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8AA5B" w14:textId="478A05C8" w:rsidR="00043BDB" w:rsidRDefault="00043BDB" w:rsidP="00043BDB">
      <w:pPr>
        <w:tabs>
          <w:tab w:val="left" w:pos="0"/>
        </w:tabs>
        <w:ind w:left="1418" w:hanging="1418"/>
        <w:rPr>
          <w:b/>
          <w:sz w:val="24"/>
          <w:szCs w:val="24"/>
          <w:lang w:val="sr-Cyrl-RS" w:eastAsia="sr-Latn-CS"/>
        </w:rPr>
      </w:pPr>
      <w:r w:rsidRPr="00AE2D1B">
        <w:rPr>
          <w:noProof/>
          <w:lang w:val="sr-Cyrl-RS" w:eastAsia="sr-Cyrl-RS"/>
        </w:rPr>
        <w:drawing>
          <wp:anchor distT="0" distB="0" distL="114300" distR="114300" simplePos="0" relativeHeight="251658240" behindDoc="0" locked="0" layoutInCell="1" allowOverlap="1" wp14:anchorId="2BA3609B" wp14:editId="50EDA2C3">
            <wp:simplePos x="0" y="0"/>
            <wp:positionH relativeFrom="column">
              <wp:posOffset>-4445</wp:posOffset>
            </wp:positionH>
            <wp:positionV relativeFrom="paragraph">
              <wp:posOffset>3810</wp:posOffset>
            </wp:positionV>
            <wp:extent cx="838200" cy="683895"/>
            <wp:effectExtent l="0" t="0" r="0" b="1905"/>
            <wp:wrapSquare wrapText="bothSides"/>
            <wp:docPr id="3" name="Picture 3" descr="c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mer"/>
                    <pic:cNvPicPr>
                      <a:picLocks noChangeAspect="1" noChangeArrowheads="1"/>
                    </pic:cNvPicPr>
                  </pic:nvPicPr>
                  <pic:blipFill>
                    <a:blip r:embed="rId12">
                      <a:lum contrast="24000"/>
                      <a:extLst>
                        <a:ext uri="{28A0092B-C50C-407E-A947-70E740481C1C}">
                          <a14:useLocalDpi xmlns:a14="http://schemas.microsoft.com/office/drawing/2010/main" val="0"/>
                        </a:ext>
                      </a:extLst>
                    </a:blip>
                    <a:srcRect/>
                    <a:stretch>
                      <a:fillRect/>
                    </a:stretch>
                  </pic:blipFill>
                  <pic:spPr bwMode="auto">
                    <a:xfrm>
                      <a:off x="0" y="0"/>
                      <a:ext cx="83820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szCs w:val="24"/>
          <w:lang w:val="sr-Cyrl-RS" w:eastAsia="sr-Latn-CS"/>
        </w:rPr>
        <w:t>РЕПУБЛИКА СРБИЈА</w:t>
      </w:r>
    </w:p>
    <w:p w14:paraId="530C48A4" w14:textId="77777777" w:rsidR="00043BDB" w:rsidRDefault="00043BDB" w:rsidP="00043BDB">
      <w:pPr>
        <w:rPr>
          <w:b/>
          <w:sz w:val="24"/>
          <w:szCs w:val="24"/>
          <w:lang w:val="sr-Cyrl-RS" w:eastAsia="sr-Latn-CS"/>
        </w:rPr>
      </w:pPr>
      <w:r>
        <w:rPr>
          <w:b/>
          <w:sz w:val="24"/>
          <w:szCs w:val="24"/>
          <w:lang w:val="sr-Cyrl-RS" w:eastAsia="sr-Latn-CS"/>
        </w:rPr>
        <w:t>АУТОНОМНА ПОКРАЈИНА ВОЈВОДИНА</w:t>
      </w:r>
    </w:p>
    <w:p w14:paraId="194B956B" w14:textId="77777777" w:rsidR="00043BDB" w:rsidRPr="00251B2B" w:rsidRDefault="00043BDB" w:rsidP="00043BDB">
      <w:pPr>
        <w:rPr>
          <w:b/>
          <w:sz w:val="24"/>
          <w:szCs w:val="24"/>
          <w:lang w:val="sr-Cyrl-RS" w:eastAsia="sr-Latn-CS"/>
        </w:rPr>
      </w:pPr>
      <w:r>
        <w:rPr>
          <w:b/>
          <w:sz w:val="24"/>
          <w:szCs w:val="24"/>
          <w:lang w:val="sr-Cyrl-RS" w:eastAsia="sr-Latn-CS"/>
        </w:rPr>
        <w:t>ОПШТИНА СЕНТА</w:t>
      </w:r>
    </w:p>
    <w:p w14:paraId="2271CFC5" w14:textId="03AFFB8C" w:rsidR="00043BDB" w:rsidRDefault="00043BDB" w:rsidP="00043BDB">
      <w:pPr>
        <w:ind w:left="1276"/>
        <w:rPr>
          <w:b/>
          <w:sz w:val="22"/>
          <w:lang w:val="sr-Latn-RS"/>
        </w:rPr>
      </w:pPr>
      <w:r>
        <w:rPr>
          <w:b/>
          <w:sz w:val="24"/>
          <w:szCs w:val="24"/>
          <w:lang w:val="sr-Cyrl-RS" w:eastAsia="sr-Latn-CS"/>
        </w:rPr>
        <w:t>ОПШТИНСКА УПРАВА</w:t>
      </w:r>
    </w:p>
    <w:p w14:paraId="3D98EFCE" w14:textId="77777777" w:rsidR="00FB588E" w:rsidRPr="00DE3013" w:rsidRDefault="00FB588E" w:rsidP="00FB588E">
      <w:pPr>
        <w:ind w:firstLine="993"/>
        <w:rPr>
          <w:b/>
          <w:sz w:val="16"/>
          <w:szCs w:val="16"/>
          <w:lang w:val="en-US" w:eastAsia="sr-Latn-CS"/>
        </w:rPr>
      </w:pPr>
    </w:p>
    <w:p w14:paraId="2F349365" w14:textId="5C9A711F" w:rsidR="00FB588E" w:rsidRPr="00FB588E" w:rsidRDefault="00FB588E" w:rsidP="00FB588E">
      <w:pPr>
        <w:ind w:left="1418"/>
        <w:rPr>
          <w:b/>
          <w:sz w:val="22"/>
          <w:szCs w:val="22"/>
          <w:lang w:val="en-US" w:eastAsia="sr-Latn-CS"/>
        </w:rPr>
      </w:pPr>
      <w:r>
        <w:rPr>
          <w:b/>
          <w:sz w:val="22"/>
          <w:szCs w:val="22"/>
          <w:lang w:val="sr-Cyrl-RS" w:eastAsia="sr-Latn-CS"/>
        </w:rPr>
        <w:t xml:space="preserve"> </w:t>
      </w:r>
      <w:r w:rsidRPr="00801A8E">
        <w:rPr>
          <w:b/>
          <w:sz w:val="22"/>
          <w:szCs w:val="22"/>
          <w:lang w:val="sr-Cyrl-RS" w:eastAsia="sr-Latn-CS"/>
        </w:rPr>
        <w:t xml:space="preserve">Председник Скупштине </w:t>
      </w:r>
      <w:proofErr w:type="spellStart"/>
      <w:r>
        <w:rPr>
          <w:b/>
          <w:sz w:val="22"/>
          <w:szCs w:val="22"/>
          <w:lang w:val="en-US" w:eastAsia="sr-Latn-CS"/>
        </w:rPr>
        <w:t>општине</w:t>
      </w:r>
      <w:proofErr w:type="spellEnd"/>
      <w:r>
        <w:rPr>
          <w:b/>
          <w:sz w:val="22"/>
          <w:szCs w:val="22"/>
          <w:lang w:val="en-US" w:eastAsia="sr-Latn-CS"/>
        </w:rPr>
        <w:t>:</w:t>
      </w:r>
      <w:r>
        <w:rPr>
          <w:b/>
          <w:sz w:val="22"/>
          <w:szCs w:val="22"/>
          <w:lang w:val="sr-Cyrl-RS" w:eastAsia="sr-Latn-CS"/>
        </w:rPr>
        <w:t xml:space="preserve"> </w:t>
      </w:r>
      <w:r w:rsidRPr="00801A8E">
        <w:rPr>
          <w:b/>
          <w:sz w:val="22"/>
          <w:szCs w:val="22"/>
          <w:lang w:val="sr-Cyrl-RS" w:eastAsia="sr-Latn-CS"/>
        </w:rPr>
        <w:t>______________</w:t>
      </w:r>
      <w:r>
        <w:rPr>
          <w:b/>
          <w:sz w:val="22"/>
          <w:szCs w:val="22"/>
          <w:lang w:val="sr-Cyrl-RS" w:eastAsia="sr-Latn-CS"/>
        </w:rPr>
        <w:t>_____</w:t>
      </w:r>
      <w:r>
        <w:rPr>
          <w:b/>
          <w:sz w:val="22"/>
          <w:szCs w:val="22"/>
          <w:lang w:val="en-US" w:eastAsia="sr-Latn-CS"/>
        </w:rPr>
        <w:t>__</w:t>
      </w:r>
    </w:p>
    <w:p w14:paraId="0F075BAB" w14:textId="6B5B1644" w:rsidR="00FB588E" w:rsidRDefault="00FB588E" w:rsidP="00FB588E">
      <w:pPr>
        <w:ind w:left="1418"/>
        <w:rPr>
          <w:b/>
          <w:sz w:val="22"/>
          <w:szCs w:val="22"/>
          <w:lang w:val="sr-Latn-RS" w:eastAsia="sr-Latn-CS"/>
        </w:rPr>
      </w:pPr>
      <w:r>
        <w:rPr>
          <w:b/>
          <w:sz w:val="22"/>
          <w:szCs w:val="22"/>
          <w:lang w:val="sr-Latn-RS" w:eastAsia="sr-Latn-CS"/>
        </w:rPr>
        <w:t xml:space="preserve">                                                               </w:t>
      </w:r>
      <w:proofErr w:type="spellStart"/>
      <w:r w:rsidR="0077520A">
        <w:rPr>
          <w:b/>
          <w:sz w:val="22"/>
          <w:szCs w:val="22"/>
          <w:lang w:val="sr-Latn-RS" w:eastAsia="sr-Latn-CS"/>
        </w:rPr>
        <w:t>Сабо</w:t>
      </w:r>
      <w:proofErr w:type="spellEnd"/>
      <w:r w:rsidR="0077520A">
        <w:rPr>
          <w:b/>
          <w:sz w:val="22"/>
          <w:szCs w:val="22"/>
          <w:lang w:val="sr-Latn-RS" w:eastAsia="sr-Latn-CS"/>
        </w:rPr>
        <w:t xml:space="preserve"> </w:t>
      </w:r>
      <w:proofErr w:type="spellStart"/>
      <w:r w:rsidR="0077520A">
        <w:rPr>
          <w:b/>
          <w:sz w:val="22"/>
          <w:szCs w:val="22"/>
          <w:lang w:val="sr-Latn-RS" w:eastAsia="sr-Latn-CS"/>
        </w:rPr>
        <w:t>Декањ</w:t>
      </w:r>
      <w:proofErr w:type="spellEnd"/>
      <w:r w:rsidR="0077520A">
        <w:rPr>
          <w:b/>
          <w:sz w:val="22"/>
          <w:szCs w:val="22"/>
          <w:lang w:val="sr-Latn-RS" w:eastAsia="sr-Latn-CS"/>
        </w:rPr>
        <w:t xml:space="preserve"> </w:t>
      </w:r>
      <w:proofErr w:type="spellStart"/>
      <w:r w:rsidR="0077520A">
        <w:rPr>
          <w:b/>
          <w:sz w:val="22"/>
          <w:szCs w:val="22"/>
          <w:lang w:val="sr-Latn-RS" w:eastAsia="sr-Latn-CS"/>
        </w:rPr>
        <w:t>Жофија</w:t>
      </w:r>
      <w:proofErr w:type="spellEnd"/>
      <w:r>
        <w:rPr>
          <w:b/>
          <w:sz w:val="22"/>
          <w:szCs w:val="22"/>
          <w:lang w:val="sr-Latn-RS" w:eastAsia="sr-Latn-CS"/>
        </w:rPr>
        <w:t xml:space="preserve">     </w:t>
      </w:r>
      <w:r>
        <w:rPr>
          <w:b/>
          <w:sz w:val="22"/>
          <w:szCs w:val="22"/>
          <w:lang w:val="sr-Cyrl-RS" w:eastAsia="sr-Latn-CS"/>
        </w:rPr>
        <w:t xml:space="preserve">  </w:t>
      </w:r>
    </w:p>
    <w:p w14:paraId="285457A9" w14:textId="720AAEEE" w:rsidR="00FB588E" w:rsidRPr="0077520A" w:rsidRDefault="00FB588E" w:rsidP="00FB588E">
      <w:pPr>
        <w:ind w:left="1418"/>
        <w:rPr>
          <w:b/>
          <w:sz w:val="22"/>
          <w:szCs w:val="22"/>
          <w:lang w:val="en-US"/>
        </w:rPr>
      </w:pPr>
      <w:r>
        <w:rPr>
          <w:b/>
          <w:sz w:val="22"/>
          <w:szCs w:val="22"/>
          <w:lang w:val="en-US"/>
        </w:rPr>
        <w:t xml:space="preserve"> </w:t>
      </w:r>
      <w:r w:rsidRPr="00DE3013">
        <w:rPr>
          <w:b/>
          <w:sz w:val="22"/>
          <w:szCs w:val="22"/>
          <w:lang w:val="sr-Cyrl-RS"/>
        </w:rPr>
        <w:t xml:space="preserve">Број: </w:t>
      </w:r>
      <w:r w:rsidR="0077520A">
        <w:rPr>
          <w:b/>
          <w:sz w:val="22"/>
          <w:szCs w:val="22"/>
          <w:lang w:val="en-US"/>
        </w:rPr>
        <w:t xml:space="preserve"> 352-80/2020-I</w:t>
      </w:r>
    </w:p>
    <w:p w14:paraId="46B3AC23" w14:textId="285C3CCB" w:rsidR="00FB588E" w:rsidRPr="0077520A" w:rsidRDefault="00FB588E" w:rsidP="00FB588E">
      <w:pPr>
        <w:ind w:left="1418"/>
        <w:rPr>
          <w:b/>
          <w:lang w:val="en-US"/>
        </w:rPr>
      </w:pPr>
      <w:r>
        <w:rPr>
          <w:b/>
          <w:sz w:val="22"/>
          <w:szCs w:val="22"/>
          <w:lang w:val="en-US"/>
        </w:rPr>
        <w:t xml:space="preserve"> </w:t>
      </w:r>
      <w:r w:rsidRPr="00DE3013">
        <w:rPr>
          <w:b/>
          <w:sz w:val="22"/>
          <w:szCs w:val="22"/>
          <w:lang w:val="sr-Cyrl-RS"/>
        </w:rPr>
        <w:t xml:space="preserve">Дана: </w:t>
      </w:r>
      <w:r w:rsidR="0077520A">
        <w:rPr>
          <w:b/>
          <w:sz w:val="22"/>
          <w:szCs w:val="22"/>
          <w:lang w:val="en-US"/>
        </w:rPr>
        <w:t>29.12.2020.година</w:t>
      </w:r>
    </w:p>
    <w:p w14:paraId="235E2016" w14:textId="77777777" w:rsidR="006C11E4" w:rsidRPr="00FB588E" w:rsidRDefault="006C11E4" w:rsidP="00043BDB">
      <w:pPr>
        <w:pStyle w:val="Title"/>
        <w:ind w:firstLine="284"/>
        <w:rPr>
          <w:rFonts w:ascii="Verdana" w:hAnsi="Verdana"/>
          <w:color w:val="FF0000"/>
          <w:sz w:val="20"/>
          <w:lang w:val="sr-Latn-RS"/>
        </w:rPr>
      </w:pPr>
    </w:p>
    <w:p w14:paraId="235E2017" w14:textId="77777777" w:rsidR="0089725C" w:rsidRPr="00FB588E" w:rsidRDefault="0089725C" w:rsidP="009C398B">
      <w:pPr>
        <w:pStyle w:val="Title"/>
        <w:rPr>
          <w:rFonts w:ascii="Verdana" w:hAnsi="Verdana"/>
          <w:color w:val="FF0000"/>
          <w:sz w:val="20"/>
          <w:lang w:val="sr-Latn-RS"/>
        </w:rPr>
      </w:pPr>
    </w:p>
    <w:p w14:paraId="3F634B2E" w14:textId="5251E38A" w:rsidR="00FB588E" w:rsidRPr="00FB588E" w:rsidRDefault="00FB588E" w:rsidP="009C398B">
      <w:pPr>
        <w:pStyle w:val="Title"/>
        <w:rPr>
          <w:rFonts w:ascii="Verdana" w:hAnsi="Verdana"/>
          <w:color w:val="FF0000"/>
          <w:sz w:val="20"/>
          <w:lang w:val="sr-Latn-RS"/>
        </w:rPr>
      </w:pPr>
    </w:p>
    <w:p w14:paraId="18FA3863" w14:textId="77777777" w:rsidR="00FB588E" w:rsidRPr="00FB588E" w:rsidRDefault="00FB588E" w:rsidP="009C398B">
      <w:pPr>
        <w:pStyle w:val="Title"/>
        <w:rPr>
          <w:rFonts w:ascii="Verdana" w:hAnsi="Verdana"/>
          <w:color w:val="FF0000"/>
          <w:sz w:val="20"/>
          <w:lang w:val="sr-Latn-RS"/>
        </w:rPr>
      </w:pPr>
    </w:p>
    <w:p w14:paraId="0BB5F800" w14:textId="77777777" w:rsidR="00FB588E" w:rsidRPr="00FB588E" w:rsidRDefault="00FB588E" w:rsidP="009C398B">
      <w:pPr>
        <w:pStyle w:val="Title"/>
        <w:rPr>
          <w:rFonts w:ascii="Verdana" w:hAnsi="Verdana"/>
          <w:color w:val="FF0000"/>
          <w:sz w:val="20"/>
          <w:lang w:val="sr-Latn-RS"/>
        </w:rPr>
      </w:pPr>
    </w:p>
    <w:p w14:paraId="44ECC15C" w14:textId="77777777" w:rsidR="00FB588E" w:rsidRPr="00FB588E" w:rsidRDefault="00FB588E" w:rsidP="009C398B">
      <w:pPr>
        <w:pStyle w:val="Title"/>
        <w:rPr>
          <w:rFonts w:ascii="Verdana" w:hAnsi="Verdana"/>
          <w:color w:val="FF0000"/>
          <w:sz w:val="20"/>
          <w:lang w:val="sr-Latn-RS"/>
        </w:rPr>
      </w:pPr>
    </w:p>
    <w:p w14:paraId="235E2018" w14:textId="77777777" w:rsidR="00BF77C4" w:rsidRPr="00D57A7B" w:rsidRDefault="006347FF" w:rsidP="00BF77C4">
      <w:pPr>
        <w:jc w:val="center"/>
        <w:rPr>
          <w:b/>
          <w:sz w:val="32"/>
          <w:szCs w:val="32"/>
          <w:lang w:val="sr-Cyrl-RS"/>
        </w:rPr>
      </w:pPr>
      <w:r w:rsidRPr="00D57A7B">
        <w:rPr>
          <w:b/>
          <w:sz w:val="32"/>
          <w:szCs w:val="32"/>
          <w:lang w:val="sr-Cyrl-RS"/>
        </w:rPr>
        <w:t xml:space="preserve">ПЛАН </w:t>
      </w:r>
      <w:r w:rsidR="00BF77C4" w:rsidRPr="00D57A7B">
        <w:rPr>
          <w:b/>
          <w:sz w:val="32"/>
          <w:szCs w:val="32"/>
          <w:lang w:val="sr-Cyrl-RS"/>
        </w:rPr>
        <w:t>ДЕТАЉНЕ РЕГУЛАЦИЈЕ</w:t>
      </w:r>
    </w:p>
    <w:p w14:paraId="112C9BCC" w14:textId="77777777" w:rsidR="00EB5C28" w:rsidRDefault="00024505" w:rsidP="00D64CFB">
      <w:pPr>
        <w:jc w:val="center"/>
        <w:rPr>
          <w:b/>
          <w:sz w:val="32"/>
          <w:szCs w:val="32"/>
          <w:lang w:val="sr-Latn-RS"/>
        </w:rPr>
      </w:pPr>
      <w:r>
        <w:rPr>
          <w:b/>
          <w:sz w:val="32"/>
          <w:szCs w:val="32"/>
          <w:lang w:val="sr-Cyrl-RS"/>
        </w:rPr>
        <w:t xml:space="preserve">ЗА БЛОК БРОЈ 8, ДЕЛА БЛОКА 7 </w:t>
      </w:r>
    </w:p>
    <w:p w14:paraId="72F03F60" w14:textId="77777777" w:rsidR="00EB5C28" w:rsidRDefault="00024505" w:rsidP="00D64CFB">
      <w:pPr>
        <w:jc w:val="center"/>
        <w:rPr>
          <w:b/>
          <w:sz w:val="32"/>
          <w:szCs w:val="32"/>
          <w:lang w:val="sr-Latn-RS"/>
        </w:rPr>
      </w:pPr>
      <w:r>
        <w:rPr>
          <w:b/>
          <w:sz w:val="32"/>
          <w:szCs w:val="32"/>
          <w:lang w:val="sr-Cyrl-RS"/>
        </w:rPr>
        <w:t xml:space="preserve">И ДЕЛА БЛОКА 9 – </w:t>
      </w:r>
    </w:p>
    <w:p w14:paraId="235E2019" w14:textId="05BC3D2A" w:rsidR="0089725C" w:rsidRDefault="00024505" w:rsidP="00D64CFB">
      <w:pPr>
        <w:jc w:val="center"/>
        <w:rPr>
          <w:b/>
          <w:sz w:val="32"/>
          <w:szCs w:val="32"/>
          <w:lang w:val="sr-Cyrl-RS"/>
        </w:rPr>
      </w:pPr>
      <w:r>
        <w:rPr>
          <w:b/>
          <w:sz w:val="32"/>
          <w:szCs w:val="32"/>
          <w:lang w:val="sr-Cyrl-RS"/>
        </w:rPr>
        <w:t>НАРОДНЕ БАШТЕ У СЕНТИ</w:t>
      </w:r>
    </w:p>
    <w:p w14:paraId="235E201A" w14:textId="77777777" w:rsidR="00832FDE" w:rsidRPr="00024505" w:rsidRDefault="00832FDE" w:rsidP="00D64CFB">
      <w:pPr>
        <w:jc w:val="center"/>
        <w:rPr>
          <w:b/>
          <w:sz w:val="32"/>
          <w:szCs w:val="32"/>
          <w:lang w:val="sr-Cyrl-RS"/>
        </w:rPr>
      </w:pPr>
    </w:p>
    <w:p w14:paraId="235E201B" w14:textId="47459494" w:rsidR="007D3F09" w:rsidRPr="00D2266D" w:rsidRDefault="007D3F09" w:rsidP="007D3F09">
      <w:pPr>
        <w:jc w:val="center"/>
        <w:rPr>
          <w:b/>
          <w:sz w:val="24"/>
          <w:szCs w:val="24"/>
        </w:rPr>
      </w:pPr>
    </w:p>
    <w:p w14:paraId="235E201C" w14:textId="77777777" w:rsidR="00D64CFB" w:rsidRPr="0089725C" w:rsidRDefault="00D64CFB" w:rsidP="00D64CFB">
      <w:pPr>
        <w:jc w:val="center"/>
        <w:rPr>
          <w:color w:val="FF0000"/>
          <w:lang w:val="sr-Latn-RS"/>
        </w:rPr>
      </w:pPr>
    </w:p>
    <w:p w14:paraId="235E201D" w14:textId="77777777" w:rsidR="009C398B" w:rsidRPr="00D57A7B" w:rsidRDefault="009C398B" w:rsidP="009C398B">
      <w:pPr>
        <w:rPr>
          <w:color w:val="FF0000"/>
          <w:lang w:val="sr-Cyrl-RS"/>
        </w:rPr>
      </w:pPr>
    </w:p>
    <w:p w14:paraId="235E201E" w14:textId="77777777" w:rsidR="001A5089" w:rsidRPr="00642342" w:rsidRDefault="001A5089" w:rsidP="001A5089">
      <w:pPr>
        <w:rPr>
          <w:lang w:val="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6"/>
        <w:gridCol w:w="6804"/>
        <w:gridCol w:w="1276"/>
      </w:tblGrid>
      <w:tr w:rsidR="001A5089" w:rsidRPr="00642342" w14:paraId="235E2022" w14:textId="77777777" w:rsidTr="004F5E34">
        <w:trPr>
          <w:trHeight w:val="1052"/>
        </w:trPr>
        <w:tc>
          <w:tcPr>
            <w:tcW w:w="1276" w:type="dxa"/>
            <w:vAlign w:val="center"/>
          </w:tcPr>
          <w:p w14:paraId="235E201F" w14:textId="77777777" w:rsidR="001A5089" w:rsidRPr="00642342" w:rsidRDefault="001A5089" w:rsidP="004F5E34">
            <w:pPr>
              <w:tabs>
                <w:tab w:val="left" w:pos="3780"/>
              </w:tabs>
              <w:jc w:val="left"/>
              <w:rPr>
                <w:bCs/>
              </w:rPr>
            </w:pPr>
            <w:r w:rsidRPr="00642342">
              <w:rPr>
                <w:noProof/>
                <w:lang w:val="sr-Cyrl-RS" w:eastAsia="sr-Cyrl-RS"/>
              </w:rPr>
              <w:drawing>
                <wp:inline distT="0" distB="0" distL="0" distR="0" wp14:anchorId="235E2378" wp14:editId="235E2379">
                  <wp:extent cx="720000" cy="720000"/>
                  <wp:effectExtent l="0" t="0" r="4445" b="4445"/>
                  <wp:docPr id="4" name="Picture 4"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6804" w:type="dxa"/>
            <w:vAlign w:val="center"/>
          </w:tcPr>
          <w:p w14:paraId="235E2020" w14:textId="77777777" w:rsidR="001A5089" w:rsidRPr="00CC461E" w:rsidRDefault="001A5089" w:rsidP="001D358C">
            <w:pPr>
              <w:tabs>
                <w:tab w:val="left" w:pos="3780"/>
              </w:tabs>
              <w:jc w:val="center"/>
              <w:rPr>
                <w:bCs/>
                <w:sz w:val="22"/>
                <w:szCs w:val="22"/>
              </w:rPr>
            </w:pPr>
            <w:r w:rsidRPr="00CC461E">
              <w:rPr>
                <w:b/>
                <w:sz w:val="22"/>
                <w:szCs w:val="22"/>
              </w:rPr>
              <w:t xml:space="preserve">ЈП </w:t>
            </w:r>
            <w:r w:rsidR="001D358C">
              <w:rPr>
                <w:b/>
                <w:sz w:val="22"/>
                <w:szCs w:val="22"/>
                <w:lang w:val="sr-Cyrl-RS"/>
              </w:rPr>
              <w:t>„</w:t>
            </w:r>
            <w:r w:rsidRPr="00CC461E">
              <w:rPr>
                <w:b/>
                <w:sz w:val="22"/>
                <w:szCs w:val="22"/>
              </w:rPr>
              <w:t>ЗАВОД ЗА УРБАНИЗАМ ВОЈВОДИНЕ</w:t>
            </w:r>
            <w:r w:rsidR="001D358C">
              <w:rPr>
                <w:b/>
                <w:sz w:val="22"/>
                <w:szCs w:val="22"/>
                <w:lang w:val="sr-Cyrl-RS"/>
              </w:rPr>
              <w:t>“</w:t>
            </w:r>
            <w:r w:rsidRPr="00CC461E">
              <w:rPr>
                <w:b/>
                <w:sz w:val="22"/>
                <w:szCs w:val="22"/>
              </w:rPr>
              <w:t xml:space="preserve"> НОВИ САД</w:t>
            </w:r>
          </w:p>
        </w:tc>
        <w:tc>
          <w:tcPr>
            <w:tcW w:w="1276" w:type="dxa"/>
            <w:vAlign w:val="center"/>
          </w:tcPr>
          <w:p w14:paraId="235E2021" w14:textId="77777777" w:rsidR="001A5089" w:rsidRPr="00642342" w:rsidRDefault="001A5089" w:rsidP="004F5E34">
            <w:pPr>
              <w:tabs>
                <w:tab w:val="left" w:pos="3780"/>
              </w:tabs>
              <w:jc w:val="center"/>
              <w:rPr>
                <w:bCs/>
              </w:rPr>
            </w:pPr>
            <w:r w:rsidRPr="00642342">
              <w:rPr>
                <w:b/>
                <w:noProof/>
                <w:lang w:val="sr-Cyrl-RS" w:eastAsia="sr-Cyrl-RS"/>
              </w:rPr>
              <w:drawing>
                <wp:inline distT="0" distB="0" distL="0" distR="0" wp14:anchorId="235E237A" wp14:editId="235E237B">
                  <wp:extent cx="579769" cy="599539"/>
                  <wp:effectExtent l="0" t="0" r="0" b="0"/>
                  <wp:docPr id="17" name="Picture 17"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741" r="68750" b="-2"/>
                          <a:stretch/>
                        </pic:blipFill>
                        <pic:spPr bwMode="auto">
                          <a:xfrm>
                            <a:off x="0" y="0"/>
                            <a:ext cx="582385" cy="6022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35E2023" w14:textId="77777777" w:rsidR="009C398B" w:rsidRPr="00D57A7B" w:rsidRDefault="009C398B" w:rsidP="009C398B">
      <w:pPr>
        <w:rPr>
          <w:sz w:val="24"/>
          <w:szCs w:val="24"/>
          <w:lang w:val="sr-Cyrl-RS"/>
        </w:rPr>
      </w:pPr>
    </w:p>
    <w:p w14:paraId="235E2024" w14:textId="51D77016" w:rsidR="006D3794" w:rsidRPr="00D64CFB" w:rsidRDefault="00B765CB" w:rsidP="00253EE1">
      <w:pPr>
        <w:ind w:left="6663"/>
        <w:rPr>
          <w:b/>
          <w:color w:val="FF0000"/>
          <w:sz w:val="24"/>
          <w:szCs w:val="24"/>
          <w:lang w:val="sr-Latn-RS"/>
        </w:rPr>
      </w:pPr>
      <w:r w:rsidRPr="001D358C">
        <w:rPr>
          <w:b/>
          <w:sz w:val="24"/>
          <w:szCs w:val="24"/>
          <w:lang w:val="sr-Cyrl-RS"/>
        </w:rPr>
        <w:t>Е -</w:t>
      </w:r>
      <w:r w:rsidR="00C507A6" w:rsidRPr="001D358C">
        <w:rPr>
          <w:b/>
          <w:sz w:val="24"/>
          <w:szCs w:val="24"/>
          <w:lang w:val="sr-Cyrl-RS"/>
        </w:rPr>
        <w:t xml:space="preserve"> </w:t>
      </w:r>
      <w:r w:rsidR="00E24C90">
        <w:rPr>
          <w:b/>
          <w:sz w:val="24"/>
          <w:szCs w:val="24"/>
          <w:lang w:val="sr-Latn-RS"/>
        </w:rPr>
        <w:t>2633</w:t>
      </w:r>
    </w:p>
    <w:p w14:paraId="235E2025" w14:textId="77777777" w:rsidR="009C398B" w:rsidRPr="00D57A7B" w:rsidRDefault="009C398B" w:rsidP="009C398B">
      <w:pPr>
        <w:rPr>
          <w:color w:val="FF0000"/>
          <w:lang w:val="sr-Cyrl-RS"/>
        </w:rPr>
      </w:pPr>
    </w:p>
    <w:p w14:paraId="235E2026" w14:textId="77777777" w:rsidR="009C398B" w:rsidRDefault="009C398B" w:rsidP="009C398B">
      <w:pPr>
        <w:rPr>
          <w:lang w:val="sr-Latn-RS"/>
        </w:rPr>
      </w:pPr>
    </w:p>
    <w:p w14:paraId="235E2027" w14:textId="77777777" w:rsidR="00D64CFB" w:rsidRDefault="00D64CFB" w:rsidP="009C398B">
      <w:pPr>
        <w:rPr>
          <w:lang w:val="sr-Latn-RS"/>
        </w:rPr>
      </w:pPr>
    </w:p>
    <w:p w14:paraId="235E2028" w14:textId="77777777" w:rsidR="00D64CFB" w:rsidRDefault="00D64CFB" w:rsidP="009C398B">
      <w:pPr>
        <w:rPr>
          <w:lang w:val="sr-Latn-RS"/>
        </w:rPr>
      </w:pPr>
    </w:p>
    <w:p w14:paraId="235E2029" w14:textId="77777777" w:rsidR="00D64CFB" w:rsidRPr="00D64CFB" w:rsidRDefault="00D64CFB" w:rsidP="009C398B">
      <w:pPr>
        <w:rPr>
          <w:lang w:val="sr-Latn-RS"/>
        </w:rPr>
      </w:pPr>
    </w:p>
    <w:p w14:paraId="235E202A" w14:textId="77777777" w:rsidR="001D358C" w:rsidRPr="00D57A7B" w:rsidRDefault="001D358C" w:rsidP="009C398B">
      <w:pPr>
        <w:rPr>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D3145" w:rsidRPr="00D86CB6" w14:paraId="235E202E" w14:textId="77777777" w:rsidTr="00BD6151">
        <w:tc>
          <w:tcPr>
            <w:tcW w:w="4785" w:type="dxa"/>
          </w:tcPr>
          <w:p w14:paraId="235E202B" w14:textId="77777777" w:rsidR="00BD6151" w:rsidRPr="00D86CB6" w:rsidRDefault="00945A62" w:rsidP="00F14879">
            <w:pPr>
              <w:ind w:left="709"/>
              <w:rPr>
                <w:sz w:val="22"/>
                <w:szCs w:val="22"/>
                <w:lang w:val="sr-Cyrl-RS"/>
              </w:rPr>
            </w:pPr>
            <w:r w:rsidRPr="00D86CB6">
              <w:rPr>
                <w:sz w:val="22"/>
                <w:szCs w:val="22"/>
                <w:lang w:val="sr-Cyrl-RS"/>
              </w:rPr>
              <w:t xml:space="preserve"> </w:t>
            </w:r>
            <w:r w:rsidR="001D358C" w:rsidRPr="00D86CB6">
              <w:rPr>
                <w:sz w:val="22"/>
                <w:szCs w:val="22"/>
                <w:lang w:val="sr-Cyrl-RS"/>
              </w:rPr>
              <w:t xml:space="preserve">  </w:t>
            </w:r>
            <w:r w:rsidR="00BD6151" w:rsidRPr="00D86CB6">
              <w:rPr>
                <w:sz w:val="22"/>
                <w:szCs w:val="22"/>
                <w:lang w:val="sr-Cyrl-RS"/>
              </w:rPr>
              <w:t>ОДГОВОРНИ УРБАНИСТА</w:t>
            </w:r>
          </w:p>
          <w:p w14:paraId="235E202C" w14:textId="77777777" w:rsidR="00BD6151" w:rsidRPr="00D86CB6" w:rsidRDefault="00BD6151" w:rsidP="00BD6151">
            <w:pPr>
              <w:jc w:val="center"/>
              <w:rPr>
                <w:sz w:val="22"/>
                <w:szCs w:val="22"/>
                <w:lang w:val="sr-Cyrl-RS"/>
              </w:rPr>
            </w:pPr>
          </w:p>
        </w:tc>
        <w:tc>
          <w:tcPr>
            <w:tcW w:w="4786" w:type="dxa"/>
          </w:tcPr>
          <w:p w14:paraId="235E202D" w14:textId="77777777" w:rsidR="00BD6151" w:rsidRPr="00D86CB6" w:rsidRDefault="006C11E4" w:rsidP="001D3145">
            <w:pPr>
              <w:jc w:val="center"/>
              <w:rPr>
                <w:sz w:val="22"/>
                <w:szCs w:val="22"/>
                <w:lang w:val="sr-Latn-RS"/>
              </w:rPr>
            </w:pPr>
            <w:r w:rsidRPr="00D86CB6">
              <w:rPr>
                <w:sz w:val="22"/>
                <w:szCs w:val="22"/>
                <w:lang w:val="sr-Cyrl-RS"/>
              </w:rPr>
              <w:t>ДИРЕКТОР</w:t>
            </w:r>
          </w:p>
        </w:tc>
      </w:tr>
      <w:tr w:rsidR="00BD6151" w:rsidRPr="00D86CB6" w14:paraId="235E2035" w14:textId="77777777" w:rsidTr="00BD6151">
        <w:tc>
          <w:tcPr>
            <w:tcW w:w="4785" w:type="dxa"/>
          </w:tcPr>
          <w:p w14:paraId="235E202F" w14:textId="77777777" w:rsidR="003F0808" w:rsidRPr="00D86CB6" w:rsidRDefault="00945A62" w:rsidP="003F0808">
            <w:pPr>
              <w:jc w:val="left"/>
              <w:rPr>
                <w:sz w:val="22"/>
                <w:szCs w:val="22"/>
                <w:lang w:val="sr-Cyrl-RS"/>
              </w:rPr>
            </w:pPr>
            <w:r w:rsidRPr="00D86CB6">
              <w:rPr>
                <w:sz w:val="22"/>
                <w:szCs w:val="22"/>
                <w:lang w:val="sr-Cyrl-RS"/>
              </w:rPr>
              <w:t xml:space="preserve"> </w:t>
            </w:r>
          </w:p>
          <w:p w14:paraId="235E2030" w14:textId="77777777" w:rsidR="003F0808" w:rsidRPr="00D86CB6" w:rsidRDefault="00323C2C" w:rsidP="003F0808">
            <w:pPr>
              <w:jc w:val="left"/>
              <w:rPr>
                <w:sz w:val="22"/>
                <w:szCs w:val="22"/>
                <w:lang w:val="sr-Cyrl-RS"/>
              </w:rPr>
            </w:pPr>
            <w:r>
              <w:rPr>
                <w:sz w:val="22"/>
                <w:szCs w:val="22"/>
                <w:lang w:val="sr-Cyrl-RS"/>
              </w:rPr>
              <w:pict w14:anchorId="235E237C">
                <v:rect id="_x0000_i1025" style="width:228.45pt;height:1pt" o:hralign="center" o:hrstd="t" o:hrnoshade="t" o:hr="t" fillcolor="black [3213]" stroked="f"/>
              </w:pict>
            </w:r>
          </w:p>
          <w:p w14:paraId="235E2031" w14:textId="77777777" w:rsidR="003F0808" w:rsidRPr="00D86CB6" w:rsidRDefault="000E03C8" w:rsidP="00D64CFB">
            <w:pPr>
              <w:jc w:val="center"/>
              <w:rPr>
                <w:sz w:val="22"/>
                <w:szCs w:val="22"/>
                <w:lang w:val="sr-Cyrl-RS"/>
              </w:rPr>
            </w:pPr>
            <w:proofErr w:type="spellStart"/>
            <w:r w:rsidRPr="00D86CB6">
              <w:rPr>
                <w:sz w:val="22"/>
                <w:szCs w:val="22"/>
                <w:lang w:val="sr-Cyrl-RS"/>
              </w:rPr>
              <w:t>Радованка</w:t>
            </w:r>
            <w:proofErr w:type="spellEnd"/>
            <w:r w:rsidRPr="00D86CB6">
              <w:rPr>
                <w:sz w:val="22"/>
                <w:szCs w:val="22"/>
                <w:lang w:val="sr-Cyrl-RS"/>
              </w:rPr>
              <w:t xml:space="preserve"> </w:t>
            </w:r>
            <w:proofErr w:type="spellStart"/>
            <w:r w:rsidRPr="00D86CB6">
              <w:rPr>
                <w:sz w:val="22"/>
                <w:szCs w:val="22"/>
                <w:lang w:val="sr-Cyrl-RS"/>
              </w:rPr>
              <w:t>Шкрбић</w:t>
            </w:r>
            <w:proofErr w:type="spellEnd"/>
            <w:r w:rsidRPr="00D86CB6">
              <w:rPr>
                <w:sz w:val="22"/>
                <w:szCs w:val="22"/>
                <w:lang w:val="sr-Cyrl-RS"/>
              </w:rPr>
              <w:t xml:space="preserve">, </w:t>
            </w:r>
            <w:proofErr w:type="spellStart"/>
            <w:r w:rsidRPr="00D86CB6">
              <w:rPr>
                <w:sz w:val="22"/>
                <w:szCs w:val="22"/>
                <w:lang w:val="sr-Cyrl-RS"/>
              </w:rPr>
              <w:t>дипл.инж.арх</w:t>
            </w:r>
            <w:proofErr w:type="spellEnd"/>
            <w:r w:rsidRPr="00D86CB6">
              <w:rPr>
                <w:sz w:val="22"/>
                <w:szCs w:val="22"/>
                <w:lang w:val="sr-Cyrl-RS"/>
              </w:rPr>
              <w:t>.</w:t>
            </w:r>
          </w:p>
        </w:tc>
        <w:tc>
          <w:tcPr>
            <w:tcW w:w="4786" w:type="dxa"/>
          </w:tcPr>
          <w:p w14:paraId="235E2032" w14:textId="77777777" w:rsidR="003F0808" w:rsidRPr="00D86CB6" w:rsidRDefault="003F0808" w:rsidP="003F0808">
            <w:pPr>
              <w:jc w:val="center"/>
              <w:rPr>
                <w:sz w:val="22"/>
                <w:szCs w:val="22"/>
                <w:lang w:val="sr-Cyrl-RS"/>
              </w:rPr>
            </w:pPr>
          </w:p>
          <w:p w14:paraId="235E2033" w14:textId="77777777" w:rsidR="003F0808" w:rsidRPr="00D86CB6" w:rsidRDefault="00323C2C" w:rsidP="003F0808">
            <w:pPr>
              <w:jc w:val="center"/>
              <w:rPr>
                <w:sz w:val="22"/>
                <w:szCs w:val="22"/>
                <w:lang w:val="sr-Cyrl-RS"/>
              </w:rPr>
            </w:pPr>
            <w:r>
              <w:rPr>
                <w:sz w:val="22"/>
                <w:szCs w:val="22"/>
                <w:lang w:val="sr-Cyrl-RS"/>
              </w:rPr>
              <w:pict w14:anchorId="235E237D">
                <v:rect id="_x0000_i1026" style="width:228.45pt;height:1pt" o:hralign="center" o:hrstd="t" o:hrnoshade="t" o:hr="t" fillcolor="black [3213]" stroked="f"/>
              </w:pict>
            </w:r>
          </w:p>
          <w:p w14:paraId="235E2034" w14:textId="77777777" w:rsidR="00E5691A" w:rsidRPr="00D86CB6" w:rsidRDefault="00E5691A" w:rsidP="003F0808">
            <w:pPr>
              <w:jc w:val="center"/>
              <w:rPr>
                <w:sz w:val="22"/>
                <w:szCs w:val="22"/>
                <w:lang w:val="sr-Cyrl-RS"/>
              </w:rPr>
            </w:pPr>
            <w:r w:rsidRPr="00D86CB6">
              <w:rPr>
                <w:sz w:val="22"/>
                <w:szCs w:val="22"/>
                <w:lang w:val="sr-Cyrl-RS"/>
              </w:rPr>
              <w:t xml:space="preserve">Предраг Кнежевић, </w:t>
            </w:r>
            <w:proofErr w:type="spellStart"/>
            <w:r w:rsidRPr="00D86CB6">
              <w:rPr>
                <w:sz w:val="22"/>
                <w:szCs w:val="22"/>
                <w:lang w:val="sr-Cyrl-RS"/>
              </w:rPr>
              <w:t>дипл.правник</w:t>
            </w:r>
            <w:proofErr w:type="spellEnd"/>
          </w:p>
        </w:tc>
      </w:tr>
    </w:tbl>
    <w:p w14:paraId="235E2036" w14:textId="77777777" w:rsidR="009C398B" w:rsidRPr="00D57A7B" w:rsidRDefault="009C398B" w:rsidP="009C398B">
      <w:pPr>
        <w:rPr>
          <w:lang w:val="sr-Cyrl-RS"/>
        </w:rPr>
      </w:pPr>
    </w:p>
    <w:p w14:paraId="235E2037" w14:textId="77777777" w:rsidR="009C398B" w:rsidRPr="00D57A7B" w:rsidRDefault="009C398B" w:rsidP="00F14879">
      <w:pPr>
        <w:ind w:left="567"/>
        <w:rPr>
          <w:lang w:val="sr-Cyrl-RS"/>
        </w:rPr>
      </w:pPr>
      <w:r w:rsidRPr="00D57A7B">
        <w:rPr>
          <w:lang w:val="sr-Cyrl-RS"/>
        </w:rPr>
        <w:tab/>
      </w:r>
      <w:r w:rsidR="00C507A6" w:rsidRPr="00D57A7B">
        <w:rPr>
          <w:lang w:val="sr-Cyrl-RS"/>
        </w:rPr>
        <w:t xml:space="preserve"> </w:t>
      </w:r>
    </w:p>
    <w:p w14:paraId="235E203A" w14:textId="70E572C6" w:rsidR="000A56D7" w:rsidRDefault="00C507A6" w:rsidP="00270F8D">
      <w:pPr>
        <w:tabs>
          <w:tab w:val="center" w:pos="1701"/>
          <w:tab w:val="center" w:pos="7088"/>
        </w:tabs>
        <w:rPr>
          <w:lang w:val="sr-Latn-RS"/>
        </w:rPr>
      </w:pPr>
      <w:r w:rsidRPr="00D57A7B">
        <w:rPr>
          <w:sz w:val="22"/>
          <w:szCs w:val="22"/>
          <w:lang w:val="sr-Cyrl-RS"/>
        </w:rPr>
        <w:tab/>
      </w:r>
    </w:p>
    <w:p w14:paraId="235E203E" w14:textId="77777777" w:rsidR="00F122E9" w:rsidRDefault="00F122E9" w:rsidP="009C398B">
      <w:pPr>
        <w:rPr>
          <w:lang w:val="sr-Cyrl-RS"/>
        </w:rPr>
      </w:pPr>
    </w:p>
    <w:p w14:paraId="235E203F" w14:textId="77777777" w:rsidR="00F122E9" w:rsidRDefault="00F122E9" w:rsidP="009C398B">
      <w:pPr>
        <w:rPr>
          <w:lang w:val="sr-Cyrl-RS"/>
        </w:rPr>
      </w:pPr>
    </w:p>
    <w:p w14:paraId="33F1D564" w14:textId="77777777" w:rsidR="0095144B" w:rsidRDefault="0095144B" w:rsidP="009C398B">
      <w:pPr>
        <w:rPr>
          <w:lang w:val="sr-Cyrl-RS"/>
        </w:rPr>
      </w:pPr>
    </w:p>
    <w:p w14:paraId="235E2040" w14:textId="77777777" w:rsidR="00F122E9" w:rsidRDefault="00F122E9" w:rsidP="009C398B">
      <w:pPr>
        <w:rPr>
          <w:lang w:val="sr-Latn-RS"/>
        </w:rPr>
      </w:pPr>
    </w:p>
    <w:p w14:paraId="37171B2C" w14:textId="1CA2EB27" w:rsidR="000207E6" w:rsidRDefault="000207E6" w:rsidP="009C398B">
      <w:pPr>
        <w:rPr>
          <w:lang w:val="sr-Latn-RS"/>
        </w:rPr>
      </w:pPr>
    </w:p>
    <w:p w14:paraId="2B0C9453" w14:textId="77777777" w:rsidR="000207E6" w:rsidRPr="000207E6" w:rsidRDefault="000207E6" w:rsidP="009C398B">
      <w:pPr>
        <w:rPr>
          <w:lang w:val="sr-Latn-RS"/>
        </w:rPr>
      </w:pPr>
    </w:p>
    <w:p w14:paraId="235E2041" w14:textId="77777777" w:rsidR="001D358C" w:rsidRPr="001D358C" w:rsidRDefault="001D358C" w:rsidP="009C398B">
      <w:pPr>
        <w:rPr>
          <w:lang w:val="sr-Cyrl-RS"/>
        </w:rPr>
      </w:pPr>
    </w:p>
    <w:p w14:paraId="235E2042" w14:textId="77777777" w:rsidR="009C398B" w:rsidRPr="00D57A7B" w:rsidRDefault="009C398B" w:rsidP="009C398B">
      <w:pPr>
        <w:rPr>
          <w:lang w:val="sr-Cyrl-RS"/>
        </w:rPr>
      </w:pPr>
    </w:p>
    <w:p w14:paraId="4316C01A" w14:textId="1AE38E7D" w:rsidR="000207E6" w:rsidRDefault="007A69B6" w:rsidP="00EB5C28">
      <w:pPr>
        <w:jc w:val="center"/>
        <w:rPr>
          <w:sz w:val="22"/>
          <w:szCs w:val="22"/>
          <w:lang w:val="sr-Cyrl-RS"/>
        </w:rPr>
        <w:sectPr w:rsidR="000207E6" w:rsidSect="00B402D6">
          <w:pgSz w:w="11906" w:h="16838" w:code="9"/>
          <w:pgMar w:top="1134" w:right="1134" w:bottom="1134" w:left="1417" w:header="709" w:footer="709" w:gutter="0"/>
          <w:pgNumType w:start="1"/>
          <w:cols w:space="708"/>
          <w:docGrid w:linePitch="360"/>
        </w:sectPr>
      </w:pPr>
      <w:r w:rsidRPr="00D86CB6">
        <w:rPr>
          <w:sz w:val="22"/>
          <w:szCs w:val="22"/>
          <w:lang w:val="sr-Cyrl-RS"/>
        </w:rPr>
        <w:t>СЕНТА</w:t>
      </w:r>
      <w:r w:rsidR="00293724" w:rsidRPr="00D86CB6">
        <w:rPr>
          <w:sz w:val="22"/>
          <w:szCs w:val="22"/>
          <w:lang w:val="sr-Cyrl-RS"/>
        </w:rPr>
        <w:t xml:space="preserve">, </w:t>
      </w:r>
      <w:proofErr w:type="spellStart"/>
      <w:r w:rsidR="0077520A" w:rsidRPr="0077520A">
        <w:rPr>
          <w:sz w:val="22"/>
          <w:szCs w:val="22"/>
          <w:lang w:val="en-US"/>
        </w:rPr>
        <w:t>децем</w:t>
      </w:r>
      <w:proofErr w:type="spellEnd"/>
      <w:r w:rsidR="00253EE1" w:rsidRPr="0077520A">
        <w:rPr>
          <w:sz w:val="22"/>
          <w:szCs w:val="22"/>
          <w:lang w:val="sr-Cyrl-RS"/>
        </w:rPr>
        <w:t>бар</w:t>
      </w:r>
      <w:r w:rsidR="0011780A" w:rsidRPr="0077520A">
        <w:rPr>
          <w:sz w:val="22"/>
          <w:szCs w:val="22"/>
          <w:lang w:val="sr-Cyrl-RS"/>
        </w:rPr>
        <w:t xml:space="preserve"> 2020</w:t>
      </w:r>
      <w:r w:rsidR="00293724" w:rsidRPr="00D86CB6">
        <w:rPr>
          <w:sz w:val="22"/>
          <w:szCs w:val="22"/>
          <w:lang w:val="sr-Cyrl-RS"/>
        </w:rPr>
        <w:t xml:space="preserve">. </w:t>
      </w:r>
      <w:r w:rsidR="00EB5C28">
        <w:rPr>
          <w:sz w:val="22"/>
          <w:szCs w:val="22"/>
          <w:lang w:val="sr-Cyrl-RS"/>
        </w:rPr>
        <w:t>г</w:t>
      </w:r>
      <w:r w:rsidR="00293724" w:rsidRPr="00D86CB6">
        <w:rPr>
          <w:sz w:val="22"/>
          <w:szCs w:val="22"/>
          <w:lang w:val="sr-Cyrl-RS"/>
        </w:rPr>
        <w:t>одина</w:t>
      </w:r>
    </w:p>
    <w:p w14:paraId="235E2044" w14:textId="77777777" w:rsidR="009C398B" w:rsidRPr="00D57A7B" w:rsidRDefault="009C398B" w:rsidP="00253EE1">
      <w:pPr>
        <w:ind w:left="3686" w:hanging="3686"/>
        <w:rPr>
          <w:b/>
          <w:sz w:val="22"/>
          <w:szCs w:val="22"/>
          <w:lang w:val="sr-Cyrl-RS"/>
        </w:rPr>
      </w:pPr>
      <w:r w:rsidRPr="00D57A7B">
        <w:rPr>
          <w:b/>
          <w:sz w:val="22"/>
          <w:szCs w:val="22"/>
          <w:lang w:val="sr-Cyrl-RS"/>
        </w:rPr>
        <w:lastRenderedPageBreak/>
        <w:t xml:space="preserve">НАЗИВ ПЛАНСКОГ </w:t>
      </w:r>
    </w:p>
    <w:p w14:paraId="235E2047" w14:textId="13CB91EC" w:rsidR="004C5B87" w:rsidRDefault="009C398B" w:rsidP="00FB588E">
      <w:pPr>
        <w:ind w:left="3686" w:hanging="3686"/>
        <w:rPr>
          <w:sz w:val="22"/>
          <w:szCs w:val="22"/>
          <w:lang w:val="sr-Latn-RS"/>
        </w:rPr>
      </w:pPr>
      <w:r w:rsidRPr="00D57A7B">
        <w:rPr>
          <w:b/>
          <w:sz w:val="22"/>
          <w:szCs w:val="22"/>
          <w:lang w:val="sr-Cyrl-RS"/>
        </w:rPr>
        <w:t>ДОКУМЕНТА:</w:t>
      </w:r>
      <w:r w:rsidR="00C507A6" w:rsidRPr="00D57A7B">
        <w:rPr>
          <w:sz w:val="22"/>
          <w:szCs w:val="22"/>
          <w:lang w:val="sr-Cyrl-RS"/>
        </w:rPr>
        <w:t xml:space="preserve"> </w:t>
      </w:r>
      <w:r w:rsidR="00C507A6" w:rsidRPr="00D57A7B">
        <w:rPr>
          <w:sz w:val="22"/>
          <w:szCs w:val="22"/>
          <w:lang w:val="sr-Cyrl-RS"/>
        </w:rPr>
        <w:tab/>
      </w:r>
      <w:r w:rsidR="00F122E9" w:rsidRPr="00F122E9">
        <w:rPr>
          <w:sz w:val="22"/>
          <w:szCs w:val="22"/>
          <w:lang w:val="sr-Cyrl-RS"/>
        </w:rPr>
        <w:t>ПЛАН ДЕТАЉНЕ РЕГУЛАЦИЈЕ</w:t>
      </w:r>
      <w:r w:rsidR="00F122E9">
        <w:rPr>
          <w:sz w:val="22"/>
          <w:szCs w:val="22"/>
          <w:lang w:val="sr-Cyrl-RS"/>
        </w:rPr>
        <w:t xml:space="preserve"> </w:t>
      </w:r>
      <w:r w:rsidR="00F122E9" w:rsidRPr="00F122E9">
        <w:rPr>
          <w:sz w:val="22"/>
          <w:szCs w:val="22"/>
          <w:lang w:val="sr-Cyrl-RS"/>
        </w:rPr>
        <w:t>ЗА БЛОК БРОЈ 8, ДЕЛА БЛОКА 7 И ДЕЛА БЛОКА 9 – НАРОДНЕ БАШТЕ У СЕНТИ</w:t>
      </w:r>
      <w:r w:rsidR="00D86CB6">
        <w:rPr>
          <w:sz w:val="22"/>
          <w:szCs w:val="22"/>
          <w:lang w:val="sr-Latn-RS"/>
        </w:rPr>
        <w:t xml:space="preserve"> </w:t>
      </w:r>
    </w:p>
    <w:p w14:paraId="727529A5" w14:textId="77777777" w:rsidR="00FB588E" w:rsidRPr="00D57A7B" w:rsidRDefault="00FB588E" w:rsidP="00FB588E">
      <w:pPr>
        <w:ind w:left="3686" w:hanging="3686"/>
        <w:rPr>
          <w:color w:val="FF0000"/>
          <w:sz w:val="22"/>
          <w:szCs w:val="22"/>
          <w:lang w:val="sr-Cyrl-RS"/>
        </w:rPr>
      </w:pPr>
    </w:p>
    <w:p w14:paraId="235E2048" w14:textId="77777777" w:rsidR="00325FEE" w:rsidRPr="00D57A7B" w:rsidRDefault="00325FEE" w:rsidP="00253EE1">
      <w:pPr>
        <w:ind w:left="3686" w:hanging="3686"/>
        <w:rPr>
          <w:b/>
          <w:color w:val="FF0000"/>
          <w:sz w:val="22"/>
          <w:szCs w:val="22"/>
          <w:lang w:val="sr-Cyrl-RS"/>
        </w:rPr>
      </w:pPr>
    </w:p>
    <w:p w14:paraId="235E2049" w14:textId="77777777" w:rsidR="002131EA" w:rsidRPr="00946EB0" w:rsidRDefault="009C398B" w:rsidP="00253EE1">
      <w:pPr>
        <w:tabs>
          <w:tab w:val="left" w:pos="3402"/>
          <w:tab w:val="left" w:pos="3686"/>
        </w:tabs>
        <w:ind w:left="3686" w:hanging="3686"/>
        <w:rPr>
          <w:sz w:val="22"/>
          <w:szCs w:val="22"/>
          <w:lang w:val="sr-Cyrl-RS"/>
        </w:rPr>
      </w:pPr>
      <w:r w:rsidRPr="00D57A7B">
        <w:rPr>
          <w:b/>
          <w:sz w:val="22"/>
          <w:szCs w:val="22"/>
          <w:lang w:val="sr-Cyrl-RS"/>
        </w:rPr>
        <w:t>НАРУЧИЛАЦ:</w:t>
      </w:r>
      <w:r w:rsidR="00C507A6" w:rsidRPr="00D57A7B">
        <w:rPr>
          <w:b/>
          <w:sz w:val="22"/>
          <w:szCs w:val="22"/>
          <w:lang w:val="sr-Cyrl-RS"/>
        </w:rPr>
        <w:t xml:space="preserve"> </w:t>
      </w:r>
      <w:r w:rsidR="00C507A6" w:rsidRPr="00D57A7B">
        <w:rPr>
          <w:b/>
          <w:sz w:val="22"/>
          <w:szCs w:val="22"/>
          <w:lang w:val="sr-Cyrl-RS"/>
        </w:rPr>
        <w:tab/>
      </w:r>
      <w:r w:rsidR="000A56D7" w:rsidRPr="00D57A7B">
        <w:rPr>
          <w:b/>
          <w:sz w:val="22"/>
          <w:szCs w:val="22"/>
          <w:lang w:val="sr-Cyrl-RS"/>
        </w:rPr>
        <w:tab/>
      </w:r>
      <w:r w:rsidRPr="00D57A7B">
        <w:rPr>
          <w:sz w:val="22"/>
          <w:szCs w:val="22"/>
          <w:lang w:val="sr-Cyrl-RS"/>
        </w:rPr>
        <w:t>ОПШТ</w:t>
      </w:r>
      <w:r w:rsidRPr="00946EB0">
        <w:rPr>
          <w:sz w:val="22"/>
          <w:szCs w:val="22"/>
          <w:lang w:val="sr-Cyrl-RS"/>
        </w:rPr>
        <w:t xml:space="preserve">ИНА </w:t>
      </w:r>
      <w:r w:rsidR="00946EB0" w:rsidRPr="00946EB0">
        <w:rPr>
          <w:sz w:val="22"/>
          <w:szCs w:val="22"/>
          <w:lang w:val="sr-Cyrl-RS"/>
        </w:rPr>
        <w:t>СЕНТА</w:t>
      </w:r>
    </w:p>
    <w:p w14:paraId="235E204A" w14:textId="77777777" w:rsidR="00A0731F" w:rsidRPr="00D57A7B" w:rsidRDefault="004C3314" w:rsidP="00253EE1">
      <w:pPr>
        <w:tabs>
          <w:tab w:val="left" w:pos="3402"/>
          <w:tab w:val="left" w:pos="3686"/>
        </w:tabs>
        <w:ind w:left="3686" w:hanging="3686"/>
        <w:rPr>
          <w:b/>
          <w:sz w:val="22"/>
          <w:szCs w:val="22"/>
          <w:lang w:val="sr-Cyrl-RS"/>
        </w:rPr>
      </w:pPr>
      <w:r w:rsidRPr="00D57A7B">
        <w:rPr>
          <w:b/>
          <w:sz w:val="22"/>
          <w:szCs w:val="22"/>
          <w:lang w:val="sr-Cyrl-RS"/>
        </w:rPr>
        <w:tab/>
      </w:r>
      <w:r w:rsidRPr="00D57A7B">
        <w:rPr>
          <w:b/>
          <w:sz w:val="22"/>
          <w:szCs w:val="22"/>
          <w:lang w:val="sr-Cyrl-RS"/>
        </w:rPr>
        <w:tab/>
      </w:r>
    </w:p>
    <w:p w14:paraId="235E204B" w14:textId="77777777" w:rsidR="009C398B" w:rsidRPr="00D57A7B" w:rsidRDefault="00C507A6" w:rsidP="00253EE1">
      <w:pPr>
        <w:ind w:left="3686" w:hanging="3686"/>
        <w:rPr>
          <w:b/>
          <w:color w:val="FF0000"/>
          <w:sz w:val="22"/>
          <w:szCs w:val="22"/>
          <w:lang w:val="sr-Cyrl-RS"/>
        </w:rPr>
      </w:pPr>
      <w:r w:rsidRPr="00D57A7B">
        <w:rPr>
          <w:b/>
          <w:color w:val="FF0000"/>
          <w:sz w:val="22"/>
          <w:szCs w:val="22"/>
          <w:lang w:val="sr-Cyrl-RS"/>
        </w:rPr>
        <w:t xml:space="preserve"> </w:t>
      </w:r>
    </w:p>
    <w:p w14:paraId="235E204C" w14:textId="77777777" w:rsidR="00D64CFB" w:rsidRPr="00946EB0" w:rsidRDefault="009C398B" w:rsidP="00253EE1">
      <w:pPr>
        <w:tabs>
          <w:tab w:val="left" w:pos="3402"/>
          <w:tab w:val="left" w:pos="3686"/>
        </w:tabs>
        <w:ind w:left="3686" w:hanging="3686"/>
        <w:rPr>
          <w:sz w:val="22"/>
          <w:szCs w:val="22"/>
          <w:lang w:val="sr-Cyrl-RS"/>
        </w:rPr>
      </w:pPr>
      <w:r w:rsidRPr="00D57A7B">
        <w:rPr>
          <w:b/>
          <w:sz w:val="22"/>
          <w:szCs w:val="22"/>
          <w:lang w:val="sr-Cyrl-RS"/>
        </w:rPr>
        <w:t>НОСИЛАЦ ИЗРАДЕ ПЛАНА:</w:t>
      </w:r>
      <w:r w:rsidR="00C507A6" w:rsidRPr="00D57A7B">
        <w:rPr>
          <w:b/>
          <w:sz w:val="22"/>
          <w:szCs w:val="22"/>
          <w:lang w:val="sr-Cyrl-RS"/>
        </w:rPr>
        <w:t xml:space="preserve"> </w:t>
      </w:r>
      <w:r w:rsidR="00C507A6" w:rsidRPr="00D57A7B">
        <w:rPr>
          <w:b/>
          <w:color w:val="FF0000"/>
          <w:sz w:val="22"/>
          <w:szCs w:val="22"/>
          <w:lang w:val="sr-Cyrl-RS"/>
        </w:rPr>
        <w:tab/>
      </w:r>
      <w:r w:rsidR="004C3314" w:rsidRPr="00D57A7B">
        <w:rPr>
          <w:sz w:val="22"/>
          <w:szCs w:val="22"/>
          <w:lang w:val="sr-Cyrl-RS"/>
        </w:rPr>
        <w:t xml:space="preserve">ОПШТИНА </w:t>
      </w:r>
      <w:r w:rsidR="00946EB0" w:rsidRPr="00946EB0">
        <w:rPr>
          <w:sz w:val="22"/>
          <w:szCs w:val="22"/>
          <w:lang w:val="sr-Cyrl-RS"/>
        </w:rPr>
        <w:t>СЕНТА</w:t>
      </w:r>
    </w:p>
    <w:p w14:paraId="5A1F1FF5" w14:textId="77777777" w:rsidR="00493660" w:rsidRPr="00493660" w:rsidRDefault="004C3314" w:rsidP="00253EE1">
      <w:pPr>
        <w:tabs>
          <w:tab w:val="left" w:pos="3402"/>
          <w:tab w:val="left" w:pos="3686"/>
        </w:tabs>
        <w:ind w:left="3686" w:hanging="3686"/>
        <w:rPr>
          <w:sz w:val="22"/>
          <w:szCs w:val="22"/>
          <w:lang w:val="sr-Cyrl-RS"/>
        </w:rPr>
      </w:pPr>
      <w:r w:rsidRPr="00493660">
        <w:rPr>
          <w:b/>
          <w:sz w:val="22"/>
          <w:szCs w:val="22"/>
          <w:lang w:val="sr-Cyrl-RS"/>
        </w:rPr>
        <w:tab/>
      </w:r>
      <w:r w:rsidRPr="00493660">
        <w:rPr>
          <w:b/>
          <w:sz w:val="22"/>
          <w:szCs w:val="22"/>
          <w:lang w:val="sr-Cyrl-RS"/>
        </w:rPr>
        <w:tab/>
      </w:r>
      <w:r w:rsidRPr="00493660">
        <w:rPr>
          <w:sz w:val="22"/>
          <w:szCs w:val="22"/>
          <w:lang w:val="sr-Cyrl-RS"/>
        </w:rPr>
        <w:t>Одељење за</w:t>
      </w:r>
      <w:r w:rsidR="00493660" w:rsidRPr="00493660">
        <w:rPr>
          <w:sz w:val="22"/>
          <w:szCs w:val="22"/>
          <w:lang w:val="ru-RU"/>
        </w:rPr>
        <w:t xml:space="preserve"> </w:t>
      </w:r>
      <w:r w:rsidR="00493660" w:rsidRPr="00493660">
        <w:rPr>
          <w:sz w:val="22"/>
          <w:szCs w:val="22"/>
          <w:lang w:val="sr-Cyrl-RS"/>
        </w:rPr>
        <w:t>грађевинске и комуналне послове</w:t>
      </w:r>
    </w:p>
    <w:p w14:paraId="235E204D" w14:textId="2EADD25C" w:rsidR="004C3314" w:rsidRPr="00493660" w:rsidRDefault="00493660" w:rsidP="00253EE1">
      <w:pPr>
        <w:tabs>
          <w:tab w:val="left" w:pos="3402"/>
          <w:tab w:val="left" w:pos="3686"/>
        </w:tabs>
        <w:ind w:left="3686" w:hanging="3686"/>
        <w:rPr>
          <w:sz w:val="22"/>
          <w:szCs w:val="22"/>
          <w:lang w:val="sr-Cyrl-RS"/>
        </w:rPr>
      </w:pPr>
      <w:r>
        <w:rPr>
          <w:sz w:val="22"/>
          <w:szCs w:val="22"/>
          <w:lang w:val="sr-Cyrl-RS"/>
        </w:rPr>
        <w:tab/>
      </w:r>
      <w:r>
        <w:rPr>
          <w:sz w:val="22"/>
          <w:szCs w:val="22"/>
          <w:lang w:val="sr-Cyrl-RS"/>
        </w:rPr>
        <w:tab/>
      </w:r>
      <w:r w:rsidRPr="00493660">
        <w:rPr>
          <w:sz w:val="22"/>
          <w:szCs w:val="22"/>
          <w:lang w:val="sr-Cyrl-RS"/>
        </w:rPr>
        <w:t>Одсек за урбанизам, грађевинске и комуналне послове</w:t>
      </w:r>
      <w:r w:rsidR="004C3314" w:rsidRPr="00493660">
        <w:rPr>
          <w:sz w:val="22"/>
          <w:szCs w:val="22"/>
          <w:lang w:val="sr-Cyrl-RS"/>
        </w:rPr>
        <w:t xml:space="preserve"> </w:t>
      </w:r>
    </w:p>
    <w:p w14:paraId="235E204E" w14:textId="77777777" w:rsidR="009C398B" w:rsidRPr="00D57A7B" w:rsidRDefault="00144F59" w:rsidP="00253EE1">
      <w:pPr>
        <w:tabs>
          <w:tab w:val="left" w:pos="3402"/>
        </w:tabs>
        <w:ind w:left="3686" w:hanging="3686"/>
        <w:rPr>
          <w:b/>
          <w:color w:val="FF0000"/>
          <w:sz w:val="22"/>
          <w:szCs w:val="22"/>
          <w:lang w:val="sr-Cyrl-RS"/>
        </w:rPr>
      </w:pPr>
      <w:r w:rsidRPr="00D57A7B">
        <w:rPr>
          <w:color w:val="FF0000"/>
          <w:sz w:val="22"/>
          <w:szCs w:val="22"/>
          <w:lang w:val="sr-Cyrl-RS"/>
        </w:rPr>
        <w:tab/>
      </w:r>
      <w:r w:rsidR="000A56D7" w:rsidRPr="00D57A7B">
        <w:rPr>
          <w:color w:val="FF0000"/>
          <w:sz w:val="22"/>
          <w:szCs w:val="22"/>
          <w:lang w:val="sr-Cyrl-RS"/>
        </w:rPr>
        <w:tab/>
      </w:r>
      <w:r w:rsidR="00C507A6" w:rsidRPr="00D57A7B">
        <w:rPr>
          <w:b/>
          <w:color w:val="FF0000"/>
          <w:sz w:val="22"/>
          <w:szCs w:val="22"/>
          <w:lang w:val="sr-Cyrl-RS"/>
        </w:rPr>
        <w:t xml:space="preserve"> </w:t>
      </w:r>
    </w:p>
    <w:p w14:paraId="235E204F" w14:textId="77777777" w:rsidR="009C398B" w:rsidRPr="00D57A7B" w:rsidRDefault="00C507A6" w:rsidP="00253EE1">
      <w:pPr>
        <w:ind w:left="3686" w:hanging="3686"/>
        <w:rPr>
          <w:b/>
          <w:color w:val="FF0000"/>
          <w:sz w:val="22"/>
          <w:szCs w:val="22"/>
          <w:lang w:val="sr-Cyrl-RS"/>
        </w:rPr>
      </w:pPr>
      <w:r w:rsidRPr="00D57A7B">
        <w:rPr>
          <w:b/>
          <w:color w:val="FF0000"/>
          <w:sz w:val="22"/>
          <w:szCs w:val="22"/>
          <w:lang w:val="sr-Cyrl-RS"/>
        </w:rPr>
        <w:t xml:space="preserve"> </w:t>
      </w:r>
    </w:p>
    <w:p w14:paraId="235E2050" w14:textId="77777777" w:rsidR="009C398B" w:rsidRPr="00D57A7B" w:rsidRDefault="009C398B" w:rsidP="00253EE1">
      <w:pPr>
        <w:tabs>
          <w:tab w:val="left" w:pos="3402"/>
        </w:tabs>
        <w:ind w:left="3686" w:hanging="3686"/>
        <w:rPr>
          <w:sz w:val="22"/>
          <w:szCs w:val="22"/>
          <w:lang w:val="sr-Cyrl-RS"/>
        </w:rPr>
      </w:pPr>
      <w:r w:rsidRPr="00D57A7B">
        <w:rPr>
          <w:b/>
          <w:sz w:val="22"/>
          <w:szCs w:val="22"/>
          <w:lang w:val="sr-Cyrl-RS"/>
        </w:rPr>
        <w:t>ОБРАЂИВАЧ ПЛАНА:</w:t>
      </w:r>
      <w:r w:rsidR="00C507A6" w:rsidRPr="00D57A7B">
        <w:rPr>
          <w:sz w:val="22"/>
          <w:szCs w:val="22"/>
          <w:lang w:val="sr-Cyrl-RS"/>
        </w:rPr>
        <w:t xml:space="preserve"> </w:t>
      </w:r>
      <w:r w:rsidR="006E1F66" w:rsidRPr="00D57A7B">
        <w:rPr>
          <w:sz w:val="22"/>
          <w:szCs w:val="22"/>
          <w:lang w:val="sr-Cyrl-RS"/>
        </w:rPr>
        <w:tab/>
      </w:r>
      <w:r w:rsidR="000A56D7" w:rsidRPr="00D57A7B">
        <w:rPr>
          <w:sz w:val="22"/>
          <w:szCs w:val="22"/>
          <w:lang w:val="sr-Cyrl-RS"/>
        </w:rPr>
        <w:tab/>
      </w:r>
      <w:r w:rsidRPr="00D57A7B">
        <w:rPr>
          <w:sz w:val="22"/>
          <w:szCs w:val="22"/>
          <w:lang w:val="sr-Cyrl-RS"/>
        </w:rPr>
        <w:t xml:space="preserve">ЈП </w:t>
      </w:r>
      <w:r w:rsidR="001D358C">
        <w:rPr>
          <w:sz w:val="22"/>
          <w:szCs w:val="22"/>
          <w:lang w:val="sr-Cyrl-RS"/>
        </w:rPr>
        <w:t>„</w:t>
      </w:r>
      <w:r w:rsidRPr="00D57A7B">
        <w:rPr>
          <w:sz w:val="22"/>
          <w:szCs w:val="22"/>
          <w:lang w:val="sr-Cyrl-RS"/>
        </w:rPr>
        <w:t>Завод за урбанизам Војводине</w:t>
      </w:r>
      <w:r w:rsidR="001D358C">
        <w:rPr>
          <w:sz w:val="22"/>
          <w:szCs w:val="22"/>
          <w:lang w:val="sr-Cyrl-RS"/>
        </w:rPr>
        <w:t>“</w:t>
      </w:r>
      <w:r w:rsidRPr="00D57A7B">
        <w:rPr>
          <w:sz w:val="22"/>
          <w:szCs w:val="22"/>
          <w:lang w:val="sr-Cyrl-RS"/>
        </w:rPr>
        <w:t xml:space="preserve"> </w:t>
      </w:r>
    </w:p>
    <w:p w14:paraId="235E2051" w14:textId="77777777" w:rsidR="009C398B" w:rsidRPr="00D57A7B" w:rsidRDefault="00C507A6" w:rsidP="00253EE1">
      <w:pPr>
        <w:tabs>
          <w:tab w:val="left" w:pos="3402"/>
        </w:tabs>
        <w:ind w:left="3686" w:hanging="3686"/>
        <w:rPr>
          <w:sz w:val="22"/>
          <w:szCs w:val="22"/>
          <w:lang w:val="sr-Cyrl-RS"/>
        </w:rPr>
      </w:pPr>
      <w:r w:rsidRPr="00D57A7B">
        <w:rPr>
          <w:sz w:val="22"/>
          <w:szCs w:val="22"/>
          <w:lang w:val="sr-Cyrl-RS"/>
        </w:rPr>
        <w:t xml:space="preserve"> </w:t>
      </w:r>
      <w:r w:rsidRPr="00D57A7B">
        <w:rPr>
          <w:sz w:val="22"/>
          <w:szCs w:val="22"/>
          <w:lang w:val="sr-Cyrl-RS"/>
        </w:rPr>
        <w:tab/>
      </w:r>
      <w:r w:rsidR="000A56D7" w:rsidRPr="00D57A7B">
        <w:rPr>
          <w:sz w:val="22"/>
          <w:szCs w:val="22"/>
          <w:lang w:val="sr-Cyrl-RS"/>
        </w:rPr>
        <w:tab/>
      </w:r>
      <w:r w:rsidR="001D3145" w:rsidRPr="00D57A7B">
        <w:rPr>
          <w:sz w:val="22"/>
          <w:szCs w:val="22"/>
          <w:lang w:val="sr-Cyrl-RS"/>
        </w:rPr>
        <w:t xml:space="preserve">Нови Сад, </w:t>
      </w:r>
      <w:r w:rsidR="009C398B" w:rsidRPr="00D57A7B">
        <w:rPr>
          <w:sz w:val="22"/>
          <w:szCs w:val="22"/>
          <w:lang w:val="sr-Cyrl-RS"/>
        </w:rPr>
        <w:t>Железничка 6/III</w:t>
      </w:r>
    </w:p>
    <w:p w14:paraId="235E2052" w14:textId="77777777" w:rsidR="000A56D7" w:rsidRPr="00D57A7B" w:rsidRDefault="000A56D7" w:rsidP="00253EE1">
      <w:pPr>
        <w:tabs>
          <w:tab w:val="right" w:pos="2977"/>
          <w:tab w:val="left" w:pos="3402"/>
        </w:tabs>
        <w:ind w:left="3686" w:hanging="3686"/>
        <w:rPr>
          <w:b/>
          <w:sz w:val="22"/>
          <w:szCs w:val="22"/>
          <w:lang w:val="sr-Cyrl-RS"/>
        </w:rPr>
      </w:pPr>
    </w:p>
    <w:p w14:paraId="235E2053" w14:textId="77777777" w:rsidR="00020746" w:rsidRPr="00D57A7B" w:rsidRDefault="00020746" w:rsidP="00253EE1">
      <w:pPr>
        <w:tabs>
          <w:tab w:val="right" w:pos="2977"/>
          <w:tab w:val="left" w:pos="3402"/>
        </w:tabs>
        <w:ind w:left="3686" w:hanging="3686"/>
        <w:rPr>
          <w:b/>
          <w:sz w:val="22"/>
          <w:szCs w:val="22"/>
          <w:lang w:val="sr-Cyrl-RS"/>
        </w:rPr>
      </w:pPr>
    </w:p>
    <w:p w14:paraId="235E2054" w14:textId="77777777" w:rsidR="009F3D46" w:rsidRPr="00D57A7B" w:rsidRDefault="009F3D46" w:rsidP="00253EE1">
      <w:pPr>
        <w:tabs>
          <w:tab w:val="right" w:pos="2977"/>
          <w:tab w:val="left" w:pos="3402"/>
        </w:tabs>
        <w:ind w:left="3686" w:hanging="3686"/>
        <w:rPr>
          <w:color w:val="FF0000"/>
          <w:sz w:val="22"/>
          <w:szCs w:val="22"/>
          <w:lang w:val="sr-Cyrl-RS"/>
        </w:rPr>
      </w:pPr>
      <w:r w:rsidRPr="00D57A7B">
        <w:rPr>
          <w:b/>
          <w:sz w:val="22"/>
          <w:szCs w:val="22"/>
          <w:lang w:val="sr-Cyrl-RS"/>
        </w:rPr>
        <w:t>ДИРЕКТОР:</w:t>
      </w:r>
      <w:r w:rsidRPr="00D57A7B">
        <w:rPr>
          <w:sz w:val="22"/>
          <w:szCs w:val="22"/>
          <w:lang w:val="sr-Cyrl-RS"/>
        </w:rPr>
        <w:t xml:space="preserve"> </w:t>
      </w:r>
      <w:r w:rsidRPr="00D57A7B">
        <w:rPr>
          <w:sz w:val="22"/>
          <w:szCs w:val="22"/>
          <w:lang w:val="sr-Cyrl-RS"/>
        </w:rPr>
        <w:tab/>
      </w:r>
      <w:r w:rsidRPr="00D57A7B">
        <w:rPr>
          <w:sz w:val="22"/>
          <w:szCs w:val="22"/>
          <w:lang w:val="sr-Cyrl-RS"/>
        </w:rPr>
        <w:tab/>
      </w:r>
      <w:r w:rsidRPr="00D57A7B">
        <w:rPr>
          <w:sz w:val="22"/>
          <w:szCs w:val="22"/>
          <w:lang w:val="sr-Cyrl-RS"/>
        </w:rPr>
        <w:tab/>
        <w:t xml:space="preserve">Предраг Кнежевић, </w:t>
      </w:r>
      <w:proofErr w:type="spellStart"/>
      <w:r w:rsidRPr="00D57A7B">
        <w:rPr>
          <w:sz w:val="22"/>
          <w:szCs w:val="22"/>
          <w:lang w:val="sr-Cyrl-RS"/>
        </w:rPr>
        <w:t>дипл.правник</w:t>
      </w:r>
      <w:proofErr w:type="spellEnd"/>
    </w:p>
    <w:p w14:paraId="235E2055" w14:textId="77777777" w:rsidR="009F3D46" w:rsidRDefault="009F3D46" w:rsidP="00253EE1">
      <w:pPr>
        <w:tabs>
          <w:tab w:val="right" w:pos="2977"/>
          <w:tab w:val="left" w:pos="3402"/>
        </w:tabs>
        <w:ind w:left="3686" w:hanging="3686"/>
        <w:rPr>
          <w:color w:val="FF0000"/>
          <w:sz w:val="22"/>
          <w:szCs w:val="22"/>
          <w:lang w:val="sr-Cyrl-RS"/>
        </w:rPr>
      </w:pPr>
      <w:r w:rsidRPr="00D57A7B">
        <w:rPr>
          <w:color w:val="FF0000"/>
          <w:sz w:val="22"/>
          <w:szCs w:val="22"/>
          <w:lang w:val="sr-Cyrl-RS"/>
        </w:rPr>
        <w:t xml:space="preserve"> </w:t>
      </w:r>
    </w:p>
    <w:p w14:paraId="235E2056" w14:textId="77777777" w:rsidR="009F3D46" w:rsidRDefault="009F3D46" w:rsidP="00253EE1">
      <w:pPr>
        <w:tabs>
          <w:tab w:val="right" w:pos="2977"/>
          <w:tab w:val="left" w:pos="3402"/>
        </w:tabs>
        <w:ind w:left="3686" w:hanging="3686"/>
        <w:rPr>
          <w:color w:val="FF0000"/>
          <w:sz w:val="22"/>
          <w:szCs w:val="22"/>
          <w:lang w:val="sr-Cyrl-RS"/>
        </w:rPr>
      </w:pPr>
    </w:p>
    <w:p w14:paraId="235E2057" w14:textId="77777777" w:rsidR="009F3D46" w:rsidRPr="001A34ED" w:rsidRDefault="009F3D46" w:rsidP="00253EE1">
      <w:pPr>
        <w:tabs>
          <w:tab w:val="right" w:pos="2977"/>
          <w:tab w:val="left" w:pos="3402"/>
        </w:tabs>
        <w:ind w:left="3686" w:hanging="3686"/>
        <w:rPr>
          <w:sz w:val="22"/>
          <w:szCs w:val="22"/>
          <w:lang w:val="sr-Cyrl-RS"/>
        </w:rPr>
      </w:pPr>
      <w:r w:rsidRPr="001A34ED">
        <w:rPr>
          <w:b/>
          <w:sz w:val="22"/>
          <w:szCs w:val="22"/>
          <w:lang w:val="sr-Cyrl-RS"/>
        </w:rPr>
        <w:t>ПОМОЋНИК ДИРЕКТОРА:</w:t>
      </w:r>
      <w:r w:rsidRPr="001A34ED">
        <w:rPr>
          <w:b/>
          <w:sz w:val="22"/>
          <w:szCs w:val="22"/>
          <w:lang w:val="sr-Cyrl-RS"/>
        </w:rPr>
        <w:tab/>
      </w:r>
      <w:r>
        <w:rPr>
          <w:b/>
          <w:sz w:val="22"/>
          <w:szCs w:val="22"/>
          <w:lang w:val="sr-Cyrl-RS"/>
        </w:rPr>
        <w:tab/>
      </w:r>
      <w:r>
        <w:rPr>
          <w:sz w:val="22"/>
          <w:szCs w:val="22"/>
          <w:lang w:val="sr-Cyrl-RS"/>
        </w:rPr>
        <w:t xml:space="preserve">Бранислава </w:t>
      </w:r>
      <w:proofErr w:type="spellStart"/>
      <w:r>
        <w:rPr>
          <w:sz w:val="22"/>
          <w:szCs w:val="22"/>
          <w:lang w:val="sr-Cyrl-RS"/>
        </w:rPr>
        <w:t>Топрек</w:t>
      </w:r>
      <w:proofErr w:type="spellEnd"/>
      <w:r w:rsidRPr="001A34ED">
        <w:rPr>
          <w:sz w:val="22"/>
          <w:szCs w:val="22"/>
          <w:lang w:val="sr-Cyrl-RS"/>
        </w:rPr>
        <w:t xml:space="preserve">, </w:t>
      </w:r>
      <w:proofErr w:type="spellStart"/>
      <w:r w:rsidRPr="001A34ED">
        <w:rPr>
          <w:sz w:val="22"/>
          <w:szCs w:val="22"/>
          <w:lang w:val="sr-Cyrl-RS"/>
        </w:rPr>
        <w:t>дипл.инж.арх</w:t>
      </w:r>
      <w:proofErr w:type="spellEnd"/>
      <w:r w:rsidRPr="001A34ED">
        <w:rPr>
          <w:sz w:val="22"/>
          <w:szCs w:val="22"/>
          <w:lang w:val="sr-Cyrl-RS"/>
        </w:rPr>
        <w:t>.</w:t>
      </w:r>
    </w:p>
    <w:p w14:paraId="235E2058" w14:textId="77777777" w:rsidR="001A34ED" w:rsidRPr="00D57A7B" w:rsidRDefault="001A34ED" w:rsidP="00253EE1">
      <w:pPr>
        <w:tabs>
          <w:tab w:val="right" w:pos="2977"/>
          <w:tab w:val="left" w:pos="3402"/>
        </w:tabs>
        <w:ind w:left="3686" w:hanging="3686"/>
        <w:rPr>
          <w:color w:val="FF0000"/>
          <w:sz w:val="22"/>
          <w:szCs w:val="22"/>
          <w:lang w:val="sr-Cyrl-RS"/>
        </w:rPr>
      </w:pPr>
    </w:p>
    <w:p w14:paraId="235E2059" w14:textId="77777777" w:rsidR="009C398B" w:rsidRPr="00D57A7B" w:rsidRDefault="00C507A6" w:rsidP="00253EE1">
      <w:pPr>
        <w:ind w:left="3686" w:hanging="3686"/>
        <w:rPr>
          <w:b/>
          <w:color w:val="FF0000"/>
          <w:sz w:val="22"/>
          <w:szCs w:val="22"/>
          <w:lang w:val="sr-Cyrl-RS"/>
        </w:rPr>
      </w:pPr>
      <w:r w:rsidRPr="00D57A7B">
        <w:rPr>
          <w:b/>
          <w:color w:val="FF0000"/>
          <w:sz w:val="22"/>
          <w:szCs w:val="22"/>
          <w:lang w:val="sr-Cyrl-RS"/>
        </w:rPr>
        <w:t xml:space="preserve"> </w:t>
      </w:r>
    </w:p>
    <w:p w14:paraId="235E205A" w14:textId="77777777" w:rsidR="009C398B" w:rsidRPr="003F749E" w:rsidRDefault="007A23B4" w:rsidP="00253EE1">
      <w:pPr>
        <w:tabs>
          <w:tab w:val="right" w:pos="2694"/>
          <w:tab w:val="left" w:pos="3402"/>
        </w:tabs>
        <w:ind w:left="3686" w:hanging="3686"/>
        <w:rPr>
          <w:b/>
          <w:sz w:val="22"/>
          <w:szCs w:val="22"/>
          <w:lang w:val="sr-Cyrl-RS"/>
        </w:rPr>
      </w:pPr>
      <w:r w:rsidRPr="00D57A7B">
        <w:rPr>
          <w:b/>
          <w:sz w:val="22"/>
          <w:szCs w:val="22"/>
          <w:lang w:val="sr-Cyrl-RS"/>
        </w:rPr>
        <w:t>Е–БРОЈ:</w:t>
      </w:r>
      <w:r w:rsidR="002131EA" w:rsidRPr="00D57A7B">
        <w:rPr>
          <w:b/>
          <w:sz w:val="22"/>
          <w:szCs w:val="22"/>
          <w:lang w:val="sr-Cyrl-RS"/>
        </w:rPr>
        <w:tab/>
      </w:r>
      <w:r w:rsidR="000A56D7" w:rsidRPr="00D57A7B">
        <w:rPr>
          <w:b/>
          <w:sz w:val="22"/>
          <w:szCs w:val="22"/>
          <w:lang w:val="sr-Cyrl-RS"/>
        </w:rPr>
        <w:tab/>
      </w:r>
      <w:r w:rsidR="000A56D7" w:rsidRPr="00D57A7B">
        <w:rPr>
          <w:b/>
          <w:sz w:val="22"/>
          <w:szCs w:val="22"/>
          <w:lang w:val="sr-Cyrl-RS"/>
        </w:rPr>
        <w:tab/>
      </w:r>
      <w:r w:rsidR="003F749E" w:rsidRPr="003F749E">
        <w:rPr>
          <w:sz w:val="22"/>
          <w:szCs w:val="22"/>
          <w:lang w:val="sr-Cyrl-RS"/>
        </w:rPr>
        <w:t>2633</w:t>
      </w:r>
    </w:p>
    <w:p w14:paraId="235E205B" w14:textId="77777777" w:rsidR="009C398B" w:rsidRPr="00D57A7B" w:rsidRDefault="009C398B" w:rsidP="00253EE1">
      <w:pPr>
        <w:ind w:left="3686" w:hanging="3686"/>
        <w:rPr>
          <w:b/>
          <w:color w:val="FF0000"/>
          <w:sz w:val="22"/>
          <w:szCs w:val="22"/>
          <w:lang w:val="sr-Cyrl-RS"/>
        </w:rPr>
      </w:pPr>
    </w:p>
    <w:p w14:paraId="235E205C" w14:textId="77777777" w:rsidR="000A56D7" w:rsidRPr="00D57A7B" w:rsidRDefault="000A56D7" w:rsidP="00253EE1">
      <w:pPr>
        <w:ind w:left="3686" w:hanging="3686"/>
        <w:rPr>
          <w:b/>
          <w:color w:val="FF0000"/>
          <w:sz w:val="22"/>
          <w:szCs w:val="22"/>
          <w:lang w:val="sr-Cyrl-RS"/>
        </w:rPr>
      </w:pPr>
    </w:p>
    <w:p w14:paraId="235E205D" w14:textId="77777777" w:rsidR="00EC2A30" w:rsidRPr="00D57A7B" w:rsidRDefault="007A23B4" w:rsidP="00253EE1">
      <w:pPr>
        <w:tabs>
          <w:tab w:val="right" w:pos="2694"/>
        </w:tabs>
        <w:ind w:left="3686" w:hanging="3686"/>
        <w:rPr>
          <w:sz w:val="22"/>
          <w:szCs w:val="22"/>
          <w:lang w:val="sr-Cyrl-RS"/>
        </w:rPr>
      </w:pPr>
      <w:r w:rsidRPr="00D57A7B">
        <w:rPr>
          <w:b/>
          <w:sz w:val="22"/>
          <w:szCs w:val="22"/>
          <w:lang w:val="sr-Cyrl-RS"/>
        </w:rPr>
        <w:t>ОДГОВОРНИ</w:t>
      </w:r>
      <w:r w:rsidR="000A56D7" w:rsidRPr="00D57A7B">
        <w:rPr>
          <w:b/>
          <w:sz w:val="22"/>
          <w:szCs w:val="22"/>
          <w:lang w:val="sr-Cyrl-RS"/>
        </w:rPr>
        <w:t xml:space="preserve"> </w:t>
      </w:r>
      <w:r w:rsidRPr="00D57A7B">
        <w:rPr>
          <w:b/>
          <w:sz w:val="22"/>
          <w:szCs w:val="22"/>
          <w:lang w:val="sr-Cyrl-RS"/>
        </w:rPr>
        <w:t>УРБАНИСТА:</w:t>
      </w:r>
      <w:r w:rsidR="00C507A6" w:rsidRPr="00D57A7B">
        <w:rPr>
          <w:sz w:val="22"/>
          <w:szCs w:val="22"/>
          <w:lang w:val="sr-Cyrl-RS"/>
        </w:rPr>
        <w:t xml:space="preserve"> </w:t>
      </w:r>
      <w:r w:rsidRPr="00D57A7B">
        <w:rPr>
          <w:sz w:val="22"/>
          <w:szCs w:val="22"/>
          <w:lang w:val="sr-Cyrl-RS"/>
        </w:rPr>
        <w:tab/>
      </w:r>
      <w:proofErr w:type="spellStart"/>
      <w:r w:rsidR="003F749E">
        <w:rPr>
          <w:sz w:val="22"/>
          <w:szCs w:val="22"/>
          <w:lang w:val="sr-Cyrl-RS"/>
        </w:rPr>
        <w:t>Радованка</w:t>
      </w:r>
      <w:proofErr w:type="spellEnd"/>
      <w:r w:rsidR="003F749E">
        <w:rPr>
          <w:sz w:val="22"/>
          <w:szCs w:val="22"/>
          <w:lang w:val="sr-Cyrl-RS"/>
        </w:rPr>
        <w:t xml:space="preserve"> </w:t>
      </w:r>
      <w:proofErr w:type="spellStart"/>
      <w:r w:rsidR="003F749E">
        <w:rPr>
          <w:sz w:val="22"/>
          <w:szCs w:val="22"/>
          <w:lang w:val="sr-Cyrl-RS"/>
        </w:rPr>
        <w:t>Шкрбић</w:t>
      </w:r>
      <w:proofErr w:type="spellEnd"/>
      <w:r w:rsidR="003F749E">
        <w:rPr>
          <w:sz w:val="22"/>
          <w:szCs w:val="22"/>
          <w:lang w:val="sr-Cyrl-RS"/>
        </w:rPr>
        <w:t xml:space="preserve">, </w:t>
      </w:r>
      <w:proofErr w:type="spellStart"/>
      <w:r w:rsidR="003F749E">
        <w:rPr>
          <w:sz w:val="22"/>
          <w:szCs w:val="22"/>
          <w:lang w:val="sr-Cyrl-RS"/>
        </w:rPr>
        <w:t>дипл.инж.арх</w:t>
      </w:r>
      <w:proofErr w:type="spellEnd"/>
      <w:r w:rsidR="003F749E">
        <w:rPr>
          <w:sz w:val="22"/>
          <w:szCs w:val="22"/>
          <w:lang w:val="sr-Cyrl-RS"/>
        </w:rPr>
        <w:t>.</w:t>
      </w:r>
    </w:p>
    <w:p w14:paraId="235E205E" w14:textId="77777777" w:rsidR="000854FF" w:rsidRPr="00D57A7B" w:rsidRDefault="000854FF" w:rsidP="00253EE1">
      <w:pPr>
        <w:ind w:left="3686" w:hanging="3686"/>
        <w:rPr>
          <w:color w:val="FF0000"/>
          <w:sz w:val="22"/>
          <w:szCs w:val="22"/>
          <w:lang w:val="sr-Cyrl-RS"/>
        </w:rPr>
      </w:pPr>
    </w:p>
    <w:p w14:paraId="235E205F" w14:textId="77777777" w:rsidR="00C507A6" w:rsidRPr="00D57A7B" w:rsidRDefault="00C507A6" w:rsidP="00253EE1">
      <w:pPr>
        <w:tabs>
          <w:tab w:val="right" w:pos="2694"/>
          <w:tab w:val="left" w:pos="3402"/>
        </w:tabs>
        <w:ind w:left="3686" w:hanging="3686"/>
        <w:rPr>
          <w:b/>
          <w:color w:val="FF0000"/>
          <w:sz w:val="22"/>
          <w:szCs w:val="22"/>
          <w:lang w:val="sr-Cyrl-RS"/>
        </w:rPr>
      </w:pPr>
    </w:p>
    <w:p w14:paraId="235E2060" w14:textId="77777777" w:rsidR="00C91D31" w:rsidRPr="00D80684" w:rsidRDefault="00D64CFB" w:rsidP="00253EE1">
      <w:pPr>
        <w:ind w:left="3686" w:hanging="3686"/>
        <w:rPr>
          <w:b/>
          <w:lang w:val="sr-Cyrl-RS"/>
        </w:rPr>
      </w:pPr>
      <w:r>
        <w:rPr>
          <w:b/>
          <w:sz w:val="22"/>
          <w:szCs w:val="22"/>
          <w:lang w:val="sr-Cyrl-RS"/>
        </w:rPr>
        <w:t xml:space="preserve">СТРУЧНИ ТИМ: </w:t>
      </w:r>
      <w:r>
        <w:rPr>
          <w:b/>
          <w:sz w:val="22"/>
          <w:szCs w:val="22"/>
          <w:lang w:val="sr-Cyrl-RS"/>
        </w:rPr>
        <w:tab/>
      </w:r>
      <w:r>
        <w:rPr>
          <w:b/>
          <w:sz w:val="22"/>
          <w:szCs w:val="22"/>
          <w:lang w:val="sr-Cyrl-RS"/>
        </w:rPr>
        <w:tab/>
      </w:r>
      <w:r>
        <w:rPr>
          <w:b/>
          <w:sz w:val="22"/>
          <w:szCs w:val="22"/>
          <w:lang w:val="sr-Cyrl-RS"/>
        </w:rPr>
        <w:tab/>
      </w:r>
      <w:r w:rsidR="00C91D31">
        <w:rPr>
          <w:rFonts w:eastAsia="Calibri"/>
          <w:lang w:val="sr-Cyrl-RS"/>
        </w:rPr>
        <w:t xml:space="preserve"> </w:t>
      </w:r>
    </w:p>
    <w:p w14:paraId="235E2061" w14:textId="77777777" w:rsidR="00C91D31" w:rsidRPr="002676C7" w:rsidRDefault="00C91D31" w:rsidP="00253EE1">
      <w:pPr>
        <w:ind w:left="3686"/>
        <w:rPr>
          <w:rFonts w:eastAsia="Calibri"/>
          <w:sz w:val="22"/>
          <w:szCs w:val="22"/>
          <w:lang w:val="sr-Cyrl-RS"/>
        </w:rPr>
      </w:pPr>
      <w:r w:rsidRPr="002676C7">
        <w:rPr>
          <w:rFonts w:eastAsia="Calibri"/>
          <w:sz w:val="22"/>
          <w:szCs w:val="22"/>
          <w:lang w:val="sr-Cyrl-RS"/>
        </w:rPr>
        <w:t xml:space="preserve">Далибор </w:t>
      </w:r>
      <w:proofErr w:type="spellStart"/>
      <w:r w:rsidRPr="002676C7">
        <w:rPr>
          <w:rFonts w:eastAsia="Calibri"/>
          <w:sz w:val="22"/>
          <w:szCs w:val="22"/>
          <w:lang w:val="sr-Cyrl-RS"/>
        </w:rPr>
        <w:t>Јурица</w:t>
      </w:r>
      <w:proofErr w:type="spellEnd"/>
      <w:r w:rsidRPr="002676C7">
        <w:rPr>
          <w:rFonts w:eastAsia="Calibri"/>
          <w:sz w:val="22"/>
          <w:szCs w:val="22"/>
          <w:lang w:val="sr-Cyrl-RS"/>
        </w:rPr>
        <w:t xml:space="preserve">, </w:t>
      </w:r>
      <w:proofErr w:type="spellStart"/>
      <w:r w:rsidRPr="002676C7">
        <w:rPr>
          <w:rFonts w:eastAsia="Calibri"/>
          <w:sz w:val="22"/>
          <w:szCs w:val="22"/>
          <w:lang w:val="sr-Cyrl-RS"/>
        </w:rPr>
        <w:t>дипл.инж.геод</w:t>
      </w:r>
      <w:proofErr w:type="spellEnd"/>
      <w:r w:rsidRPr="002676C7">
        <w:rPr>
          <w:rFonts w:eastAsia="Calibri"/>
          <w:sz w:val="22"/>
          <w:szCs w:val="22"/>
          <w:lang w:val="sr-Cyrl-RS"/>
        </w:rPr>
        <w:t>.</w:t>
      </w:r>
    </w:p>
    <w:p w14:paraId="235E2062" w14:textId="77777777" w:rsidR="00C91D31" w:rsidRPr="002676C7" w:rsidRDefault="00C91D31" w:rsidP="00253EE1">
      <w:pPr>
        <w:tabs>
          <w:tab w:val="left" w:pos="3828"/>
        </w:tabs>
        <w:ind w:left="3686" w:hanging="3686"/>
        <w:rPr>
          <w:rFonts w:eastAsia="Calibri"/>
          <w:sz w:val="22"/>
          <w:szCs w:val="22"/>
          <w:lang w:val="sr-Cyrl-RS"/>
        </w:rPr>
      </w:pPr>
      <w:r w:rsidRPr="002676C7">
        <w:rPr>
          <w:rFonts w:eastAsia="Calibri"/>
          <w:sz w:val="22"/>
          <w:szCs w:val="22"/>
          <w:lang w:val="sr-Cyrl-RS"/>
        </w:rPr>
        <w:t xml:space="preserve">   </w:t>
      </w:r>
      <w:r w:rsidRPr="002676C7">
        <w:rPr>
          <w:rFonts w:eastAsia="Calibri"/>
          <w:sz w:val="22"/>
          <w:szCs w:val="22"/>
          <w:lang w:val="sr-Cyrl-RS"/>
        </w:rPr>
        <w:tab/>
        <w:t xml:space="preserve">Зоран Кордић, </w:t>
      </w:r>
      <w:proofErr w:type="spellStart"/>
      <w:r w:rsidRPr="002676C7">
        <w:rPr>
          <w:rFonts w:eastAsia="Calibri"/>
          <w:sz w:val="22"/>
          <w:szCs w:val="22"/>
          <w:lang w:val="sr-Cyrl-RS"/>
        </w:rPr>
        <w:t>дипл.инж.саобр</w:t>
      </w:r>
      <w:proofErr w:type="spellEnd"/>
      <w:r w:rsidRPr="002676C7">
        <w:rPr>
          <w:rFonts w:eastAsia="Calibri"/>
          <w:sz w:val="22"/>
          <w:szCs w:val="22"/>
          <w:lang w:val="sr-Cyrl-RS"/>
        </w:rPr>
        <w:t>.</w:t>
      </w:r>
    </w:p>
    <w:p w14:paraId="235E2063" w14:textId="77777777" w:rsidR="00C91D31" w:rsidRPr="002676C7" w:rsidRDefault="00C91D31" w:rsidP="00253EE1">
      <w:pPr>
        <w:tabs>
          <w:tab w:val="left" w:pos="3828"/>
        </w:tabs>
        <w:ind w:left="3686" w:hanging="3686"/>
        <w:rPr>
          <w:rFonts w:eastAsia="Calibri"/>
          <w:sz w:val="22"/>
          <w:szCs w:val="22"/>
          <w:lang w:val="sr-Cyrl-RS"/>
        </w:rPr>
      </w:pPr>
      <w:r w:rsidRPr="002676C7">
        <w:rPr>
          <w:rFonts w:eastAsia="Calibri"/>
          <w:sz w:val="22"/>
          <w:szCs w:val="22"/>
          <w:lang w:val="sr-Cyrl-RS"/>
        </w:rPr>
        <w:tab/>
        <w:t xml:space="preserve">Бранко Миловановић, </w:t>
      </w:r>
      <w:proofErr w:type="spellStart"/>
      <w:r w:rsidRPr="002676C7">
        <w:rPr>
          <w:rFonts w:eastAsia="Calibri"/>
          <w:sz w:val="22"/>
          <w:szCs w:val="22"/>
          <w:lang w:val="sr-Cyrl-RS"/>
        </w:rPr>
        <w:t>дипл.инж.мелиор</w:t>
      </w:r>
      <w:proofErr w:type="spellEnd"/>
      <w:r w:rsidRPr="002676C7">
        <w:rPr>
          <w:rFonts w:eastAsia="Calibri"/>
          <w:sz w:val="22"/>
          <w:szCs w:val="22"/>
          <w:lang w:val="sr-Cyrl-RS"/>
        </w:rPr>
        <w:t>.</w:t>
      </w:r>
    </w:p>
    <w:p w14:paraId="235E2064" w14:textId="77777777" w:rsidR="00C91D31" w:rsidRPr="002676C7" w:rsidRDefault="00C91D31" w:rsidP="00253EE1">
      <w:pPr>
        <w:tabs>
          <w:tab w:val="left" w:pos="3828"/>
        </w:tabs>
        <w:ind w:left="3686" w:hanging="3686"/>
        <w:rPr>
          <w:rFonts w:eastAsia="Calibri"/>
          <w:sz w:val="22"/>
          <w:szCs w:val="22"/>
          <w:lang w:val="sr-Cyrl-RS"/>
        </w:rPr>
      </w:pPr>
      <w:r w:rsidRPr="002676C7">
        <w:rPr>
          <w:rFonts w:eastAsia="Calibri"/>
          <w:sz w:val="22"/>
          <w:szCs w:val="22"/>
          <w:lang w:val="sr-Cyrl-RS"/>
        </w:rPr>
        <w:t xml:space="preserve">   </w:t>
      </w:r>
      <w:r w:rsidRPr="002676C7">
        <w:rPr>
          <w:rFonts w:eastAsia="Calibri"/>
          <w:sz w:val="22"/>
          <w:szCs w:val="22"/>
          <w:lang w:val="sr-Cyrl-RS"/>
        </w:rPr>
        <w:tab/>
        <w:t xml:space="preserve">Зорица </w:t>
      </w:r>
      <w:proofErr w:type="spellStart"/>
      <w:r w:rsidRPr="002676C7">
        <w:rPr>
          <w:rFonts w:eastAsia="Calibri"/>
          <w:sz w:val="22"/>
          <w:szCs w:val="22"/>
          <w:lang w:val="sr-Cyrl-RS"/>
        </w:rPr>
        <w:t>Санадер</w:t>
      </w:r>
      <w:proofErr w:type="spellEnd"/>
      <w:r w:rsidRPr="002676C7">
        <w:rPr>
          <w:rFonts w:eastAsia="Calibri"/>
          <w:sz w:val="22"/>
          <w:szCs w:val="22"/>
          <w:lang w:val="sr-Cyrl-RS"/>
        </w:rPr>
        <w:t xml:space="preserve">, </w:t>
      </w:r>
      <w:proofErr w:type="spellStart"/>
      <w:r w:rsidRPr="002676C7">
        <w:rPr>
          <w:rFonts w:eastAsia="Calibri"/>
          <w:sz w:val="22"/>
          <w:szCs w:val="22"/>
          <w:lang w:val="sr-Cyrl-RS"/>
        </w:rPr>
        <w:t>дипл.инж.ел</w:t>
      </w:r>
      <w:proofErr w:type="spellEnd"/>
      <w:r w:rsidRPr="002676C7">
        <w:rPr>
          <w:rFonts w:eastAsia="Calibri"/>
          <w:sz w:val="22"/>
          <w:szCs w:val="22"/>
          <w:lang w:val="sr-Cyrl-RS"/>
        </w:rPr>
        <w:t>.</w:t>
      </w:r>
    </w:p>
    <w:p w14:paraId="235E2065" w14:textId="77777777" w:rsidR="00C91D31" w:rsidRPr="002676C7" w:rsidRDefault="00C91D31" w:rsidP="00253EE1">
      <w:pPr>
        <w:tabs>
          <w:tab w:val="left" w:pos="3828"/>
        </w:tabs>
        <w:ind w:left="3686" w:hanging="3686"/>
        <w:rPr>
          <w:rFonts w:eastAsia="Calibri"/>
          <w:sz w:val="22"/>
          <w:szCs w:val="22"/>
          <w:lang w:val="sr-Cyrl-RS"/>
        </w:rPr>
      </w:pPr>
      <w:r w:rsidRPr="002676C7">
        <w:rPr>
          <w:rFonts w:eastAsia="Calibri"/>
          <w:sz w:val="22"/>
          <w:szCs w:val="22"/>
          <w:lang w:val="sr-Cyrl-RS"/>
        </w:rPr>
        <w:t xml:space="preserve">   </w:t>
      </w:r>
      <w:r w:rsidRPr="002676C7">
        <w:rPr>
          <w:rFonts w:eastAsia="Calibri"/>
          <w:sz w:val="22"/>
          <w:szCs w:val="22"/>
          <w:lang w:val="sr-Cyrl-RS"/>
        </w:rPr>
        <w:tab/>
        <w:t xml:space="preserve">Милан Жижић, </w:t>
      </w:r>
      <w:proofErr w:type="spellStart"/>
      <w:r w:rsidRPr="002676C7">
        <w:rPr>
          <w:rFonts w:eastAsia="Calibri"/>
          <w:sz w:val="22"/>
          <w:szCs w:val="22"/>
          <w:lang w:val="sr-Cyrl-RS"/>
        </w:rPr>
        <w:t>дипл.инж.маш</w:t>
      </w:r>
      <w:proofErr w:type="spellEnd"/>
      <w:r w:rsidRPr="002676C7">
        <w:rPr>
          <w:rFonts w:eastAsia="Calibri"/>
          <w:sz w:val="22"/>
          <w:szCs w:val="22"/>
          <w:lang w:val="sr-Cyrl-RS"/>
        </w:rPr>
        <w:t>.</w:t>
      </w:r>
    </w:p>
    <w:p w14:paraId="60096DDD" w14:textId="3F3458A4" w:rsidR="00EE77FC" w:rsidRPr="002676C7" w:rsidRDefault="00253EE1" w:rsidP="00253EE1">
      <w:pPr>
        <w:tabs>
          <w:tab w:val="left" w:pos="3828"/>
        </w:tabs>
        <w:ind w:left="3686" w:hanging="3686"/>
        <w:rPr>
          <w:rFonts w:eastAsia="Calibri"/>
          <w:sz w:val="22"/>
          <w:szCs w:val="22"/>
          <w:lang w:val="sr-Cyrl-RS"/>
        </w:rPr>
      </w:pPr>
      <w:r>
        <w:rPr>
          <w:rFonts w:eastAsia="Calibri"/>
          <w:sz w:val="22"/>
          <w:szCs w:val="22"/>
          <w:lang w:val="sr-Cyrl-RS"/>
        </w:rPr>
        <w:tab/>
      </w:r>
      <w:r w:rsidR="00EE77FC">
        <w:rPr>
          <w:rFonts w:eastAsia="Calibri"/>
          <w:sz w:val="22"/>
          <w:szCs w:val="22"/>
          <w:lang w:val="sr-Cyrl-RS"/>
        </w:rPr>
        <w:t xml:space="preserve">Славица </w:t>
      </w:r>
      <w:proofErr w:type="spellStart"/>
      <w:r w:rsidR="00EE77FC">
        <w:rPr>
          <w:rFonts w:eastAsia="Calibri"/>
          <w:sz w:val="22"/>
          <w:szCs w:val="22"/>
          <w:lang w:val="sr-Cyrl-RS"/>
        </w:rPr>
        <w:t>Пивнички</w:t>
      </w:r>
      <w:proofErr w:type="spellEnd"/>
      <w:r w:rsidR="00EE77FC">
        <w:rPr>
          <w:rFonts w:eastAsia="Calibri"/>
          <w:sz w:val="22"/>
          <w:szCs w:val="22"/>
          <w:lang w:val="sr-Cyrl-RS"/>
        </w:rPr>
        <w:t xml:space="preserve">, </w:t>
      </w:r>
      <w:proofErr w:type="spellStart"/>
      <w:r w:rsidR="00EE77FC">
        <w:rPr>
          <w:rFonts w:eastAsia="Calibri"/>
          <w:sz w:val="22"/>
          <w:szCs w:val="22"/>
          <w:lang w:val="sr-Cyrl-RS"/>
        </w:rPr>
        <w:t>дипл.инж.пејз.арх</w:t>
      </w:r>
      <w:proofErr w:type="spellEnd"/>
      <w:r w:rsidR="00EE77FC">
        <w:rPr>
          <w:rFonts w:eastAsia="Calibri"/>
          <w:sz w:val="22"/>
          <w:szCs w:val="22"/>
          <w:lang w:val="sr-Cyrl-RS"/>
        </w:rPr>
        <w:t>.</w:t>
      </w:r>
    </w:p>
    <w:p w14:paraId="235E2066" w14:textId="77777777" w:rsidR="00C91D31" w:rsidRPr="002676C7" w:rsidRDefault="00C91D31" w:rsidP="00253EE1">
      <w:pPr>
        <w:tabs>
          <w:tab w:val="left" w:pos="3828"/>
        </w:tabs>
        <w:ind w:left="3686" w:hanging="3686"/>
        <w:rPr>
          <w:rFonts w:eastAsia="Calibri"/>
          <w:color w:val="FF0000"/>
          <w:sz w:val="22"/>
          <w:szCs w:val="22"/>
          <w:lang w:val="sr-Cyrl-RS"/>
        </w:rPr>
      </w:pPr>
      <w:r w:rsidRPr="002676C7">
        <w:rPr>
          <w:rFonts w:eastAsia="Calibri"/>
          <w:sz w:val="22"/>
          <w:szCs w:val="22"/>
          <w:lang w:val="sr-Latn-RS"/>
        </w:rPr>
        <w:tab/>
      </w:r>
      <w:r w:rsidRPr="002676C7">
        <w:rPr>
          <w:rFonts w:eastAsia="Calibri"/>
          <w:sz w:val="22"/>
          <w:szCs w:val="22"/>
          <w:lang w:val="sr-Cyrl-RS"/>
        </w:rPr>
        <w:t xml:space="preserve">Наташа Медић, </w:t>
      </w:r>
      <w:proofErr w:type="spellStart"/>
      <w:r w:rsidRPr="002676C7">
        <w:rPr>
          <w:rFonts w:eastAsia="Calibri"/>
          <w:sz w:val="22"/>
          <w:szCs w:val="22"/>
          <w:lang w:val="sr-Cyrl-RS"/>
        </w:rPr>
        <w:t>дипл.инж.пејз.арх</w:t>
      </w:r>
      <w:proofErr w:type="spellEnd"/>
      <w:r w:rsidRPr="002676C7">
        <w:rPr>
          <w:rFonts w:eastAsia="Calibri"/>
          <w:sz w:val="22"/>
          <w:szCs w:val="22"/>
          <w:lang w:val="sr-Cyrl-RS"/>
        </w:rPr>
        <w:t>.</w:t>
      </w:r>
    </w:p>
    <w:p w14:paraId="235E2067" w14:textId="77777777" w:rsidR="00C91D31" w:rsidRPr="002676C7" w:rsidRDefault="00C91D31" w:rsidP="00253EE1">
      <w:pPr>
        <w:tabs>
          <w:tab w:val="left" w:pos="3686"/>
        </w:tabs>
        <w:ind w:left="3686" w:hanging="3686"/>
        <w:rPr>
          <w:rFonts w:eastAsia="Calibri"/>
          <w:sz w:val="22"/>
          <w:szCs w:val="22"/>
          <w:lang w:val="sr-Cyrl-RS"/>
        </w:rPr>
      </w:pPr>
      <w:r w:rsidRPr="002676C7">
        <w:rPr>
          <w:rFonts w:eastAsia="Calibri"/>
          <w:sz w:val="22"/>
          <w:szCs w:val="22"/>
          <w:lang w:val="sr-Cyrl-RS"/>
        </w:rPr>
        <w:tab/>
        <w:t xml:space="preserve">др Тамара </w:t>
      </w:r>
      <w:proofErr w:type="spellStart"/>
      <w:r w:rsidRPr="002676C7">
        <w:rPr>
          <w:rFonts w:eastAsia="Calibri"/>
          <w:sz w:val="22"/>
          <w:szCs w:val="22"/>
          <w:lang w:val="sr-Cyrl-RS"/>
        </w:rPr>
        <w:t>Зеленовић</w:t>
      </w:r>
      <w:proofErr w:type="spellEnd"/>
      <w:r w:rsidRPr="002676C7">
        <w:rPr>
          <w:rFonts w:eastAsia="Calibri"/>
          <w:sz w:val="22"/>
          <w:szCs w:val="22"/>
          <w:lang w:val="sr-Cyrl-RS"/>
        </w:rPr>
        <w:t xml:space="preserve"> Васиљевић</w:t>
      </w:r>
    </w:p>
    <w:p w14:paraId="235E2068" w14:textId="77777777" w:rsidR="00C91D31" w:rsidRPr="002676C7" w:rsidRDefault="00C91D31" w:rsidP="00253EE1">
      <w:pPr>
        <w:tabs>
          <w:tab w:val="left" w:pos="3686"/>
        </w:tabs>
        <w:ind w:left="3686" w:hanging="3686"/>
        <w:rPr>
          <w:sz w:val="22"/>
          <w:szCs w:val="22"/>
          <w:lang w:val="sr-Cyrl-RS"/>
        </w:rPr>
      </w:pPr>
      <w:r w:rsidRPr="002676C7">
        <w:rPr>
          <w:sz w:val="22"/>
          <w:szCs w:val="22"/>
          <w:lang w:val="sr-Cyrl-RS"/>
        </w:rPr>
        <w:tab/>
        <w:t xml:space="preserve">Теодора </w:t>
      </w:r>
      <w:proofErr w:type="spellStart"/>
      <w:r w:rsidRPr="002676C7">
        <w:rPr>
          <w:sz w:val="22"/>
          <w:szCs w:val="22"/>
          <w:lang w:val="sr-Cyrl-RS"/>
        </w:rPr>
        <w:t>Томин</w:t>
      </w:r>
      <w:proofErr w:type="spellEnd"/>
      <w:r w:rsidRPr="002676C7">
        <w:rPr>
          <w:sz w:val="22"/>
          <w:szCs w:val="22"/>
          <w:lang w:val="sr-Cyrl-RS"/>
        </w:rPr>
        <w:t xml:space="preserve"> </w:t>
      </w:r>
      <w:proofErr w:type="spellStart"/>
      <w:r w:rsidRPr="002676C7">
        <w:rPr>
          <w:sz w:val="22"/>
          <w:szCs w:val="22"/>
          <w:lang w:val="sr-Cyrl-RS"/>
        </w:rPr>
        <w:t>Рутар</w:t>
      </w:r>
      <w:proofErr w:type="spellEnd"/>
      <w:r w:rsidRPr="002676C7">
        <w:rPr>
          <w:sz w:val="22"/>
          <w:szCs w:val="22"/>
          <w:lang w:val="sr-Cyrl-RS"/>
        </w:rPr>
        <w:t>, дипл. правник</w:t>
      </w:r>
    </w:p>
    <w:p w14:paraId="235E2069" w14:textId="77777777" w:rsidR="00C91D31" w:rsidRPr="002676C7" w:rsidRDefault="00C91D31" w:rsidP="00253EE1">
      <w:pPr>
        <w:tabs>
          <w:tab w:val="left" w:pos="3686"/>
        </w:tabs>
        <w:ind w:left="3686" w:hanging="3686"/>
        <w:rPr>
          <w:rFonts w:eastAsia="Calibri"/>
          <w:sz w:val="22"/>
          <w:szCs w:val="22"/>
          <w:lang w:val="sr-Cyrl-RS"/>
        </w:rPr>
      </w:pPr>
      <w:r w:rsidRPr="002676C7">
        <w:rPr>
          <w:rFonts w:eastAsia="Calibri"/>
          <w:sz w:val="22"/>
          <w:szCs w:val="22"/>
          <w:lang w:val="sr-Cyrl-RS"/>
        </w:rPr>
        <w:t xml:space="preserve">   </w:t>
      </w:r>
      <w:r w:rsidRPr="002676C7">
        <w:rPr>
          <w:rFonts w:eastAsia="Calibri"/>
          <w:sz w:val="22"/>
          <w:szCs w:val="22"/>
          <w:lang w:val="sr-Cyrl-RS"/>
        </w:rPr>
        <w:tab/>
        <w:t xml:space="preserve">Марина Митровић, </w:t>
      </w:r>
      <w:proofErr w:type="spellStart"/>
      <w:r w:rsidRPr="002676C7">
        <w:rPr>
          <w:rFonts w:eastAsia="Calibri"/>
          <w:sz w:val="22"/>
          <w:szCs w:val="22"/>
          <w:lang w:val="sr-Cyrl-RS"/>
        </w:rPr>
        <w:t>мастер</w:t>
      </w:r>
      <w:proofErr w:type="spellEnd"/>
      <w:r w:rsidRPr="002676C7">
        <w:rPr>
          <w:rFonts w:eastAsia="Calibri"/>
          <w:sz w:val="22"/>
          <w:szCs w:val="22"/>
          <w:lang w:val="sr-Cyrl-RS"/>
        </w:rPr>
        <w:t xml:space="preserve"> </w:t>
      </w:r>
      <w:proofErr w:type="spellStart"/>
      <w:r w:rsidRPr="002676C7">
        <w:rPr>
          <w:rFonts w:eastAsia="Calibri"/>
          <w:sz w:val="22"/>
          <w:szCs w:val="22"/>
          <w:lang w:val="sr-Cyrl-RS"/>
        </w:rPr>
        <w:t>проф.геогр</w:t>
      </w:r>
      <w:proofErr w:type="spellEnd"/>
      <w:r w:rsidRPr="002676C7">
        <w:rPr>
          <w:rFonts w:eastAsia="Calibri"/>
          <w:sz w:val="22"/>
          <w:szCs w:val="22"/>
          <w:lang w:val="sr-Cyrl-RS"/>
        </w:rPr>
        <w:t>.</w:t>
      </w:r>
    </w:p>
    <w:p w14:paraId="5E748630" w14:textId="4F3C3FD2" w:rsidR="00043BDB" w:rsidRDefault="00431602" w:rsidP="00253EE1">
      <w:pPr>
        <w:ind w:left="3686"/>
        <w:rPr>
          <w:sz w:val="22"/>
          <w:szCs w:val="22"/>
          <w:lang w:val="sr-Latn-RS"/>
        </w:rPr>
      </w:pPr>
      <w:r w:rsidRPr="002676C7">
        <w:rPr>
          <w:rFonts w:eastAsia="Calibri"/>
          <w:sz w:val="22"/>
          <w:szCs w:val="22"/>
          <w:lang w:val="sr-Cyrl-RS"/>
        </w:rPr>
        <w:t>Аљоша</w:t>
      </w:r>
      <w:r w:rsidR="006552C4" w:rsidRPr="002676C7">
        <w:rPr>
          <w:rFonts w:eastAsia="Calibri"/>
          <w:sz w:val="22"/>
          <w:szCs w:val="22"/>
          <w:lang w:val="sr-Cyrl-RS"/>
        </w:rPr>
        <w:t xml:space="preserve"> Дабић</w:t>
      </w:r>
      <w:r w:rsidR="00C91D31" w:rsidRPr="002676C7">
        <w:rPr>
          <w:rFonts w:eastAsia="Calibri"/>
          <w:sz w:val="22"/>
          <w:szCs w:val="22"/>
          <w:lang w:val="sr-Cyrl-RS"/>
        </w:rPr>
        <w:t xml:space="preserve">, </w:t>
      </w:r>
      <w:proofErr w:type="spellStart"/>
      <w:r w:rsidR="00C91D31" w:rsidRPr="002676C7">
        <w:rPr>
          <w:sz w:val="22"/>
          <w:szCs w:val="22"/>
          <w:lang w:val="sr-Cyrl-RS"/>
        </w:rPr>
        <w:t>ел.техн</w:t>
      </w:r>
      <w:proofErr w:type="spellEnd"/>
      <w:r w:rsidR="00C91D31" w:rsidRPr="002676C7">
        <w:rPr>
          <w:sz w:val="22"/>
          <w:szCs w:val="22"/>
          <w:lang w:val="sr-Cyrl-RS"/>
        </w:rPr>
        <w:t>.</w:t>
      </w:r>
      <w:r w:rsidR="00043BDB" w:rsidRPr="00043BDB">
        <w:rPr>
          <w:sz w:val="22"/>
          <w:szCs w:val="22"/>
          <w:lang w:val="sr-Cyrl-RS"/>
        </w:rPr>
        <w:t xml:space="preserve"> </w:t>
      </w:r>
    </w:p>
    <w:p w14:paraId="235E206B" w14:textId="77777777" w:rsidR="00C91D31" w:rsidRDefault="00C91D31" w:rsidP="00253EE1">
      <w:pPr>
        <w:ind w:left="3686" w:hanging="3686"/>
        <w:rPr>
          <w:sz w:val="22"/>
          <w:szCs w:val="22"/>
          <w:lang w:val="sr-Cyrl-RS"/>
        </w:rPr>
      </w:pPr>
      <w:r w:rsidRPr="002676C7">
        <w:rPr>
          <w:rFonts w:eastAsia="Calibri"/>
          <w:spacing w:val="-6"/>
          <w:sz w:val="22"/>
          <w:szCs w:val="22"/>
          <w:lang w:val="sr-Cyrl-RS"/>
        </w:rPr>
        <w:tab/>
        <w:t xml:space="preserve">Драгана Матовић, </w:t>
      </w:r>
      <w:r w:rsidRPr="002676C7">
        <w:rPr>
          <w:sz w:val="22"/>
          <w:szCs w:val="22"/>
          <w:lang w:val="sr-Cyrl-RS"/>
        </w:rPr>
        <w:t>оператер</w:t>
      </w:r>
    </w:p>
    <w:p w14:paraId="235E206C" w14:textId="77777777" w:rsidR="00C91D31" w:rsidRPr="002676C7" w:rsidRDefault="00C91D31" w:rsidP="00253EE1">
      <w:pPr>
        <w:ind w:left="3686"/>
        <w:rPr>
          <w:sz w:val="22"/>
          <w:szCs w:val="22"/>
          <w:lang w:val="sr-Cyrl-RS"/>
        </w:rPr>
      </w:pPr>
      <w:r w:rsidRPr="002676C7">
        <w:rPr>
          <w:sz w:val="22"/>
          <w:szCs w:val="22"/>
          <w:lang w:val="sr-Cyrl-RS"/>
        </w:rPr>
        <w:t xml:space="preserve">Ђорђе </w:t>
      </w:r>
      <w:proofErr w:type="spellStart"/>
      <w:r w:rsidRPr="002676C7">
        <w:rPr>
          <w:sz w:val="22"/>
          <w:szCs w:val="22"/>
          <w:lang w:val="sr-Cyrl-RS"/>
        </w:rPr>
        <w:t>Кљаић</w:t>
      </w:r>
      <w:proofErr w:type="spellEnd"/>
      <w:r w:rsidRPr="002676C7">
        <w:rPr>
          <w:sz w:val="22"/>
          <w:szCs w:val="22"/>
          <w:lang w:val="sr-Cyrl-RS"/>
        </w:rPr>
        <w:t xml:space="preserve">, </w:t>
      </w:r>
      <w:proofErr w:type="spellStart"/>
      <w:r w:rsidRPr="002676C7">
        <w:rPr>
          <w:sz w:val="22"/>
          <w:szCs w:val="22"/>
          <w:lang w:val="sr-Cyrl-RS"/>
        </w:rPr>
        <w:t>геод.техничар</w:t>
      </w:r>
      <w:proofErr w:type="spellEnd"/>
    </w:p>
    <w:p w14:paraId="235E206D" w14:textId="77777777" w:rsidR="00C91D31" w:rsidRPr="002676C7" w:rsidRDefault="00C91D31" w:rsidP="00253EE1">
      <w:pPr>
        <w:ind w:left="3686" w:hanging="3686"/>
        <w:rPr>
          <w:sz w:val="22"/>
          <w:szCs w:val="22"/>
          <w:lang w:val="sr-Cyrl-RS"/>
        </w:rPr>
      </w:pPr>
      <w:r w:rsidRPr="002676C7">
        <w:rPr>
          <w:sz w:val="22"/>
          <w:szCs w:val="22"/>
          <w:lang w:val="sr-Cyrl-RS"/>
        </w:rPr>
        <w:t xml:space="preserve">   </w:t>
      </w:r>
      <w:r w:rsidRPr="002676C7">
        <w:rPr>
          <w:sz w:val="22"/>
          <w:szCs w:val="22"/>
          <w:lang w:val="sr-Cyrl-RS"/>
        </w:rPr>
        <w:tab/>
        <w:t xml:space="preserve">Душко Ђоковић, </w:t>
      </w:r>
      <w:proofErr w:type="spellStart"/>
      <w:r w:rsidRPr="002676C7">
        <w:rPr>
          <w:sz w:val="22"/>
          <w:szCs w:val="22"/>
          <w:lang w:val="sr-Cyrl-RS"/>
        </w:rPr>
        <w:t>копирант</w:t>
      </w:r>
      <w:proofErr w:type="spellEnd"/>
    </w:p>
    <w:p w14:paraId="235E206E" w14:textId="77777777" w:rsidR="00D64CFB" w:rsidRDefault="00D64CFB" w:rsidP="00253EE1">
      <w:pPr>
        <w:tabs>
          <w:tab w:val="right" w:pos="2694"/>
          <w:tab w:val="left" w:pos="3402"/>
        </w:tabs>
        <w:ind w:left="3686" w:hanging="3686"/>
        <w:rPr>
          <w:b/>
          <w:sz w:val="22"/>
          <w:szCs w:val="22"/>
          <w:lang w:val="sr-Cyrl-RS"/>
        </w:rPr>
      </w:pPr>
    </w:p>
    <w:p w14:paraId="235E206F" w14:textId="77777777" w:rsidR="00D64CFB" w:rsidRPr="00D57A7B" w:rsidRDefault="00D64CFB" w:rsidP="00D64CFB">
      <w:pPr>
        <w:tabs>
          <w:tab w:val="right" w:pos="2694"/>
          <w:tab w:val="left" w:pos="3402"/>
        </w:tabs>
        <w:ind w:left="3686" w:hanging="3686"/>
        <w:rPr>
          <w:sz w:val="22"/>
          <w:szCs w:val="22"/>
          <w:lang w:val="sr-Cyrl-RS" w:eastAsia="sr-Latn-CS"/>
        </w:rPr>
      </w:pPr>
    </w:p>
    <w:p w14:paraId="235E2070" w14:textId="77777777" w:rsidR="00F82D94" w:rsidRDefault="00F82D94" w:rsidP="00F82D94">
      <w:pPr>
        <w:ind w:left="3540"/>
        <w:rPr>
          <w:sz w:val="22"/>
          <w:szCs w:val="22"/>
          <w:lang w:val="sr-Latn-RS"/>
        </w:rPr>
      </w:pPr>
    </w:p>
    <w:p w14:paraId="6943CDC7" w14:textId="77777777" w:rsidR="0077520A" w:rsidRDefault="0077520A" w:rsidP="00F82D94">
      <w:pPr>
        <w:ind w:left="3540"/>
        <w:rPr>
          <w:sz w:val="22"/>
          <w:szCs w:val="22"/>
          <w:lang w:val="sr-Latn-RS"/>
        </w:rPr>
      </w:pPr>
    </w:p>
    <w:p w14:paraId="0B58F93E" w14:textId="77777777" w:rsidR="00D86CB6" w:rsidRPr="00D86CB6" w:rsidRDefault="00D86CB6" w:rsidP="00F82D94">
      <w:pPr>
        <w:ind w:left="3540"/>
        <w:rPr>
          <w:sz w:val="22"/>
          <w:szCs w:val="22"/>
          <w:lang w:val="sr-Latn-RS"/>
        </w:rPr>
      </w:pPr>
    </w:p>
    <w:p w14:paraId="235E2071" w14:textId="77777777" w:rsidR="00D64CFB" w:rsidRDefault="00D64CFB" w:rsidP="00F82D94">
      <w:pPr>
        <w:ind w:left="3540"/>
        <w:rPr>
          <w:sz w:val="22"/>
          <w:szCs w:val="22"/>
          <w:lang w:val="sr-Cyrl-RS"/>
        </w:rPr>
      </w:pPr>
    </w:p>
    <w:p w14:paraId="235E207C" w14:textId="77777777" w:rsidR="009C398B" w:rsidRPr="001D358C" w:rsidRDefault="009C398B" w:rsidP="00D64CFB">
      <w:pPr>
        <w:jc w:val="center"/>
        <w:rPr>
          <w:b/>
          <w:sz w:val="28"/>
          <w:szCs w:val="28"/>
          <w:lang w:val="sr-Cyrl-RS"/>
        </w:rPr>
      </w:pPr>
      <w:r w:rsidRPr="001D358C">
        <w:rPr>
          <w:b/>
          <w:sz w:val="28"/>
          <w:szCs w:val="28"/>
          <w:lang w:val="sr-Cyrl-RS"/>
        </w:rPr>
        <w:lastRenderedPageBreak/>
        <w:t>С А Д Р Ж А Ј</w:t>
      </w:r>
    </w:p>
    <w:p w14:paraId="235E207D" w14:textId="77777777" w:rsidR="009C398B" w:rsidRPr="00D64CFB" w:rsidRDefault="009C398B" w:rsidP="00A65715">
      <w:pPr>
        <w:jc w:val="center"/>
        <w:rPr>
          <w:b/>
          <w:bCs/>
          <w:sz w:val="22"/>
          <w:szCs w:val="22"/>
          <w:lang w:val="sr-Cyrl-RS"/>
        </w:rPr>
      </w:pPr>
    </w:p>
    <w:p w14:paraId="235E207E" w14:textId="77777777" w:rsidR="002B2817" w:rsidRDefault="002B2817" w:rsidP="002B2817">
      <w:pPr>
        <w:rPr>
          <w:b/>
          <w:bCs/>
          <w:sz w:val="22"/>
          <w:szCs w:val="22"/>
          <w:lang w:val="sr-Cyrl-RS"/>
        </w:rPr>
      </w:pPr>
      <w:r>
        <w:rPr>
          <w:b/>
          <w:bCs/>
          <w:sz w:val="22"/>
          <w:szCs w:val="22"/>
          <w:lang w:val="sr-Cyrl-RS"/>
        </w:rPr>
        <w:t>А) ОПШТА ДОКУМЕНТАЦИЈА</w:t>
      </w:r>
    </w:p>
    <w:p w14:paraId="235E207F" w14:textId="77777777" w:rsidR="002B2817" w:rsidRPr="00FB588E" w:rsidRDefault="002B2817" w:rsidP="00FB588E">
      <w:pPr>
        <w:jc w:val="left"/>
        <w:rPr>
          <w:b/>
          <w:bCs/>
          <w:lang w:val="sr-Cyrl-RS"/>
        </w:rPr>
      </w:pPr>
    </w:p>
    <w:p w14:paraId="235E2080" w14:textId="77777777" w:rsidR="002B2817" w:rsidRPr="00FB588E" w:rsidRDefault="002B2817" w:rsidP="00FB588E">
      <w:pPr>
        <w:jc w:val="left"/>
        <w:rPr>
          <w:b/>
          <w:bCs/>
          <w:lang w:val="sr-Latn-RS"/>
        </w:rPr>
      </w:pPr>
    </w:p>
    <w:p w14:paraId="1243B1C1" w14:textId="77777777" w:rsidR="00FB588E" w:rsidRDefault="00FB588E" w:rsidP="00FB588E">
      <w:pPr>
        <w:rPr>
          <w:b/>
          <w:bCs/>
          <w:sz w:val="22"/>
          <w:szCs w:val="22"/>
          <w:lang w:val="sr-Cyrl-RS"/>
        </w:rPr>
      </w:pPr>
      <w:r w:rsidRPr="001200FD">
        <w:rPr>
          <w:b/>
          <w:bCs/>
          <w:sz w:val="22"/>
          <w:szCs w:val="22"/>
          <w:lang w:val="sr-Cyrl-RS"/>
        </w:rPr>
        <w:t xml:space="preserve">Б) </w:t>
      </w:r>
      <w:r>
        <w:rPr>
          <w:b/>
          <w:bCs/>
          <w:sz w:val="22"/>
          <w:szCs w:val="22"/>
          <w:lang w:val="sr-Cyrl-RS"/>
        </w:rPr>
        <w:t>ОДЛУКА О ДОНОШЕЊУ</w:t>
      </w:r>
    </w:p>
    <w:p w14:paraId="4CA9CCEA" w14:textId="442D207A" w:rsidR="00FB588E" w:rsidRPr="00FB588E" w:rsidRDefault="00FB588E" w:rsidP="002B2817">
      <w:pPr>
        <w:rPr>
          <w:b/>
          <w:bCs/>
          <w:lang w:val="sr-Cyrl-RS"/>
        </w:rPr>
      </w:pPr>
    </w:p>
    <w:p w14:paraId="292714EF" w14:textId="77777777" w:rsidR="00FB588E" w:rsidRPr="00FB588E" w:rsidRDefault="00FB588E" w:rsidP="002B2817">
      <w:pPr>
        <w:rPr>
          <w:b/>
          <w:bCs/>
          <w:lang w:val="sr-Cyrl-RS"/>
        </w:rPr>
      </w:pPr>
    </w:p>
    <w:p w14:paraId="235E2081" w14:textId="6AB05E3A" w:rsidR="002B2817" w:rsidRDefault="00FB588E" w:rsidP="002B2817">
      <w:pPr>
        <w:rPr>
          <w:b/>
          <w:sz w:val="22"/>
          <w:lang w:val="sr-Latn-RS"/>
        </w:rPr>
      </w:pPr>
      <w:r>
        <w:rPr>
          <w:b/>
          <w:bCs/>
          <w:sz w:val="22"/>
          <w:szCs w:val="22"/>
          <w:lang w:val="sr-Cyrl-RS"/>
        </w:rPr>
        <w:t xml:space="preserve">В) </w:t>
      </w:r>
      <w:r w:rsidR="002B2817">
        <w:rPr>
          <w:b/>
          <w:bCs/>
          <w:sz w:val="22"/>
          <w:szCs w:val="22"/>
          <w:lang w:val="sr-Cyrl-RS"/>
        </w:rPr>
        <w:t>ТЕКСТУАЛНИ ДЕО ПЛАНА</w:t>
      </w:r>
    </w:p>
    <w:p w14:paraId="2F110877" w14:textId="1D913E0D" w:rsidR="00884ECC" w:rsidRPr="00FB588E" w:rsidRDefault="00884ECC" w:rsidP="002B2817">
      <w:pPr>
        <w:rPr>
          <w:b/>
          <w:bCs/>
          <w:lang w:val="sr-Latn-RS"/>
        </w:rPr>
      </w:pPr>
    </w:p>
    <w:p w14:paraId="6F55D14F" w14:textId="5B45C0BD" w:rsidR="00D320A1" w:rsidRDefault="00884ECC">
      <w:pPr>
        <w:pStyle w:val="TOC1"/>
        <w:rPr>
          <w:rFonts w:asciiTheme="minorHAnsi" w:eastAsiaTheme="minorEastAsia" w:hAnsiTheme="minorHAnsi" w:cstheme="minorBidi"/>
          <w:b w:val="0"/>
          <w:sz w:val="22"/>
          <w:szCs w:val="22"/>
          <w:lang w:eastAsia="sr-Cyrl-RS"/>
        </w:rPr>
      </w:pPr>
      <w:r w:rsidRPr="00500925">
        <w:rPr>
          <w:b w:val="0"/>
          <w:bCs/>
          <w:lang w:val="sr-Latn-RS"/>
        </w:rPr>
        <w:fldChar w:fldCharType="begin"/>
      </w:r>
      <w:r w:rsidRPr="00500925">
        <w:rPr>
          <w:b w:val="0"/>
          <w:bCs/>
          <w:lang w:val="sr-Latn-RS"/>
        </w:rPr>
        <w:instrText xml:space="preserve"> TOC \o "1-4" \u </w:instrText>
      </w:r>
      <w:r w:rsidRPr="00500925">
        <w:rPr>
          <w:b w:val="0"/>
          <w:bCs/>
          <w:lang w:val="sr-Latn-RS"/>
        </w:rPr>
        <w:fldChar w:fldCharType="separate"/>
      </w:r>
      <w:r w:rsidR="00D320A1" w:rsidRPr="009C2774">
        <w:t>УВОД</w:t>
      </w:r>
      <w:r w:rsidR="00D320A1">
        <w:tab/>
      </w:r>
      <w:r w:rsidR="00D320A1">
        <w:tab/>
      </w:r>
      <w:r w:rsidR="00D320A1">
        <w:fldChar w:fldCharType="begin"/>
      </w:r>
      <w:r w:rsidR="00D320A1">
        <w:instrText xml:space="preserve"> PAGEREF _Toc54874880 \h </w:instrText>
      </w:r>
      <w:r w:rsidR="00D320A1">
        <w:fldChar w:fldCharType="separate"/>
      </w:r>
      <w:r w:rsidR="001B75F9">
        <w:t>1</w:t>
      </w:r>
      <w:r w:rsidR="00D320A1">
        <w:fldChar w:fldCharType="end"/>
      </w:r>
    </w:p>
    <w:p w14:paraId="513297A8" w14:textId="77777777" w:rsidR="00F32732" w:rsidRDefault="00F32732">
      <w:pPr>
        <w:pStyle w:val="TOC1"/>
      </w:pPr>
    </w:p>
    <w:p w14:paraId="4A4BC925" w14:textId="77777777" w:rsidR="00D320A1" w:rsidRDefault="00D320A1">
      <w:pPr>
        <w:pStyle w:val="TOC1"/>
        <w:rPr>
          <w:rFonts w:asciiTheme="minorHAnsi" w:eastAsiaTheme="minorEastAsia" w:hAnsiTheme="minorHAnsi" w:cstheme="minorBidi"/>
          <w:b w:val="0"/>
          <w:sz w:val="22"/>
          <w:szCs w:val="22"/>
          <w:lang w:eastAsia="sr-Cyrl-RS"/>
        </w:rPr>
      </w:pPr>
      <w:r w:rsidRPr="009C2774">
        <w:t>ОПШТИ ДЕО</w:t>
      </w:r>
      <w:r>
        <w:tab/>
      </w:r>
      <w:r>
        <w:fldChar w:fldCharType="begin"/>
      </w:r>
      <w:r>
        <w:instrText xml:space="preserve"> PAGEREF _Toc54874881 \h </w:instrText>
      </w:r>
      <w:r>
        <w:fldChar w:fldCharType="separate"/>
      </w:r>
      <w:r w:rsidR="001B75F9">
        <w:t>2</w:t>
      </w:r>
      <w:r>
        <w:fldChar w:fldCharType="end"/>
      </w:r>
    </w:p>
    <w:p w14:paraId="58707D9C" w14:textId="77777777" w:rsidR="00D320A1" w:rsidRDefault="00D320A1">
      <w:pPr>
        <w:pStyle w:val="TOC1"/>
        <w:rPr>
          <w:rFonts w:asciiTheme="minorHAnsi" w:eastAsiaTheme="minorEastAsia" w:hAnsiTheme="minorHAnsi" w:cstheme="minorBidi"/>
          <w:b w:val="0"/>
          <w:sz w:val="22"/>
          <w:szCs w:val="22"/>
          <w:lang w:eastAsia="sr-Cyrl-RS"/>
        </w:rPr>
      </w:pPr>
      <w:r>
        <w:t>1. ПРАВНИ И ПЛАНСКИ ОСНОВ</w:t>
      </w:r>
      <w:r>
        <w:tab/>
      </w:r>
      <w:r>
        <w:fldChar w:fldCharType="begin"/>
      </w:r>
      <w:r>
        <w:instrText xml:space="preserve"> PAGEREF _Toc54874882 \h </w:instrText>
      </w:r>
      <w:r>
        <w:fldChar w:fldCharType="separate"/>
      </w:r>
      <w:r w:rsidR="001B75F9">
        <w:t>2</w:t>
      </w:r>
      <w:r>
        <w:fldChar w:fldCharType="end"/>
      </w:r>
    </w:p>
    <w:p w14:paraId="6E8FBC76" w14:textId="77777777" w:rsidR="00D320A1" w:rsidRDefault="00D320A1">
      <w:pPr>
        <w:pStyle w:val="TOC2"/>
        <w:rPr>
          <w:rFonts w:asciiTheme="minorHAnsi" w:eastAsiaTheme="minorEastAsia" w:hAnsiTheme="minorHAnsi" w:cstheme="minorBidi"/>
          <w:sz w:val="22"/>
          <w:szCs w:val="22"/>
          <w:lang w:eastAsia="sr-Cyrl-RS"/>
        </w:rPr>
      </w:pPr>
      <w:r w:rsidRPr="009C2774">
        <w:t>1.1. ПРАВНИ ОСНОВ</w:t>
      </w:r>
      <w:r>
        <w:tab/>
      </w:r>
      <w:r>
        <w:fldChar w:fldCharType="begin"/>
      </w:r>
      <w:r>
        <w:instrText xml:space="preserve"> PAGEREF _Toc54874883 \h </w:instrText>
      </w:r>
      <w:r>
        <w:fldChar w:fldCharType="separate"/>
      </w:r>
      <w:r w:rsidR="001B75F9">
        <w:t>2</w:t>
      </w:r>
      <w:r>
        <w:fldChar w:fldCharType="end"/>
      </w:r>
    </w:p>
    <w:p w14:paraId="1B3DDF33" w14:textId="77777777" w:rsidR="00D320A1" w:rsidRDefault="00D320A1">
      <w:pPr>
        <w:pStyle w:val="TOC2"/>
        <w:rPr>
          <w:rFonts w:asciiTheme="minorHAnsi" w:eastAsiaTheme="minorEastAsia" w:hAnsiTheme="minorHAnsi" w:cstheme="minorBidi"/>
          <w:sz w:val="22"/>
          <w:szCs w:val="22"/>
          <w:lang w:eastAsia="sr-Cyrl-RS"/>
        </w:rPr>
      </w:pPr>
      <w:r w:rsidRPr="009C2774">
        <w:t>1.2. ПЛАНСКИ ОСНОВ</w:t>
      </w:r>
      <w:r>
        <w:tab/>
      </w:r>
      <w:r>
        <w:fldChar w:fldCharType="begin"/>
      </w:r>
      <w:r>
        <w:instrText xml:space="preserve"> PAGEREF _Toc54874884 \h </w:instrText>
      </w:r>
      <w:r>
        <w:fldChar w:fldCharType="separate"/>
      </w:r>
      <w:r w:rsidR="001B75F9">
        <w:t>3</w:t>
      </w:r>
      <w:r>
        <w:fldChar w:fldCharType="end"/>
      </w:r>
    </w:p>
    <w:p w14:paraId="2FA86365" w14:textId="77777777" w:rsidR="00D320A1" w:rsidRDefault="00D320A1">
      <w:pPr>
        <w:pStyle w:val="TOC3"/>
        <w:rPr>
          <w:rFonts w:asciiTheme="minorHAnsi" w:eastAsiaTheme="minorEastAsia" w:hAnsiTheme="minorHAnsi" w:cstheme="minorBidi"/>
          <w:bCs w:val="0"/>
          <w:sz w:val="22"/>
          <w:szCs w:val="22"/>
          <w:lang w:eastAsia="sr-Cyrl-RS"/>
        </w:rPr>
      </w:pPr>
      <w:r>
        <w:t xml:space="preserve">1.2.1. </w:t>
      </w:r>
      <w:r>
        <w:rPr>
          <w:rFonts w:asciiTheme="minorHAnsi" w:eastAsiaTheme="minorEastAsia" w:hAnsiTheme="minorHAnsi" w:cstheme="minorBidi"/>
          <w:bCs w:val="0"/>
          <w:sz w:val="22"/>
          <w:szCs w:val="22"/>
          <w:lang w:eastAsia="sr-Cyrl-RS"/>
        </w:rPr>
        <w:tab/>
      </w:r>
      <w:r>
        <w:t>Извод из плана вишег реда</w:t>
      </w:r>
      <w:r w:rsidRPr="009C2774">
        <w:t xml:space="preserve"> (Генерални план насеља Сента – „Службени лист општине Сента“, број </w:t>
      </w:r>
      <w:r w:rsidRPr="009C2774">
        <w:rPr>
          <w:lang w:val="ru-RU"/>
        </w:rPr>
        <w:t>7</w:t>
      </w:r>
      <w:r w:rsidRPr="009C2774">
        <w:t>/</w:t>
      </w:r>
      <w:r w:rsidRPr="009C2774">
        <w:rPr>
          <w:lang w:val="ru-RU"/>
        </w:rPr>
        <w:t>08</w:t>
      </w:r>
      <w:r w:rsidRPr="009C2774">
        <w:t>)</w:t>
      </w:r>
      <w:r>
        <w:tab/>
      </w:r>
      <w:r>
        <w:fldChar w:fldCharType="begin"/>
      </w:r>
      <w:r>
        <w:instrText xml:space="preserve"> PAGEREF _Toc54874885 \h </w:instrText>
      </w:r>
      <w:r>
        <w:fldChar w:fldCharType="separate"/>
      </w:r>
      <w:r w:rsidR="001B75F9">
        <w:t>3</w:t>
      </w:r>
      <w:r>
        <w:fldChar w:fldCharType="end"/>
      </w:r>
    </w:p>
    <w:p w14:paraId="69F9F88C" w14:textId="77777777" w:rsidR="00D320A1" w:rsidRDefault="00D320A1">
      <w:pPr>
        <w:pStyle w:val="TOC3"/>
        <w:rPr>
          <w:rFonts w:asciiTheme="minorHAnsi" w:eastAsiaTheme="minorEastAsia" w:hAnsiTheme="minorHAnsi" w:cstheme="minorBidi"/>
          <w:bCs w:val="0"/>
          <w:sz w:val="22"/>
          <w:szCs w:val="22"/>
          <w:lang w:eastAsia="sr-Cyrl-RS"/>
        </w:rPr>
      </w:pPr>
      <w:r>
        <w:t>1.2.</w:t>
      </w:r>
      <w:r w:rsidRPr="009C2774">
        <w:rPr>
          <w:lang w:val="ru-RU"/>
        </w:rPr>
        <w:t>2</w:t>
      </w:r>
      <w:r>
        <w:t xml:space="preserve">. </w:t>
      </w:r>
      <w:r>
        <w:rPr>
          <w:rFonts w:asciiTheme="minorHAnsi" w:eastAsiaTheme="minorEastAsia" w:hAnsiTheme="minorHAnsi" w:cstheme="minorBidi"/>
          <w:bCs w:val="0"/>
          <w:sz w:val="22"/>
          <w:szCs w:val="22"/>
          <w:lang w:eastAsia="sr-Cyrl-RS"/>
        </w:rPr>
        <w:tab/>
      </w:r>
      <w:r>
        <w:t>Извод из плана вишег реда</w:t>
      </w:r>
      <w:r w:rsidRPr="009C2774">
        <w:t xml:space="preserve"> (ППППН мултифункционалног еколошког коридора Тисе – „Службени гласник РС“, број </w:t>
      </w:r>
      <w:r w:rsidRPr="009C2774">
        <w:rPr>
          <w:lang w:val="ru-RU"/>
        </w:rPr>
        <w:t>14</w:t>
      </w:r>
      <w:r w:rsidRPr="009C2774">
        <w:t>/15)</w:t>
      </w:r>
      <w:r>
        <w:tab/>
      </w:r>
      <w:r>
        <w:fldChar w:fldCharType="begin"/>
      </w:r>
      <w:r>
        <w:instrText xml:space="preserve"> PAGEREF _Toc54874886 \h </w:instrText>
      </w:r>
      <w:r>
        <w:fldChar w:fldCharType="separate"/>
      </w:r>
      <w:r w:rsidR="001B75F9">
        <w:t>5</w:t>
      </w:r>
      <w:r>
        <w:fldChar w:fldCharType="end"/>
      </w:r>
    </w:p>
    <w:p w14:paraId="35C1116A" w14:textId="77777777" w:rsidR="00D320A1" w:rsidRDefault="00D320A1">
      <w:pPr>
        <w:pStyle w:val="TOC1"/>
        <w:rPr>
          <w:rFonts w:asciiTheme="minorHAnsi" w:eastAsiaTheme="minorEastAsia" w:hAnsiTheme="minorHAnsi" w:cstheme="minorBidi"/>
          <w:b w:val="0"/>
          <w:sz w:val="22"/>
          <w:szCs w:val="22"/>
          <w:lang w:eastAsia="sr-Cyrl-RS"/>
        </w:rPr>
      </w:pPr>
      <w:r>
        <w:t>2. ОПИС ОБУХВАТА ПЛАНА И ГРАНИЦЕ ГРАЂЕВИНСКОГ ПОДРУЧЈА</w:t>
      </w:r>
      <w:r>
        <w:tab/>
      </w:r>
      <w:r>
        <w:fldChar w:fldCharType="begin"/>
      </w:r>
      <w:r>
        <w:instrText xml:space="preserve"> PAGEREF _Toc54874887 \h </w:instrText>
      </w:r>
      <w:r>
        <w:fldChar w:fldCharType="separate"/>
      </w:r>
      <w:r w:rsidR="001B75F9">
        <w:t>5</w:t>
      </w:r>
      <w:r>
        <w:fldChar w:fldCharType="end"/>
      </w:r>
    </w:p>
    <w:p w14:paraId="4AC5E154" w14:textId="77777777" w:rsidR="00D320A1" w:rsidRDefault="00D320A1">
      <w:pPr>
        <w:pStyle w:val="TOC2"/>
        <w:rPr>
          <w:rFonts w:asciiTheme="minorHAnsi" w:eastAsiaTheme="minorEastAsia" w:hAnsiTheme="minorHAnsi" w:cstheme="minorBidi"/>
          <w:sz w:val="22"/>
          <w:szCs w:val="22"/>
          <w:lang w:eastAsia="sr-Cyrl-RS"/>
        </w:rPr>
      </w:pPr>
      <w:r w:rsidRPr="009C2774">
        <w:rPr>
          <w:lang w:val="ru-RU"/>
        </w:rPr>
        <w:t>2</w:t>
      </w:r>
      <w:r w:rsidRPr="009C2774">
        <w:t>.1. ОПИС ОБУХВАТА ПЛАНА (СА ПОПИСОМ КАТАСТАРСКИХ ПАРЦЕЛА)</w:t>
      </w:r>
      <w:r>
        <w:tab/>
      </w:r>
      <w:r>
        <w:fldChar w:fldCharType="begin"/>
      </w:r>
      <w:r>
        <w:instrText xml:space="preserve"> PAGEREF _Toc54874888 \h </w:instrText>
      </w:r>
      <w:r>
        <w:fldChar w:fldCharType="separate"/>
      </w:r>
      <w:r w:rsidR="001B75F9">
        <w:t>5</w:t>
      </w:r>
      <w:r>
        <w:fldChar w:fldCharType="end"/>
      </w:r>
    </w:p>
    <w:p w14:paraId="118C2EFE" w14:textId="77777777" w:rsidR="00D3291A" w:rsidRDefault="00D320A1">
      <w:pPr>
        <w:pStyle w:val="TOC2"/>
      </w:pPr>
      <w:r w:rsidRPr="009C2774">
        <w:rPr>
          <w:lang w:val="ru-RU"/>
        </w:rPr>
        <w:t>2</w:t>
      </w:r>
      <w:r w:rsidRPr="009C2774">
        <w:t>.2.</w:t>
      </w:r>
      <w:r>
        <w:rPr>
          <w:rFonts w:asciiTheme="minorHAnsi" w:eastAsiaTheme="minorEastAsia" w:hAnsiTheme="minorHAnsi" w:cstheme="minorBidi"/>
          <w:sz w:val="22"/>
          <w:szCs w:val="22"/>
          <w:lang w:eastAsia="sr-Cyrl-RS"/>
        </w:rPr>
        <w:tab/>
      </w:r>
      <w:r w:rsidRPr="009C2774">
        <w:t xml:space="preserve">ОПИС ГРАЂЕВИНСКОГ ПОДРУЧЈА СА ПОПИСОМ КАТАСТАРСКИХ ПАРЦЕЛА </w:t>
      </w:r>
    </w:p>
    <w:p w14:paraId="24623AD8" w14:textId="48EC07CC" w:rsidR="00D320A1" w:rsidRDefault="00D3291A">
      <w:pPr>
        <w:pStyle w:val="TOC2"/>
        <w:rPr>
          <w:rFonts w:asciiTheme="minorHAnsi" w:eastAsiaTheme="minorEastAsia" w:hAnsiTheme="minorHAnsi" w:cstheme="minorBidi"/>
          <w:sz w:val="22"/>
          <w:szCs w:val="22"/>
          <w:lang w:eastAsia="sr-Cyrl-RS"/>
        </w:rPr>
      </w:pPr>
      <w:r>
        <w:tab/>
      </w:r>
      <w:r w:rsidR="00D320A1" w:rsidRPr="009C2774">
        <w:t>У ОБУХВАТУ ПЛАНА</w:t>
      </w:r>
      <w:r w:rsidR="00D320A1">
        <w:tab/>
      </w:r>
      <w:r w:rsidR="00D320A1">
        <w:fldChar w:fldCharType="begin"/>
      </w:r>
      <w:r w:rsidR="00D320A1">
        <w:instrText xml:space="preserve"> PAGEREF _Toc54874889 \h </w:instrText>
      </w:r>
      <w:r w:rsidR="00D320A1">
        <w:fldChar w:fldCharType="separate"/>
      </w:r>
      <w:r w:rsidR="001B75F9">
        <w:t>6</w:t>
      </w:r>
      <w:r w:rsidR="00D320A1">
        <w:fldChar w:fldCharType="end"/>
      </w:r>
    </w:p>
    <w:p w14:paraId="67783673" w14:textId="77777777" w:rsidR="00D320A1" w:rsidRDefault="00D320A1">
      <w:pPr>
        <w:pStyle w:val="TOC1"/>
        <w:rPr>
          <w:rFonts w:asciiTheme="minorHAnsi" w:eastAsiaTheme="minorEastAsia" w:hAnsiTheme="minorHAnsi" w:cstheme="minorBidi"/>
          <w:b w:val="0"/>
          <w:sz w:val="22"/>
          <w:szCs w:val="22"/>
          <w:lang w:eastAsia="sr-Cyrl-RS"/>
        </w:rPr>
      </w:pPr>
      <w:r w:rsidRPr="009C2774">
        <w:rPr>
          <w:caps/>
          <w:lang w:val="ru-RU"/>
        </w:rPr>
        <w:t>3</w:t>
      </w:r>
      <w:r w:rsidRPr="009C2774">
        <w:t>. ПОСТОЈЕЋЕ СТАЊЕ</w:t>
      </w:r>
      <w:r>
        <w:tab/>
      </w:r>
      <w:r>
        <w:fldChar w:fldCharType="begin"/>
      </w:r>
      <w:r>
        <w:instrText xml:space="preserve"> PAGEREF _Toc54874890 \h </w:instrText>
      </w:r>
      <w:r>
        <w:fldChar w:fldCharType="separate"/>
      </w:r>
      <w:r w:rsidR="001B75F9">
        <w:t>6</w:t>
      </w:r>
      <w:r>
        <w:fldChar w:fldCharType="end"/>
      </w:r>
    </w:p>
    <w:p w14:paraId="6EB2E1FA" w14:textId="77777777" w:rsidR="00F32732" w:rsidRDefault="00F32732">
      <w:pPr>
        <w:pStyle w:val="TOC1"/>
      </w:pPr>
    </w:p>
    <w:p w14:paraId="09CDCCA5" w14:textId="77777777" w:rsidR="00D320A1" w:rsidRDefault="00D320A1">
      <w:pPr>
        <w:pStyle w:val="TOC1"/>
        <w:rPr>
          <w:rFonts w:asciiTheme="minorHAnsi" w:eastAsiaTheme="minorEastAsia" w:hAnsiTheme="minorHAnsi" w:cstheme="minorBidi"/>
          <w:b w:val="0"/>
          <w:sz w:val="22"/>
          <w:szCs w:val="22"/>
          <w:lang w:eastAsia="sr-Cyrl-RS"/>
        </w:rPr>
      </w:pPr>
      <w:r w:rsidRPr="009C2774">
        <w:t>ПЛАНСКИ ДЕО</w:t>
      </w:r>
      <w:r>
        <w:tab/>
      </w:r>
      <w:r>
        <w:fldChar w:fldCharType="begin"/>
      </w:r>
      <w:r>
        <w:instrText xml:space="preserve"> PAGEREF _Toc54874891 \h </w:instrText>
      </w:r>
      <w:r>
        <w:fldChar w:fldCharType="separate"/>
      </w:r>
      <w:r w:rsidR="001B75F9">
        <w:t>9</w:t>
      </w:r>
      <w:r>
        <w:fldChar w:fldCharType="end"/>
      </w:r>
    </w:p>
    <w:p w14:paraId="5F9423E9" w14:textId="77777777" w:rsidR="00F32732" w:rsidRDefault="00F32732">
      <w:pPr>
        <w:pStyle w:val="TOC1"/>
      </w:pPr>
    </w:p>
    <w:p w14:paraId="37309AE0" w14:textId="77777777" w:rsidR="00D320A1" w:rsidRDefault="00D320A1">
      <w:pPr>
        <w:pStyle w:val="TOC1"/>
        <w:rPr>
          <w:rFonts w:asciiTheme="minorHAnsi" w:eastAsiaTheme="minorEastAsia" w:hAnsiTheme="minorHAnsi" w:cstheme="minorBidi"/>
          <w:b w:val="0"/>
          <w:sz w:val="22"/>
          <w:szCs w:val="22"/>
          <w:lang w:eastAsia="sr-Cyrl-RS"/>
        </w:rPr>
      </w:pPr>
      <w:r w:rsidRPr="009C2774">
        <w:t>I ПРАВИЛА УРЕЂЕЊА</w:t>
      </w:r>
      <w:r>
        <w:tab/>
      </w:r>
      <w:r>
        <w:fldChar w:fldCharType="begin"/>
      </w:r>
      <w:r>
        <w:instrText xml:space="preserve"> PAGEREF _Toc54874892 \h </w:instrText>
      </w:r>
      <w:r>
        <w:fldChar w:fldCharType="separate"/>
      </w:r>
      <w:r w:rsidR="001B75F9">
        <w:t>9</w:t>
      </w:r>
      <w:r>
        <w:fldChar w:fldCharType="end"/>
      </w:r>
    </w:p>
    <w:p w14:paraId="5EB26169"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 xml:space="preserve">1. </w:t>
      </w:r>
      <w:r>
        <w:rPr>
          <w:rFonts w:asciiTheme="minorHAnsi" w:eastAsiaTheme="minorEastAsia" w:hAnsiTheme="minorHAnsi" w:cstheme="minorBidi"/>
          <w:b w:val="0"/>
          <w:sz w:val="22"/>
          <w:szCs w:val="22"/>
          <w:lang w:eastAsia="sr-Cyrl-RS"/>
        </w:rPr>
        <w:tab/>
      </w:r>
      <w:r w:rsidRPr="009C2774">
        <w:t>ОПИС И КРИТЕРИЈУМИ ПОДЕЛЕ НА КАРАКТЕРИСТИЧНЕ ЦЕЛИНЕ ИЛИ ЗОНЕ</w:t>
      </w:r>
      <w:r>
        <w:tab/>
      </w:r>
      <w:r>
        <w:fldChar w:fldCharType="begin"/>
      </w:r>
      <w:r>
        <w:instrText xml:space="preserve"> PAGEREF _Toc54874893 \h </w:instrText>
      </w:r>
      <w:r>
        <w:fldChar w:fldCharType="separate"/>
      </w:r>
      <w:r w:rsidR="001B75F9">
        <w:t>9</w:t>
      </w:r>
      <w:r>
        <w:fldChar w:fldCharType="end"/>
      </w:r>
    </w:p>
    <w:p w14:paraId="1CF0E518" w14:textId="77777777" w:rsidR="00F32732" w:rsidRDefault="00D320A1" w:rsidP="00F32732">
      <w:pPr>
        <w:pStyle w:val="TOC1"/>
        <w:tabs>
          <w:tab w:val="clear" w:pos="900"/>
        </w:tabs>
        <w:ind w:left="284" w:hanging="284"/>
      </w:pPr>
      <w:r w:rsidRPr="009C2774">
        <w:t>2.</w:t>
      </w:r>
      <w:r>
        <w:rPr>
          <w:rFonts w:asciiTheme="minorHAnsi" w:eastAsiaTheme="minorEastAsia" w:hAnsiTheme="minorHAnsi" w:cstheme="minorBidi"/>
          <w:b w:val="0"/>
          <w:sz w:val="22"/>
          <w:szCs w:val="22"/>
          <w:lang w:eastAsia="sr-Cyrl-RS"/>
        </w:rPr>
        <w:tab/>
      </w:r>
      <w:r w:rsidRPr="009C2774">
        <w:t xml:space="preserve">ДЕТАЉНА НАМЕНА ПОВРШИНА И ОБЈЕКАТА И МОГУЋИХ </w:t>
      </w:r>
    </w:p>
    <w:p w14:paraId="7C4FD168" w14:textId="4BEC5143" w:rsidR="00D320A1" w:rsidRDefault="00F32732" w:rsidP="00F32732">
      <w:pPr>
        <w:pStyle w:val="TOC1"/>
        <w:tabs>
          <w:tab w:val="clear" w:pos="900"/>
        </w:tabs>
        <w:ind w:left="284" w:hanging="284"/>
        <w:rPr>
          <w:rFonts w:asciiTheme="minorHAnsi" w:eastAsiaTheme="minorEastAsia" w:hAnsiTheme="minorHAnsi" w:cstheme="minorBidi"/>
          <w:b w:val="0"/>
          <w:sz w:val="22"/>
          <w:szCs w:val="22"/>
          <w:lang w:eastAsia="sr-Cyrl-RS"/>
        </w:rPr>
      </w:pPr>
      <w:r>
        <w:tab/>
      </w:r>
      <w:r w:rsidR="00D320A1" w:rsidRPr="009C2774">
        <w:t>КОМПАТИБИЛНИХ НАМЕНА</w:t>
      </w:r>
      <w:r w:rsidR="00D320A1">
        <w:tab/>
      </w:r>
      <w:r w:rsidR="00D320A1">
        <w:fldChar w:fldCharType="begin"/>
      </w:r>
      <w:r w:rsidR="00D320A1">
        <w:instrText xml:space="preserve"> PAGEREF _Toc54874894 \h </w:instrText>
      </w:r>
      <w:r w:rsidR="00D320A1">
        <w:fldChar w:fldCharType="separate"/>
      </w:r>
      <w:r w:rsidR="001B75F9">
        <w:t>10</w:t>
      </w:r>
      <w:r w:rsidR="00D320A1">
        <w:fldChar w:fldCharType="end"/>
      </w:r>
    </w:p>
    <w:p w14:paraId="1D2181F0"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3.</w:t>
      </w:r>
      <w:r>
        <w:rPr>
          <w:rFonts w:asciiTheme="minorHAnsi" w:eastAsiaTheme="minorEastAsia" w:hAnsiTheme="minorHAnsi" w:cstheme="minorBidi"/>
          <w:b w:val="0"/>
          <w:sz w:val="22"/>
          <w:szCs w:val="22"/>
          <w:lang w:eastAsia="sr-Cyrl-RS"/>
        </w:rPr>
        <w:tab/>
      </w:r>
      <w:r w:rsidRPr="009C2774">
        <w:t>ПОПИС ПАРЦЕЛА И ОПИС ЛОКАЦИЈА ЗА ЈАВНЕ ПОВРШИНЕ, САДРЖАЈЕ И ОБЈЕКТЕ</w:t>
      </w:r>
      <w:r>
        <w:tab/>
      </w:r>
      <w:r>
        <w:fldChar w:fldCharType="begin"/>
      </w:r>
      <w:r>
        <w:instrText xml:space="preserve"> PAGEREF _Toc54874895 \h </w:instrText>
      </w:r>
      <w:r>
        <w:fldChar w:fldCharType="separate"/>
      </w:r>
      <w:r w:rsidR="001B75F9">
        <w:t>12</w:t>
      </w:r>
      <w:r>
        <w:fldChar w:fldCharType="end"/>
      </w:r>
    </w:p>
    <w:p w14:paraId="2982911B"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4.</w:t>
      </w:r>
      <w:r>
        <w:rPr>
          <w:rFonts w:asciiTheme="minorHAnsi" w:eastAsiaTheme="minorEastAsia" w:hAnsiTheme="minorHAnsi" w:cstheme="minorBidi"/>
          <w:b w:val="0"/>
          <w:sz w:val="22"/>
          <w:szCs w:val="22"/>
          <w:lang w:eastAsia="sr-Cyrl-RS"/>
        </w:rPr>
        <w:tab/>
      </w:r>
      <w:r w:rsidRPr="009C2774">
        <w:t>РЕГУЛАЦИОНЕ ЛИНИЈЕ УЛИЦА И ЈАВНИХ ПОВРШИНА И ГРАЂЕВИНСКЕ ЛИНИЈЕ СА ЕЛЕМЕНТИМА ЗА ОБЕЛЕЖАВАЊЕ НА ГЕОДЕТСКОЈ ПОДЛОЗИ</w:t>
      </w:r>
      <w:r>
        <w:tab/>
      </w:r>
      <w:r>
        <w:fldChar w:fldCharType="begin"/>
      </w:r>
      <w:r>
        <w:instrText xml:space="preserve"> PAGEREF _Toc54874896 \h </w:instrText>
      </w:r>
      <w:r>
        <w:fldChar w:fldCharType="separate"/>
      </w:r>
      <w:r w:rsidR="001B75F9">
        <w:t>12</w:t>
      </w:r>
      <w:r>
        <w:fldChar w:fldCharType="end"/>
      </w:r>
    </w:p>
    <w:p w14:paraId="11058623" w14:textId="77777777" w:rsidR="00D320A1" w:rsidRDefault="00D320A1">
      <w:pPr>
        <w:pStyle w:val="TOC2"/>
        <w:rPr>
          <w:rFonts w:asciiTheme="minorHAnsi" w:eastAsiaTheme="minorEastAsia" w:hAnsiTheme="minorHAnsi" w:cstheme="minorBidi"/>
          <w:sz w:val="22"/>
          <w:szCs w:val="22"/>
          <w:lang w:eastAsia="sr-Cyrl-RS"/>
        </w:rPr>
      </w:pPr>
      <w:r w:rsidRPr="009C2774">
        <w:t>4.1.</w:t>
      </w:r>
      <w:r>
        <w:rPr>
          <w:rFonts w:asciiTheme="minorHAnsi" w:eastAsiaTheme="minorEastAsia" w:hAnsiTheme="minorHAnsi" w:cstheme="minorBidi"/>
          <w:sz w:val="22"/>
          <w:szCs w:val="22"/>
          <w:lang w:eastAsia="sr-Cyrl-RS"/>
        </w:rPr>
        <w:tab/>
      </w:r>
      <w:r w:rsidRPr="009C2774">
        <w:t>ПЛАН РЕГУЛАЦИЈЕ</w:t>
      </w:r>
      <w:r>
        <w:tab/>
      </w:r>
      <w:r>
        <w:fldChar w:fldCharType="begin"/>
      </w:r>
      <w:r>
        <w:instrText xml:space="preserve"> PAGEREF _Toc54874897 \h </w:instrText>
      </w:r>
      <w:r>
        <w:fldChar w:fldCharType="separate"/>
      </w:r>
      <w:r w:rsidR="001B75F9">
        <w:t>12</w:t>
      </w:r>
      <w:r>
        <w:fldChar w:fldCharType="end"/>
      </w:r>
    </w:p>
    <w:p w14:paraId="1BF7B194" w14:textId="77777777" w:rsidR="00D320A1" w:rsidRDefault="00D320A1">
      <w:pPr>
        <w:pStyle w:val="TOC2"/>
        <w:rPr>
          <w:rFonts w:asciiTheme="minorHAnsi" w:eastAsiaTheme="minorEastAsia" w:hAnsiTheme="minorHAnsi" w:cstheme="minorBidi"/>
          <w:sz w:val="22"/>
          <w:szCs w:val="22"/>
          <w:lang w:eastAsia="sr-Cyrl-RS"/>
        </w:rPr>
      </w:pPr>
      <w:r w:rsidRPr="009C2774">
        <w:t>4.2.</w:t>
      </w:r>
      <w:r>
        <w:rPr>
          <w:rFonts w:asciiTheme="minorHAnsi" w:eastAsiaTheme="minorEastAsia" w:hAnsiTheme="minorHAnsi" w:cstheme="minorBidi"/>
          <w:sz w:val="22"/>
          <w:szCs w:val="22"/>
          <w:lang w:eastAsia="sr-Cyrl-RS"/>
        </w:rPr>
        <w:tab/>
      </w:r>
      <w:r w:rsidRPr="009C2774">
        <w:t>ПЛАН НИВЕЛАЦИЈЕ</w:t>
      </w:r>
      <w:r>
        <w:tab/>
      </w:r>
      <w:r>
        <w:fldChar w:fldCharType="begin"/>
      </w:r>
      <w:r>
        <w:instrText xml:space="preserve"> PAGEREF _Toc54874898 \h </w:instrText>
      </w:r>
      <w:r>
        <w:fldChar w:fldCharType="separate"/>
      </w:r>
      <w:r w:rsidR="001B75F9">
        <w:t>13</w:t>
      </w:r>
      <w:r>
        <w:fldChar w:fldCharType="end"/>
      </w:r>
    </w:p>
    <w:p w14:paraId="08642B79" w14:textId="77777777" w:rsidR="00D320A1" w:rsidRDefault="00D320A1">
      <w:pPr>
        <w:pStyle w:val="TOC2"/>
        <w:rPr>
          <w:rFonts w:asciiTheme="minorHAnsi" w:eastAsiaTheme="minorEastAsia" w:hAnsiTheme="minorHAnsi" w:cstheme="minorBidi"/>
          <w:sz w:val="22"/>
          <w:szCs w:val="22"/>
          <w:lang w:eastAsia="sr-Cyrl-RS"/>
        </w:rPr>
      </w:pPr>
      <w:r w:rsidRPr="009C2774">
        <w:t>4.3.</w:t>
      </w:r>
      <w:r>
        <w:rPr>
          <w:rFonts w:asciiTheme="minorHAnsi" w:eastAsiaTheme="minorEastAsia" w:hAnsiTheme="minorHAnsi" w:cstheme="minorBidi"/>
          <w:sz w:val="22"/>
          <w:szCs w:val="22"/>
          <w:lang w:eastAsia="sr-Cyrl-RS"/>
        </w:rPr>
        <w:tab/>
      </w:r>
      <w:r w:rsidRPr="009C2774">
        <w:t>ПРАВИЛА ПАРЦЕЛАЦИЈЕ, ПРЕПАРЦЕЛАЦИЈЕ И ИСПРАВКЕ ГРАНИЦА ПАРЦЕЛА</w:t>
      </w:r>
      <w:r>
        <w:tab/>
      </w:r>
      <w:r>
        <w:fldChar w:fldCharType="begin"/>
      </w:r>
      <w:r>
        <w:instrText xml:space="preserve"> PAGEREF _Toc54874899 \h </w:instrText>
      </w:r>
      <w:r>
        <w:fldChar w:fldCharType="separate"/>
      </w:r>
      <w:r w:rsidR="001B75F9">
        <w:t>13</w:t>
      </w:r>
      <w:r>
        <w:fldChar w:fldCharType="end"/>
      </w:r>
    </w:p>
    <w:p w14:paraId="05E476FC" w14:textId="77777777" w:rsidR="00D320A1" w:rsidRDefault="00D320A1">
      <w:pPr>
        <w:pStyle w:val="TOC3"/>
        <w:rPr>
          <w:rFonts w:asciiTheme="minorHAnsi" w:eastAsiaTheme="minorEastAsia" w:hAnsiTheme="minorHAnsi" w:cstheme="minorBidi"/>
          <w:bCs w:val="0"/>
          <w:sz w:val="22"/>
          <w:szCs w:val="22"/>
          <w:lang w:eastAsia="sr-Cyrl-RS"/>
        </w:rPr>
      </w:pPr>
      <w:r w:rsidRPr="009C2774">
        <w:t>4.3.1. Правила парцелације</w:t>
      </w:r>
      <w:r>
        <w:tab/>
      </w:r>
      <w:r>
        <w:fldChar w:fldCharType="begin"/>
      </w:r>
      <w:r>
        <w:instrText xml:space="preserve"> PAGEREF _Toc54874900 \h </w:instrText>
      </w:r>
      <w:r>
        <w:fldChar w:fldCharType="separate"/>
      </w:r>
      <w:r w:rsidR="001B75F9">
        <w:t>13</w:t>
      </w:r>
      <w:r>
        <w:fldChar w:fldCharType="end"/>
      </w:r>
    </w:p>
    <w:p w14:paraId="28B5539A" w14:textId="77777777" w:rsidR="00D320A1" w:rsidRDefault="00D320A1">
      <w:pPr>
        <w:pStyle w:val="TOC3"/>
        <w:rPr>
          <w:rFonts w:asciiTheme="minorHAnsi" w:eastAsiaTheme="minorEastAsia" w:hAnsiTheme="minorHAnsi" w:cstheme="minorBidi"/>
          <w:bCs w:val="0"/>
          <w:sz w:val="22"/>
          <w:szCs w:val="22"/>
          <w:lang w:eastAsia="sr-Cyrl-RS"/>
        </w:rPr>
      </w:pPr>
      <w:r w:rsidRPr="009C2774">
        <w:t>4.3.2. Правила препарцелације</w:t>
      </w:r>
      <w:r>
        <w:tab/>
      </w:r>
      <w:r>
        <w:fldChar w:fldCharType="begin"/>
      </w:r>
      <w:r>
        <w:instrText xml:space="preserve"> PAGEREF _Toc54874901 \h </w:instrText>
      </w:r>
      <w:r>
        <w:fldChar w:fldCharType="separate"/>
      </w:r>
      <w:r w:rsidR="001B75F9">
        <w:t>13</w:t>
      </w:r>
      <w:r>
        <w:fldChar w:fldCharType="end"/>
      </w:r>
    </w:p>
    <w:p w14:paraId="4F54FB4F" w14:textId="77777777" w:rsidR="00D320A1" w:rsidRDefault="00D320A1">
      <w:pPr>
        <w:pStyle w:val="TOC3"/>
        <w:rPr>
          <w:rFonts w:asciiTheme="minorHAnsi" w:eastAsiaTheme="minorEastAsia" w:hAnsiTheme="minorHAnsi" w:cstheme="minorBidi"/>
          <w:bCs w:val="0"/>
          <w:sz w:val="22"/>
          <w:szCs w:val="22"/>
          <w:lang w:eastAsia="sr-Cyrl-RS"/>
        </w:rPr>
      </w:pPr>
      <w:r w:rsidRPr="009C2774">
        <w:t>4.3.3. Исправке граница парцела</w:t>
      </w:r>
      <w:r>
        <w:tab/>
      </w:r>
      <w:r>
        <w:fldChar w:fldCharType="begin"/>
      </w:r>
      <w:r>
        <w:instrText xml:space="preserve"> PAGEREF _Toc54874902 \h </w:instrText>
      </w:r>
      <w:r>
        <w:fldChar w:fldCharType="separate"/>
      </w:r>
      <w:r w:rsidR="001B75F9">
        <w:t>13</w:t>
      </w:r>
      <w:r>
        <w:fldChar w:fldCharType="end"/>
      </w:r>
    </w:p>
    <w:p w14:paraId="43F655AD" w14:textId="77777777" w:rsidR="00F32732" w:rsidRDefault="00D320A1">
      <w:pPr>
        <w:pStyle w:val="TOC1"/>
      </w:pPr>
      <w:r w:rsidRPr="009C2774">
        <w:t xml:space="preserve">5. УРБАНИСТИЧКИ И ДРУГИ УСЛОВИ ЗА УРЕЂЕЊЕ И ИЗГРАДЊУ ПОВРШИНА </w:t>
      </w:r>
    </w:p>
    <w:p w14:paraId="0A39E0AA" w14:textId="51889164" w:rsidR="00D320A1" w:rsidRDefault="00F32732">
      <w:pPr>
        <w:pStyle w:val="TOC1"/>
        <w:rPr>
          <w:rFonts w:asciiTheme="minorHAnsi" w:eastAsiaTheme="minorEastAsia" w:hAnsiTheme="minorHAnsi" w:cstheme="minorBidi"/>
          <w:b w:val="0"/>
          <w:sz w:val="22"/>
          <w:szCs w:val="22"/>
          <w:lang w:eastAsia="sr-Cyrl-RS"/>
        </w:rPr>
      </w:pPr>
      <w:r>
        <w:t xml:space="preserve">    </w:t>
      </w:r>
      <w:r w:rsidR="00D320A1" w:rsidRPr="009C2774">
        <w:t>И ОБЈЕКАТА ЈАВНЕ НАМЕНЕ</w:t>
      </w:r>
      <w:r w:rsidR="00D320A1">
        <w:tab/>
      </w:r>
      <w:r w:rsidR="00D320A1">
        <w:fldChar w:fldCharType="begin"/>
      </w:r>
      <w:r w:rsidR="00D320A1">
        <w:instrText xml:space="preserve"> PAGEREF _Toc54874903 \h </w:instrText>
      </w:r>
      <w:r w:rsidR="00D320A1">
        <w:fldChar w:fldCharType="separate"/>
      </w:r>
      <w:r w:rsidR="001B75F9">
        <w:t>13</w:t>
      </w:r>
      <w:r w:rsidR="00D320A1">
        <w:fldChar w:fldCharType="end"/>
      </w:r>
    </w:p>
    <w:p w14:paraId="696CA0DD"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 xml:space="preserve">6. </w:t>
      </w:r>
      <w:r>
        <w:rPr>
          <w:rFonts w:asciiTheme="minorHAnsi" w:eastAsiaTheme="minorEastAsia" w:hAnsiTheme="minorHAnsi" w:cstheme="minorBidi"/>
          <w:b w:val="0"/>
          <w:sz w:val="22"/>
          <w:szCs w:val="22"/>
          <w:lang w:eastAsia="sr-Cyrl-RS"/>
        </w:rPr>
        <w:tab/>
      </w:r>
      <w:r w:rsidRPr="009C2774">
        <w:t>КОРИДОРИ, КАПАЦИТЕТИ И УСЛОВИ ЗА УРЕЂЕЊЕ И ИЗГРАДЊУ</w:t>
      </w:r>
      <w:r w:rsidRPr="009C2774">
        <w:rPr>
          <w:lang w:val="sr-Latn-RS"/>
        </w:rPr>
        <w:t xml:space="preserve"> </w:t>
      </w:r>
      <w:r w:rsidRPr="009C2774">
        <w:t xml:space="preserve">    </w:t>
      </w:r>
      <w:r w:rsidRPr="009C2774">
        <w:rPr>
          <w:spacing w:val="-4"/>
        </w:rPr>
        <w:t>ИНФРАСТРУКТУРЕ И ЗЕЛЕНИЛА СА УСЛОВИМА ЗА</w:t>
      </w:r>
      <w:r w:rsidRPr="009C2774">
        <w:t xml:space="preserve"> ПРИКЉУЧЕЊЕ</w:t>
      </w:r>
      <w:r>
        <w:tab/>
      </w:r>
      <w:r>
        <w:fldChar w:fldCharType="begin"/>
      </w:r>
      <w:r>
        <w:instrText xml:space="preserve"> PAGEREF _Toc54874904 \h </w:instrText>
      </w:r>
      <w:r>
        <w:fldChar w:fldCharType="separate"/>
      </w:r>
      <w:r w:rsidR="001B75F9">
        <w:t>14</w:t>
      </w:r>
      <w:r>
        <w:fldChar w:fldCharType="end"/>
      </w:r>
    </w:p>
    <w:p w14:paraId="07642697" w14:textId="77777777" w:rsidR="00D320A1" w:rsidRDefault="00D320A1">
      <w:pPr>
        <w:pStyle w:val="TOC2"/>
        <w:rPr>
          <w:rFonts w:asciiTheme="minorHAnsi" w:eastAsiaTheme="minorEastAsia" w:hAnsiTheme="minorHAnsi" w:cstheme="minorBidi"/>
          <w:sz w:val="22"/>
          <w:szCs w:val="22"/>
          <w:lang w:eastAsia="sr-Cyrl-RS"/>
        </w:rPr>
      </w:pPr>
      <w:r w:rsidRPr="009C2774">
        <w:t>6.1. САОБРАЋАЈНА ИНФРАСТРУКТУРА</w:t>
      </w:r>
      <w:r>
        <w:tab/>
      </w:r>
      <w:r>
        <w:fldChar w:fldCharType="begin"/>
      </w:r>
      <w:r>
        <w:instrText xml:space="preserve"> PAGEREF _Toc54874905 \h </w:instrText>
      </w:r>
      <w:r>
        <w:fldChar w:fldCharType="separate"/>
      </w:r>
      <w:r w:rsidR="001B75F9">
        <w:t>14</w:t>
      </w:r>
      <w:r>
        <w:fldChar w:fldCharType="end"/>
      </w:r>
    </w:p>
    <w:p w14:paraId="28291C57" w14:textId="77777777" w:rsidR="00D320A1" w:rsidRDefault="00D320A1">
      <w:pPr>
        <w:pStyle w:val="TOC3"/>
        <w:rPr>
          <w:rFonts w:asciiTheme="minorHAnsi" w:eastAsiaTheme="minorEastAsia" w:hAnsiTheme="minorHAnsi" w:cstheme="minorBidi"/>
          <w:bCs w:val="0"/>
          <w:sz w:val="22"/>
          <w:szCs w:val="22"/>
          <w:lang w:eastAsia="sr-Cyrl-RS"/>
        </w:rPr>
      </w:pPr>
      <w:r w:rsidRPr="009C2774">
        <w:t>6.1.1. Услови за уређење саобраћајне инфраструктуре</w:t>
      </w:r>
      <w:r>
        <w:tab/>
      </w:r>
      <w:r>
        <w:fldChar w:fldCharType="begin"/>
      </w:r>
      <w:r>
        <w:instrText xml:space="preserve"> PAGEREF _Toc54874906 \h </w:instrText>
      </w:r>
      <w:r>
        <w:fldChar w:fldCharType="separate"/>
      </w:r>
      <w:r w:rsidR="001B75F9">
        <w:t>14</w:t>
      </w:r>
      <w:r>
        <w:fldChar w:fldCharType="end"/>
      </w:r>
    </w:p>
    <w:p w14:paraId="4C30F2E5" w14:textId="77777777" w:rsidR="00D320A1" w:rsidRDefault="00D320A1">
      <w:pPr>
        <w:pStyle w:val="TOC3"/>
        <w:rPr>
          <w:rFonts w:asciiTheme="minorHAnsi" w:eastAsiaTheme="minorEastAsia" w:hAnsiTheme="minorHAnsi" w:cstheme="minorBidi"/>
          <w:bCs w:val="0"/>
          <w:sz w:val="22"/>
          <w:szCs w:val="22"/>
          <w:lang w:eastAsia="sr-Cyrl-RS"/>
        </w:rPr>
      </w:pPr>
      <w:r w:rsidRPr="009C2774">
        <w:rPr>
          <w:b/>
        </w:rPr>
        <w:t>6.1.2. Услови за изградњу саобраћајне инфраструктуре</w:t>
      </w:r>
      <w:r>
        <w:tab/>
      </w:r>
      <w:r>
        <w:fldChar w:fldCharType="begin"/>
      </w:r>
      <w:r>
        <w:instrText xml:space="preserve"> PAGEREF _Toc54874907 \h </w:instrText>
      </w:r>
      <w:r>
        <w:fldChar w:fldCharType="separate"/>
      </w:r>
      <w:r w:rsidR="001B75F9">
        <w:t>15</w:t>
      </w:r>
      <w:r>
        <w:fldChar w:fldCharType="end"/>
      </w:r>
    </w:p>
    <w:p w14:paraId="0CE32B5D" w14:textId="77777777" w:rsidR="00D320A1" w:rsidRDefault="00D320A1">
      <w:pPr>
        <w:pStyle w:val="TOC3"/>
        <w:rPr>
          <w:rFonts w:asciiTheme="minorHAnsi" w:eastAsiaTheme="minorEastAsia" w:hAnsiTheme="minorHAnsi" w:cstheme="minorBidi"/>
          <w:bCs w:val="0"/>
          <w:sz w:val="22"/>
          <w:szCs w:val="22"/>
          <w:lang w:eastAsia="sr-Cyrl-RS"/>
        </w:rPr>
      </w:pPr>
      <w:r w:rsidRPr="009C2774">
        <w:t>6.1.3. Услови за прикључење на саобраћајну инфраструктуру</w:t>
      </w:r>
      <w:r>
        <w:tab/>
      </w:r>
      <w:r>
        <w:fldChar w:fldCharType="begin"/>
      </w:r>
      <w:r>
        <w:instrText xml:space="preserve"> PAGEREF _Toc54874908 \h </w:instrText>
      </w:r>
      <w:r>
        <w:fldChar w:fldCharType="separate"/>
      </w:r>
      <w:r w:rsidR="001B75F9">
        <w:t>18</w:t>
      </w:r>
      <w:r>
        <w:fldChar w:fldCharType="end"/>
      </w:r>
    </w:p>
    <w:p w14:paraId="02033F0B" w14:textId="77777777" w:rsidR="00D320A1" w:rsidRDefault="00D320A1">
      <w:pPr>
        <w:pStyle w:val="TOC2"/>
        <w:rPr>
          <w:rFonts w:asciiTheme="minorHAnsi" w:eastAsiaTheme="minorEastAsia" w:hAnsiTheme="minorHAnsi" w:cstheme="minorBidi"/>
          <w:sz w:val="22"/>
          <w:szCs w:val="22"/>
          <w:lang w:eastAsia="sr-Cyrl-RS"/>
        </w:rPr>
      </w:pPr>
      <w:r w:rsidRPr="009C2774">
        <w:t>6.2. ВОДНА И КОМУНАЛНА ИНФРАСТРУКТУРА</w:t>
      </w:r>
      <w:r>
        <w:tab/>
      </w:r>
      <w:r>
        <w:fldChar w:fldCharType="begin"/>
      </w:r>
      <w:r>
        <w:instrText xml:space="preserve"> PAGEREF _Toc54874909 \h </w:instrText>
      </w:r>
      <w:r>
        <w:fldChar w:fldCharType="separate"/>
      </w:r>
      <w:r w:rsidR="001B75F9">
        <w:t>18</w:t>
      </w:r>
      <w:r>
        <w:fldChar w:fldCharType="end"/>
      </w:r>
    </w:p>
    <w:p w14:paraId="51963B92" w14:textId="77777777" w:rsidR="00D320A1" w:rsidRDefault="00D320A1">
      <w:pPr>
        <w:pStyle w:val="TOC3"/>
        <w:rPr>
          <w:rFonts w:asciiTheme="minorHAnsi" w:eastAsiaTheme="minorEastAsia" w:hAnsiTheme="minorHAnsi" w:cstheme="minorBidi"/>
          <w:bCs w:val="0"/>
          <w:sz w:val="22"/>
          <w:szCs w:val="22"/>
          <w:lang w:eastAsia="sr-Cyrl-RS"/>
        </w:rPr>
      </w:pPr>
      <w:r w:rsidRPr="009C2774">
        <w:t>6.2.1. Услови за уређење водне и комуналне инфраструктуре</w:t>
      </w:r>
      <w:r>
        <w:tab/>
      </w:r>
      <w:r>
        <w:fldChar w:fldCharType="begin"/>
      </w:r>
      <w:r>
        <w:instrText xml:space="preserve"> PAGEREF _Toc54874910 \h </w:instrText>
      </w:r>
      <w:r>
        <w:fldChar w:fldCharType="separate"/>
      </w:r>
      <w:r w:rsidR="001B75F9">
        <w:t>18</w:t>
      </w:r>
      <w:r>
        <w:fldChar w:fldCharType="end"/>
      </w:r>
    </w:p>
    <w:p w14:paraId="0B784130" w14:textId="77777777" w:rsidR="00D320A1" w:rsidRDefault="00D320A1">
      <w:pPr>
        <w:pStyle w:val="TOC3"/>
        <w:rPr>
          <w:rFonts w:asciiTheme="minorHAnsi" w:eastAsiaTheme="minorEastAsia" w:hAnsiTheme="minorHAnsi" w:cstheme="minorBidi"/>
          <w:bCs w:val="0"/>
          <w:sz w:val="22"/>
          <w:szCs w:val="22"/>
          <w:lang w:eastAsia="sr-Cyrl-RS"/>
        </w:rPr>
      </w:pPr>
      <w:r w:rsidRPr="009C2774">
        <w:t>6.2.2. Услови за изградњу водне и комуналне инфраструктуре</w:t>
      </w:r>
      <w:r>
        <w:tab/>
      </w:r>
      <w:r>
        <w:fldChar w:fldCharType="begin"/>
      </w:r>
      <w:r>
        <w:instrText xml:space="preserve"> PAGEREF _Toc54874911 \h </w:instrText>
      </w:r>
      <w:r>
        <w:fldChar w:fldCharType="separate"/>
      </w:r>
      <w:r w:rsidR="001B75F9">
        <w:t>19</w:t>
      </w:r>
      <w:r>
        <w:fldChar w:fldCharType="end"/>
      </w:r>
    </w:p>
    <w:p w14:paraId="1F697D32" w14:textId="77777777" w:rsidR="00D320A1" w:rsidRDefault="00D320A1">
      <w:pPr>
        <w:pStyle w:val="TOC3"/>
        <w:rPr>
          <w:rFonts w:asciiTheme="minorHAnsi" w:eastAsiaTheme="minorEastAsia" w:hAnsiTheme="minorHAnsi" w:cstheme="minorBidi"/>
          <w:bCs w:val="0"/>
          <w:sz w:val="22"/>
          <w:szCs w:val="22"/>
          <w:lang w:eastAsia="sr-Cyrl-RS"/>
        </w:rPr>
      </w:pPr>
      <w:r w:rsidRPr="009C2774">
        <w:t>6.2.3. Услови за прикључење на водну и комуналну инфраструктуру</w:t>
      </w:r>
      <w:r>
        <w:tab/>
      </w:r>
      <w:r>
        <w:fldChar w:fldCharType="begin"/>
      </w:r>
      <w:r>
        <w:instrText xml:space="preserve"> PAGEREF _Toc54874912 \h </w:instrText>
      </w:r>
      <w:r>
        <w:fldChar w:fldCharType="separate"/>
      </w:r>
      <w:r w:rsidR="001B75F9">
        <w:t>21</w:t>
      </w:r>
      <w:r>
        <w:fldChar w:fldCharType="end"/>
      </w:r>
    </w:p>
    <w:p w14:paraId="2CF4A7D4" w14:textId="77777777" w:rsidR="00D320A1" w:rsidRDefault="00D320A1">
      <w:pPr>
        <w:pStyle w:val="TOC2"/>
        <w:rPr>
          <w:rFonts w:asciiTheme="minorHAnsi" w:eastAsiaTheme="minorEastAsia" w:hAnsiTheme="minorHAnsi" w:cstheme="minorBidi"/>
          <w:sz w:val="22"/>
          <w:szCs w:val="22"/>
          <w:lang w:eastAsia="sr-Cyrl-RS"/>
        </w:rPr>
      </w:pPr>
      <w:r w:rsidRPr="009C2774">
        <w:t>6.3. ЕЛЕКТРОЕНЕРГЕТСКА ИНФРАСТРУКТУРА</w:t>
      </w:r>
      <w:r>
        <w:tab/>
      </w:r>
      <w:r>
        <w:fldChar w:fldCharType="begin"/>
      </w:r>
      <w:r>
        <w:instrText xml:space="preserve"> PAGEREF _Toc54874913 \h </w:instrText>
      </w:r>
      <w:r>
        <w:fldChar w:fldCharType="separate"/>
      </w:r>
      <w:r w:rsidR="001B75F9">
        <w:t>21</w:t>
      </w:r>
      <w:r>
        <w:fldChar w:fldCharType="end"/>
      </w:r>
    </w:p>
    <w:p w14:paraId="40D7407D" w14:textId="77777777" w:rsidR="00D320A1" w:rsidRDefault="00D320A1">
      <w:pPr>
        <w:pStyle w:val="TOC3"/>
        <w:rPr>
          <w:rFonts w:asciiTheme="minorHAnsi" w:eastAsiaTheme="minorEastAsia" w:hAnsiTheme="minorHAnsi" w:cstheme="minorBidi"/>
          <w:bCs w:val="0"/>
          <w:sz w:val="22"/>
          <w:szCs w:val="22"/>
          <w:lang w:eastAsia="sr-Cyrl-RS"/>
        </w:rPr>
      </w:pPr>
      <w:r w:rsidRPr="009C2774">
        <w:t>6.3.1. Услови за уређење електроенергетске инфраструктуре</w:t>
      </w:r>
      <w:r>
        <w:tab/>
      </w:r>
      <w:r>
        <w:fldChar w:fldCharType="begin"/>
      </w:r>
      <w:r>
        <w:instrText xml:space="preserve"> PAGEREF _Toc54874914 \h </w:instrText>
      </w:r>
      <w:r>
        <w:fldChar w:fldCharType="separate"/>
      </w:r>
      <w:r w:rsidR="001B75F9">
        <w:t>21</w:t>
      </w:r>
      <w:r>
        <w:fldChar w:fldCharType="end"/>
      </w:r>
    </w:p>
    <w:p w14:paraId="1CD1D866" w14:textId="77777777" w:rsidR="00D320A1" w:rsidRDefault="00D320A1">
      <w:pPr>
        <w:pStyle w:val="TOC3"/>
        <w:rPr>
          <w:rFonts w:asciiTheme="minorHAnsi" w:eastAsiaTheme="minorEastAsia" w:hAnsiTheme="minorHAnsi" w:cstheme="minorBidi"/>
          <w:bCs w:val="0"/>
          <w:sz w:val="22"/>
          <w:szCs w:val="22"/>
          <w:lang w:eastAsia="sr-Cyrl-RS"/>
        </w:rPr>
      </w:pPr>
      <w:r w:rsidRPr="009C2774">
        <w:t>6.3.2. Услови за изградњу електроенергетске инфраструктуре</w:t>
      </w:r>
      <w:r>
        <w:tab/>
      </w:r>
      <w:r>
        <w:fldChar w:fldCharType="begin"/>
      </w:r>
      <w:r>
        <w:instrText xml:space="preserve"> PAGEREF _Toc54874915 \h </w:instrText>
      </w:r>
      <w:r>
        <w:fldChar w:fldCharType="separate"/>
      </w:r>
      <w:r w:rsidR="001B75F9">
        <w:t>22</w:t>
      </w:r>
      <w:r>
        <w:fldChar w:fldCharType="end"/>
      </w:r>
    </w:p>
    <w:p w14:paraId="3967847E" w14:textId="77777777" w:rsidR="00D320A1" w:rsidRDefault="00D320A1">
      <w:pPr>
        <w:pStyle w:val="TOC3"/>
        <w:rPr>
          <w:rFonts w:asciiTheme="minorHAnsi" w:eastAsiaTheme="minorEastAsia" w:hAnsiTheme="minorHAnsi" w:cstheme="minorBidi"/>
          <w:bCs w:val="0"/>
          <w:sz w:val="22"/>
          <w:szCs w:val="22"/>
          <w:lang w:eastAsia="sr-Cyrl-RS"/>
        </w:rPr>
      </w:pPr>
      <w:r w:rsidRPr="009C2774">
        <w:t>6.3.3. Услови за прикључење на електроенергетску инфраструктуру</w:t>
      </w:r>
      <w:r>
        <w:tab/>
      </w:r>
      <w:r>
        <w:fldChar w:fldCharType="begin"/>
      </w:r>
      <w:r>
        <w:instrText xml:space="preserve"> PAGEREF _Toc54874916 \h </w:instrText>
      </w:r>
      <w:r>
        <w:fldChar w:fldCharType="separate"/>
      </w:r>
      <w:r w:rsidR="001B75F9">
        <w:t>23</w:t>
      </w:r>
      <w:r>
        <w:fldChar w:fldCharType="end"/>
      </w:r>
    </w:p>
    <w:p w14:paraId="53529B88" w14:textId="77777777" w:rsidR="00D320A1" w:rsidRDefault="00D320A1">
      <w:pPr>
        <w:pStyle w:val="TOC2"/>
        <w:rPr>
          <w:rFonts w:asciiTheme="minorHAnsi" w:eastAsiaTheme="minorEastAsia" w:hAnsiTheme="minorHAnsi" w:cstheme="minorBidi"/>
          <w:sz w:val="22"/>
          <w:szCs w:val="22"/>
          <w:lang w:eastAsia="sr-Cyrl-RS"/>
        </w:rPr>
      </w:pPr>
      <w:r w:rsidRPr="009C2774">
        <w:t>6.4. ТЕРМОЕНЕРГЕТСКА ИНФРАСТРУКТУРА</w:t>
      </w:r>
      <w:r>
        <w:tab/>
      </w:r>
      <w:r>
        <w:fldChar w:fldCharType="begin"/>
      </w:r>
      <w:r>
        <w:instrText xml:space="preserve"> PAGEREF _Toc54874917 \h </w:instrText>
      </w:r>
      <w:r>
        <w:fldChar w:fldCharType="separate"/>
      </w:r>
      <w:r w:rsidR="001B75F9">
        <w:t>24</w:t>
      </w:r>
      <w:r>
        <w:fldChar w:fldCharType="end"/>
      </w:r>
    </w:p>
    <w:p w14:paraId="23258E5E" w14:textId="77777777" w:rsidR="00D320A1" w:rsidRDefault="00D320A1">
      <w:pPr>
        <w:pStyle w:val="TOC3"/>
        <w:rPr>
          <w:rFonts w:asciiTheme="minorHAnsi" w:eastAsiaTheme="minorEastAsia" w:hAnsiTheme="minorHAnsi" w:cstheme="minorBidi"/>
          <w:bCs w:val="0"/>
          <w:sz w:val="22"/>
          <w:szCs w:val="22"/>
          <w:lang w:eastAsia="sr-Cyrl-RS"/>
        </w:rPr>
      </w:pPr>
      <w:r w:rsidRPr="009C2774">
        <w:t>6.4.1. Услови за уређење термоенергетске инфраструктуре</w:t>
      </w:r>
      <w:r>
        <w:tab/>
      </w:r>
      <w:r>
        <w:fldChar w:fldCharType="begin"/>
      </w:r>
      <w:r>
        <w:instrText xml:space="preserve"> PAGEREF _Toc54874918 \h </w:instrText>
      </w:r>
      <w:r>
        <w:fldChar w:fldCharType="separate"/>
      </w:r>
      <w:r w:rsidR="001B75F9">
        <w:t>24</w:t>
      </w:r>
      <w:r>
        <w:fldChar w:fldCharType="end"/>
      </w:r>
    </w:p>
    <w:p w14:paraId="72D37D71" w14:textId="77777777" w:rsidR="00D320A1" w:rsidRDefault="00D320A1">
      <w:pPr>
        <w:pStyle w:val="TOC3"/>
        <w:rPr>
          <w:rFonts w:asciiTheme="minorHAnsi" w:eastAsiaTheme="minorEastAsia" w:hAnsiTheme="minorHAnsi" w:cstheme="minorBidi"/>
          <w:bCs w:val="0"/>
          <w:sz w:val="22"/>
          <w:szCs w:val="22"/>
          <w:lang w:eastAsia="sr-Cyrl-RS"/>
        </w:rPr>
      </w:pPr>
      <w:r w:rsidRPr="009C2774">
        <w:t>6.4.2. Услови за изградњу термоенергетске инфраструктуре</w:t>
      </w:r>
      <w:r>
        <w:tab/>
      </w:r>
      <w:r>
        <w:fldChar w:fldCharType="begin"/>
      </w:r>
      <w:r>
        <w:instrText xml:space="preserve"> PAGEREF _Toc54874919 \h </w:instrText>
      </w:r>
      <w:r>
        <w:fldChar w:fldCharType="separate"/>
      </w:r>
      <w:r w:rsidR="001B75F9">
        <w:t>24</w:t>
      </w:r>
      <w:r>
        <w:fldChar w:fldCharType="end"/>
      </w:r>
    </w:p>
    <w:p w14:paraId="36805B53" w14:textId="77777777" w:rsidR="00D320A1" w:rsidRDefault="00D320A1">
      <w:pPr>
        <w:pStyle w:val="TOC3"/>
        <w:rPr>
          <w:rFonts w:asciiTheme="minorHAnsi" w:eastAsiaTheme="minorEastAsia" w:hAnsiTheme="minorHAnsi" w:cstheme="minorBidi"/>
          <w:bCs w:val="0"/>
          <w:sz w:val="22"/>
          <w:szCs w:val="22"/>
          <w:lang w:eastAsia="sr-Cyrl-RS"/>
        </w:rPr>
      </w:pPr>
      <w:r w:rsidRPr="009C2774">
        <w:t>6.4.3. Услови за прикључење на термоенергетску инфраструктуру</w:t>
      </w:r>
      <w:r>
        <w:tab/>
      </w:r>
      <w:r>
        <w:fldChar w:fldCharType="begin"/>
      </w:r>
      <w:r>
        <w:instrText xml:space="preserve"> PAGEREF _Toc54874920 \h </w:instrText>
      </w:r>
      <w:r>
        <w:fldChar w:fldCharType="separate"/>
      </w:r>
      <w:r w:rsidR="001B75F9">
        <w:t>26</w:t>
      </w:r>
      <w:r>
        <w:fldChar w:fldCharType="end"/>
      </w:r>
    </w:p>
    <w:p w14:paraId="753C61FB" w14:textId="77777777" w:rsidR="00D320A1" w:rsidRDefault="00D320A1">
      <w:pPr>
        <w:pStyle w:val="TOC2"/>
        <w:rPr>
          <w:rFonts w:asciiTheme="minorHAnsi" w:eastAsiaTheme="minorEastAsia" w:hAnsiTheme="minorHAnsi" w:cstheme="minorBidi"/>
          <w:sz w:val="22"/>
          <w:szCs w:val="22"/>
          <w:lang w:eastAsia="sr-Cyrl-RS"/>
        </w:rPr>
      </w:pPr>
      <w:r w:rsidRPr="009C2774">
        <w:t>6.5. ЕЛЕКТРОНСКА КОМУНИКАЦИОНА (ЕК) ИНФРАСТРУКТУРА</w:t>
      </w:r>
      <w:r>
        <w:tab/>
      </w:r>
      <w:r>
        <w:fldChar w:fldCharType="begin"/>
      </w:r>
      <w:r>
        <w:instrText xml:space="preserve"> PAGEREF _Toc54874921 \h </w:instrText>
      </w:r>
      <w:r>
        <w:fldChar w:fldCharType="separate"/>
      </w:r>
      <w:r w:rsidR="001B75F9">
        <w:t>26</w:t>
      </w:r>
      <w:r>
        <w:fldChar w:fldCharType="end"/>
      </w:r>
    </w:p>
    <w:p w14:paraId="2887CA6E" w14:textId="77777777" w:rsidR="00D320A1" w:rsidRDefault="00D320A1">
      <w:pPr>
        <w:pStyle w:val="TOC3"/>
        <w:rPr>
          <w:rFonts w:asciiTheme="minorHAnsi" w:eastAsiaTheme="minorEastAsia" w:hAnsiTheme="minorHAnsi" w:cstheme="minorBidi"/>
          <w:bCs w:val="0"/>
          <w:sz w:val="22"/>
          <w:szCs w:val="22"/>
          <w:lang w:eastAsia="sr-Cyrl-RS"/>
        </w:rPr>
      </w:pPr>
      <w:r w:rsidRPr="009C2774">
        <w:t>6.5.</w:t>
      </w:r>
      <w:r w:rsidRPr="009C2774">
        <w:rPr>
          <w:lang w:val="sr-Latn-RS"/>
        </w:rPr>
        <w:t>1</w:t>
      </w:r>
      <w:r w:rsidRPr="009C2774">
        <w:t>. Услови за изградњу електронске комуникационе инфраструктуре</w:t>
      </w:r>
      <w:r>
        <w:tab/>
      </w:r>
      <w:r>
        <w:fldChar w:fldCharType="begin"/>
      </w:r>
      <w:r>
        <w:instrText xml:space="preserve"> PAGEREF _Toc54874922 \h </w:instrText>
      </w:r>
      <w:r>
        <w:fldChar w:fldCharType="separate"/>
      </w:r>
      <w:r w:rsidR="001B75F9">
        <w:t>27</w:t>
      </w:r>
      <w:r>
        <w:fldChar w:fldCharType="end"/>
      </w:r>
    </w:p>
    <w:p w14:paraId="7C6D952E" w14:textId="77777777" w:rsidR="00D320A1" w:rsidRDefault="00D320A1">
      <w:pPr>
        <w:pStyle w:val="TOC3"/>
        <w:rPr>
          <w:rFonts w:asciiTheme="minorHAnsi" w:eastAsiaTheme="minorEastAsia" w:hAnsiTheme="minorHAnsi" w:cstheme="minorBidi"/>
          <w:bCs w:val="0"/>
          <w:sz w:val="22"/>
          <w:szCs w:val="22"/>
          <w:lang w:eastAsia="sr-Cyrl-RS"/>
        </w:rPr>
      </w:pPr>
      <w:r w:rsidRPr="009C2774">
        <w:t>6.5.</w:t>
      </w:r>
      <w:r w:rsidRPr="009C2774">
        <w:rPr>
          <w:lang w:val="sr-Latn-RS"/>
        </w:rPr>
        <w:t>2</w:t>
      </w:r>
      <w:r w:rsidRPr="009C2774">
        <w:t>.</w:t>
      </w:r>
      <w:r>
        <w:rPr>
          <w:rFonts w:asciiTheme="minorHAnsi" w:eastAsiaTheme="minorEastAsia" w:hAnsiTheme="minorHAnsi" w:cstheme="minorBidi"/>
          <w:bCs w:val="0"/>
          <w:sz w:val="22"/>
          <w:szCs w:val="22"/>
          <w:lang w:eastAsia="sr-Cyrl-RS"/>
        </w:rPr>
        <w:tab/>
      </w:r>
      <w:r w:rsidRPr="009C2774">
        <w:t>Услови за прикључење на ЕК инфраструктуру</w:t>
      </w:r>
      <w:r>
        <w:tab/>
      </w:r>
      <w:r>
        <w:fldChar w:fldCharType="begin"/>
      </w:r>
      <w:r>
        <w:instrText xml:space="preserve"> PAGEREF _Toc54874923 \h </w:instrText>
      </w:r>
      <w:r>
        <w:fldChar w:fldCharType="separate"/>
      </w:r>
      <w:r w:rsidR="001B75F9">
        <w:t>28</w:t>
      </w:r>
      <w:r>
        <w:fldChar w:fldCharType="end"/>
      </w:r>
    </w:p>
    <w:p w14:paraId="130100E5" w14:textId="77777777" w:rsidR="00D320A1" w:rsidRDefault="00D320A1">
      <w:pPr>
        <w:pStyle w:val="TOC2"/>
        <w:rPr>
          <w:rFonts w:asciiTheme="minorHAnsi" w:eastAsiaTheme="minorEastAsia" w:hAnsiTheme="minorHAnsi" w:cstheme="minorBidi"/>
          <w:sz w:val="22"/>
          <w:szCs w:val="22"/>
          <w:lang w:eastAsia="sr-Cyrl-RS"/>
        </w:rPr>
      </w:pPr>
      <w:r>
        <w:t>6.6. УСЛОВИ ЗА УРЕЂЕЊЕ ЗЕЛЕНИХ И СЛОБОДНИХ ПОВРШИНА</w:t>
      </w:r>
      <w:r>
        <w:tab/>
      </w:r>
      <w:r>
        <w:fldChar w:fldCharType="begin"/>
      </w:r>
      <w:r>
        <w:instrText xml:space="preserve"> PAGEREF _Toc54874924 \h </w:instrText>
      </w:r>
      <w:r>
        <w:fldChar w:fldCharType="separate"/>
      </w:r>
      <w:r w:rsidR="001B75F9">
        <w:t>28</w:t>
      </w:r>
      <w:r>
        <w:fldChar w:fldCharType="end"/>
      </w:r>
    </w:p>
    <w:p w14:paraId="288C1C59"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7.</w:t>
      </w:r>
      <w:r>
        <w:rPr>
          <w:rFonts w:asciiTheme="minorHAnsi" w:eastAsiaTheme="minorEastAsia" w:hAnsiTheme="minorHAnsi" w:cstheme="minorBidi"/>
          <w:b w:val="0"/>
          <w:sz w:val="22"/>
          <w:szCs w:val="22"/>
          <w:lang w:eastAsia="sr-Cyrl-RS"/>
        </w:rPr>
        <w:tab/>
      </w:r>
      <w:r w:rsidRPr="009C2774">
        <w:t>УСЛОВИ И МЕРЕ ЗАШТИТЕ ПРИРОДНИХ ЦЕЛИНА И НЕПОКРЕТНИХ КУЛТУРНИХ ДОБАРА</w:t>
      </w:r>
      <w:r>
        <w:tab/>
      </w:r>
      <w:r>
        <w:fldChar w:fldCharType="begin"/>
      </w:r>
      <w:r>
        <w:instrText xml:space="preserve"> PAGEREF _Toc54874925 \h </w:instrText>
      </w:r>
      <w:r>
        <w:fldChar w:fldCharType="separate"/>
      </w:r>
      <w:r w:rsidR="001B75F9">
        <w:t>28</w:t>
      </w:r>
      <w:r>
        <w:fldChar w:fldCharType="end"/>
      </w:r>
    </w:p>
    <w:p w14:paraId="22283CEE" w14:textId="77777777" w:rsidR="00D320A1" w:rsidRDefault="00D320A1">
      <w:pPr>
        <w:pStyle w:val="TOC2"/>
        <w:rPr>
          <w:rFonts w:asciiTheme="minorHAnsi" w:eastAsiaTheme="minorEastAsia" w:hAnsiTheme="minorHAnsi" w:cstheme="minorBidi"/>
          <w:sz w:val="22"/>
          <w:szCs w:val="22"/>
          <w:lang w:eastAsia="sr-Cyrl-RS"/>
        </w:rPr>
      </w:pPr>
      <w:r w:rsidRPr="009C2774">
        <w:t>7.1. ЗАШТИТА ПРИРОДНИХ ЦЕЛИНА</w:t>
      </w:r>
      <w:r>
        <w:tab/>
      </w:r>
      <w:r>
        <w:fldChar w:fldCharType="begin"/>
      </w:r>
      <w:r>
        <w:instrText xml:space="preserve"> PAGEREF _Toc54874926 \h </w:instrText>
      </w:r>
      <w:r>
        <w:fldChar w:fldCharType="separate"/>
      </w:r>
      <w:r w:rsidR="001B75F9">
        <w:t>28</w:t>
      </w:r>
      <w:r>
        <w:fldChar w:fldCharType="end"/>
      </w:r>
    </w:p>
    <w:p w14:paraId="7CB62B95" w14:textId="77777777" w:rsidR="00D320A1" w:rsidRDefault="00D320A1">
      <w:pPr>
        <w:pStyle w:val="TOC2"/>
        <w:rPr>
          <w:rFonts w:asciiTheme="minorHAnsi" w:eastAsiaTheme="minorEastAsia" w:hAnsiTheme="minorHAnsi" w:cstheme="minorBidi"/>
          <w:sz w:val="22"/>
          <w:szCs w:val="22"/>
          <w:lang w:eastAsia="sr-Cyrl-RS"/>
        </w:rPr>
      </w:pPr>
      <w:r w:rsidRPr="009C2774">
        <w:t>7.2. ЗАШТИТА НЕПОКРЕТНИХ КУЛТУРНИХ ДОБАРА</w:t>
      </w:r>
      <w:r>
        <w:tab/>
      </w:r>
      <w:r>
        <w:fldChar w:fldCharType="begin"/>
      </w:r>
      <w:r>
        <w:instrText xml:space="preserve"> PAGEREF _Toc54874927 \h </w:instrText>
      </w:r>
      <w:r>
        <w:fldChar w:fldCharType="separate"/>
      </w:r>
      <w:r w:rsidR="001B75F9">
        <w:t>30</w:t>
      </w:r>
      <w:r>
        <w:fldChar w:fldCharType="end"/>
      </w:r>
    </w:p>
    <w:p w14:paraId="73B2EB03" w14:textId="77777777" w:rsidR="00D320A1" w:rsidRDefault="00D320A1">
      <w:pPr>
        <w:pStyle w:val="TOC1"/>
        <w:rPr>
          <w:rFonts w:asciiTheme="minorHAnsi" w:eastAsiaTheme="minorEastAsia" w:hAnsiTheme="minorHAnsi" w:cstheme="minorBidi"/>
          <w:b w:val="0"/>
          <w:sz w:val="22"/>
          <w:szCs w:val="22"/>
          <w:lang w:eastAsia="sr-Cyrl-RS"/>
        </w:rPr>
      </w:pPr>
      <w:r w:rsidRPr="009C2774">
        <w:t>8. МЕРЕ ЕНЕРГЕТСКЕ ЕФИКАСНОСТИ ИЗГРАДЊЕ</w:t>
      </w:r>
      <w:r>
        <w:tab/>
      </w:r>
      <w:r>
        <w:fldChar w:fldCharType="begin"/>
      </w:r>
      <w:r>
        <w:instrText xml:space="preserve"> PAGEREF _Toc54874928 \h </w:instrText>
      </w:r>
      <w:r>
        <w:fldChar w:fldCharType="separate"/>
      </w:r>
      <w:r w:rsidR="001B75F9">
        <w:t>30</w:t>
      </w:r>
      <w:r>
        <w:fldChar w:fldCharType="end"/>
      </w:r>
    </w:p>
    <w:p w14:paraId="31EEC3E8"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9.</w:t>
      </w:r>
      <w:r>
        <w:rPr>
          <w:rFonts w:asciiTheme="minorHAnsi" w:eastAsiaTheme="minorEastAsia" w:hAnsiTheme="minorHAnsi" w:cstheme="minorBidi"/>
          <w:b w:val="0"/>
          <w:sz w:val="22"/>
          <w:szCs w:val="22"/>
          <w:lang w:eastAsia="sr-Cyrl-RS"/>
        </w:rPr>
        <w:tab/>
      </w:r>
      <w:r w:rsidRPr="009C2774">
        <w:t>ОПШТИ УСЛОВИ И МЕРЕ ЗАШТИТЕ ЖИВОТНЕ СРЕДИНЕ И ЖИВОТА И ЗДРАВЉА ЉУДИ</w:t>
      </w:r>
      <w:r>
        <w:tab/>
      </w:r>
      <w:r>
        <w:fldChar w:fldCharType="begin"/>
      </w:r>
      <w:r>
        <w:instrText xml:space="preserve"> PAGEREF _Toc54874929 \h </w:instrText>
      </w:r>
      <w:r>
        <w:fldChar w:fldCharType="separate"/>
      </w:r>
      <w:r w:rsidR="001B75F9">
        <w:t>31</w:t>
      </w:r>
      <w:r>
        <w:fldChar w:fldCharType="end"/>
      </w:r>
    </w:p>
    <w:p w14:paraId="2FDE71D3" w14:textId="77777777" w:rsidR="00D320A1" w:rsidRDefault="00D320A1">
      <w:pPr>
        <w:pStyle w:val="TOC1"/>
        <w:rPr>
          <w:rFonts w:asciiTheme="minorHAnsi" w:eastAsiaTheme="minorEastAsia" w:hAnsiTheme="minorHAnsi" w:cstheme="minorBidi"/>
          <w:b w:val="0"/>
          <w:sz w:val="22"/>
          <w:szCs w:val="22"/>
          <w:lang w:eastAsia="sr-Cyrl-RS"/>
        </w:rPr>
      </w:pPr>
      <w:r w:rsidRPr="009C2774">
        <w:t>10.</w:t>
      </w:r>
      <w:r>
        <w:rPr>
          <w:rFonts w:asciiTheme="minorHAnsi" w:eastAsiaTheme="minorEastAsia" w:hAnsiTheme="minorHAnsi" w:cstheme="minorBidi"/>
          <w:b w:val="0"/>
          <w:sz w:val="22"/>
          <w:szCs w:val="22"/>
          <w:lang w:eastAsia="sr-Cyrl-RS"/>
        </w:rPr>
        <w:tab/>
      </w:r>
      <w:r w:rsidRPr="009C2774">
        <w:t>ОПШТИ УСЛОВИ И МЕРЕ ЗАШТИТЕ ЕЛЕМЕНТАРНИХ НЕПОГОДА, АКЦИДЕНТНИХ СИТУАЦИЈА И РАТНИХ ДЕЈСТАВА</w:t>
      </w:r>
      <w:r>
        <w:tab/>
      </w:r>
      <w:r>
        <w:fldChar w:fldCharType="begin"/>
      </w:r>
      <w:r>
        <w:instrText xml:space="preserve"> PAGEREF _Toc54874930 \h </w:instrText>
      </w:r>
      <w:r>
        <w:fldChar w:fldCharType="separate"/>
      </w:r>
      <w:r w:rsidR="001B75F9">
        <w:t>33</w:t>
      </w:r>
      <w:r>
        <w:fldChar w:fldCharType="end"/>
      </w:r>
    </w:p>
    <w:p w14:paraId="03C17DA1" w14:textId="77777777" w:rsidR="00D320A1" w:rsidRDefault="00D320A1">
      <w:pPr>
        <w:pStyle w:val="TOC2"/>
        <w:rPr>
          <w:rFonts w:asciiTheme="minorHAnsi" w:eastAsiaTheme="minorEastAsia" w:hAnsiTheme="minorHAnsi" w:cstheme="minorBidi"/>
          <w:sz w:val="22"/>
          <w:szCs w:val="22"/>
          <w:lang w:eastAsia="sr-Cyrl-RS"/>
        </w:rPr>
      </w:pPr>
      <w:r w:rsidRPr="009C2774">
        <w:rPr>
          <w:lang w:val="ru-RU"/>
        </w:rPr>
        <w:t xml:space="preserve">10.1. </w:t>
      </w:r>
      <w:r w:rsidRPr="009C2774">
        <w:t>ЕЛЕМЕНТАРНЕ НЕПОГОДЕ</w:t>
      </w:r>
      <w:r>
        <w:tab/>
      </w:r>
      <w:r>
        <w:fldChar w:fldCharType="begin"/>
      </w:r>
      <w:r>
        <w:instrText xml:space="preserve"> PAGEREF _Toc54874931 \h </w:instrText>
      </w:r>
      <w:r>
        <w:fldChar w:fldCharType="separate"/>
      </w:r>
      <w:r w:rsidR="001B75F9">
        <w:t>33</w:t>
      </w:r>
      <w:r>
        <w:fldChar w:fldCharType="end"/>
      </w:r>
    </w:p>
    <w:p w14:paraId="30FD3207" w14:textId="77777777" w:rsidR="00D320A1" w:rsidRDefault="00D320A1">
      <w:pPr>
        <w:pStyle w:val="TOC2"/>
        <w:rPr>
          <w:rFonts w:asciiTheme="minorHAnsi" w:eastAsiaTheme="minorEastAsia" w:hAnsiTheme="minorHAnsi" w:cstheme="minorBidi"/>
          <w:sz w:val="22"/>
          <w:szCs w:val="22"/>
          <w:lang w:eastAsia="sr-Cyrl-RS"/>
        </w:rPr>
      </w:pPr>
      <w:r w:rsidRPr="009C2774">
        <w:t>10.2. АКЦИДЕНТНЕ СИТУАЦИЈЕ</w:t>
      </w:r>
      <w:r w:rsidRPr="009C2774">
        <w:rPr>
          <w:lang w:val="ru-RU"/>
        </w:rPr>
        <w:t>/</w:t>
      </w:r>
      <w:r w:rsidRPr="009C2774">
        <w:t>ТЕХНИЧКО ТЕХНОЛОШКИ УДЕСИ</w:t>
      </w:r>
      <w:r>
        <w:tab/>
      </w:r>
      <w:r>
        <w:fldChar w:fldCharType="begin"/>
      </w:r>
      <w:r>
        <w:instrText xml:space="preserve"> PAGEREF _Toc54874932 \h </w:instrText>
      </w:r>
      <w:r>
        <w:fldChar w:fldCharType="separate"/>
      </w:r>
      <w:r w:rsidR="001B75F9">
        <w:t>34</w:t>
      </w:r>
      <w:r>
        <w:fldChar w:fldCharType="end"/>
      </w:r>
    </w:p>
    <w:p w14:paraId="7C74F448" w14:textId="77777777" w:rsidR="00D320A1" w:rsidRDefault="00D320A1">
      <w:pPr>
        <w:pStyle w:val="TOC2"/>
        <w:rPr>
          <w:rFonts w:asciiTheme="minorHAnsi" w:eastAsiaTheme="minorEastAsia" w:hAnsiTheme="minorHAnsi" w:cstheme="minorBidi"/>
          <w:sz w:val="22"/>
          <w:szCs w:val="22"/>
          <w:lang w:eastAsia="sr-Cyrl-RS"/>
        </w:rPr>
      </w:pPr>
      <w:r w:rsidRPr="009C2774">
        <w:t>10.3. РАТНА ДЕЈСТВА/ОДБРАНА</w:t>
      </w:r>
      <w:r>
        <w:tab/>
      </w:r>
      <w:r>
        <w:fldChar w:fldCharType="begin"/>
      </w:r>
      <w:r>
        <w:instrText xml:space="preserve"> PAGEREF _Toc54874933 \h </w:instrText>
      </w:r>
      <w:r>
        <w:fldChar w:fldCharType="separate"/>
      </w:r>
      <w:r w:rsidR="001B75F9">
        <w:t>35</w:t>
      </w:r>
      <w:r>
        <w:fldChar w:fldCharType="end"/>
      </w:r>
    </w:p>
    <w:p w14:paraId="7F3E930C" w14:textId="77777777" w:rsidR="00F32732" w:rsidRDefault="00D320A1">
      <w:pPr>
        <w:pStyle w:val="TOC1"/>
      </w:pPr>
      <w:r w:rsidRPr="009C2774">
        <w:t xml:space="preserve">11. ПОСЕБНИ УСЛОВИ КОЈИМА СЕ ПОВРШИНЕ И ОБЈЕКТИ ЈАВНЕ НАМЕНЕ </w:t>
      </w:r>
    </w:p>
    <w:p w14:paraId="2DCC61C6" w14:textId="6B24F974" w:rsidR="00D320A1" w:rsidRDefault="00F32732">
      <w:pPr>
        <w:pStyle w:val="TOC1"/>
        <w:rPr>
          <w:rFonts w:asciiTheme="minorHAnsi" w:eastAsiaTheme="minorEastAsia" w:hAnsiTheme="minorHAnsi" w:cstheme="minorBidi"/>
          <w:b w:val="0"/>
          <w:sz w:val="22"/>
          <w:szCs w:val="22"/>
          <w:lang w:eastAsia="sr-Cyrl-RS"/>
        </w:rPr>
      </w:pPr>
      <w:r>
        <w:tab/>
      </w:r>
      <w:r w:rsidR="00D320A1" w:rsidRPr="009C2774">
        <w:t>ЧИНЕ ПРИСТУПАЧНИМ ОСОБАМА СА ИНВАЛИДИТЕТОМ</w:t>
      </w:r>
      <w:r w:rsidR="00D320A1">
        <w:tab/>
      </w:r>
      <w:r w:rsidR="00D320A1">
        <w:fldChar w:fldCharType="begin"/>
      </w:r>
      <w:r w:rsidR="00D320A1">
        <w:instrText xml:space="preserve"> PAGEREF _Toc54874934 \h </w:instrText>
      </w:r>
      <w:r w:rsidR="00D320A1">
        <w:fldChar w:fldCharType="separate"/>
      </w:r>
      <w:r w:rsidR="001B75F9">
        <w:t>35</w:t>
      </w:r>
      <w:r w:rsidR="00D320A1">
        <w:fldChar w:fldCharType="end"/>
      </w:r>
    </w:p>
    <w:p w14:paraId="14CFA6E6" w14:textId="77777777" w:rsidR="00D320A1" w:rsidRDefault="00D320A1">
      <w:pPr>
        <w:pStyle w:val="TOC1"/>
        <w:rPr>
          <w:rFonts w:asciiTheme="minorHAnsi" w:eastAsiaTheme="minorEastAsia" w:hAnsiTheme="minorHAnsi" w:cstheme="minorBidi"/>
          <w:b w:val="0"/>
          <w:sz w:val="22"/>
          <w:szCs w:val="22"/>
          <w:lang w:eastAsia="sr-Cyrl-RS"/>
        </w:rPr>
      </w:pPr>
      <w:r w:rsidRPr="009C2774">
        <w:t>12.</w:t>
      </w:r>
      <w:r>
        <w:rPr>
          <w:rFonts w:asciiTheme="minorHAnsi" w:eastAsiaTheme="minorEastAsia" w:hAnsiTheme="minorHAnsi" w:cstheme="minorBidi"/>
          <w:b w:val="0"/>
          <w:sz w:val="22"/>
          <w:szCs w:val="22"/>
          <w:lang w:eastAsia="sr-Cyrl-RS"/>
        </w:rPr>
        <w:tab/>
      </w:r>
      <w:r w:rsidRPr="009C2774">
        <w:t>СТЕПЕН КОМУНАЛНЕ ОПРЕМЉЕНОСТИ ГРАЂЕВИНСКОГ ЗЕМЉИШТА ПОТРЕБАН ЗА ИЗДАВАЊЕ ЛОКАЦИЈСКИХ УСЛОВА И ГРАЂЕВИНСКЕ ДОЗВОЛЕ</w:t>
      </w:r>
      <w:r>
        <w:tab/>
      </w:r>
      <w:r>
        <w:fldChar w:fldCharType="begin"/>
      </w:r>
      <w:r>
        <w:instrText xml:space="preserve"> PAGEREF _Toc54874935 \h </w:instrText>
      </w:r>
      <w:r>
        <w:fldChar w:fldCharType="separate"/>
      </w:r>
      <w:r w:rsidR="001B75F9">
        <w:t>36</w:t>
      </w:r>
      <w:r>
        <w:fldChar w:fldCharType="end"/>
      </w:r>
    </w:p>
    <w:p w14:paraId="0482CE6E" w14:textId="77777777" w:rsidR="00F32732" w:rsidRDefault="00F32732">
      <w:pPr>
        <w:pStyle w:val="TOC1"/>
      </w:pPr>
    </w:p>
    <w:p w14:paraId="7D428158" w14:textId="77777777" w:rsidR="00D320A1" w:rsidRDefault="00D320A1">
      <w:pPr>
        <w:pStyle w:val="TOC1"/>
        <w:rPr>
          <w:rFonts w:asciiTheme="minorHAnsi" w:eastAsiaTheme="minorEastAsia" w:hAnsiTheme="minorHAnsi" w:cstheme="minorBidi"/>
          <w:b w:val="0"/>
          <w:sz w:val="22"/>
          <w:szCs w:val="22"/>
          <w:lang w:eastAsia="sr-Cyrl-RS"/>
        </w:rPr>
      </w:pPr>
      <w:r w:rsidRPr="009C2774">
        <w:t>II ПРАВИЛА ГРАЂЕЊА</w:t>
      </w:r>
      <w:r>
        <w:tab/>
      </w:r>
      <w:r>
        <w:fldChar w:fldCharType="begin"/>
      </w:r>
      <w:r>
        <w:instrText xml:space="preserve"> PAGEREF _Toc54874936 \h </w:instrText>
      </w:r>
      <w:r>
        <w:fldChar w:fldCharType="separate"/>
      </w:r>
      <w:r w:rsidR="001B75F9">
        <w:t>36</w:t>
      </w:r>
      <w:r>
        <w:fldChar w:fldCharType="end"/>
      </w:r>
    </w:p>
    <w:p w14:paraId="7B690B38" w14:textId="77777777" w:rsidR="00D320A1" w:rsidRDefault="00D320A1">
      <w:pPr>
        <w:pStyle w:val="TOC1"/>
        <w:rPr>
          <w:rFonts w:asciiTheme="minorHAnsi" w:eastAsiaTheme="minorEastAsia" w:hAnsiTheme="minorHAnsi" w:cstheme="minorBidi"/>
          <w:b w:val="0"/>
          <w:sz w:val="22"/>
          <w:szCs w:val="22"/>
          <w:lang w:eastAsia="sr-Cyrl-RS"/>
        </w:rPr>
      </w:pPr>
      <w:r w:rsidRPr="009C2774">
        <w:t>1. ОПШТА ПРАВИЛА ГРАЂЕЊА</w:t>
      </w:r>
      <w:r>
        <w:tab/>
      </w:r>
      <w:r>
        <w:fldChar w:fldCharType="begin"/>
      </w:r>
      <w:r>
        <w:instrText xml:space="preserve"> PAGEREF _Toc54874937 \h </w:instrText>
      </w:r>
      <w:r>
        <w:fldChar w:fldCharType="separate"/>
      </w:r>
      <w:r w:rsidR="001B75F9">
        <w:t>36</w:t>
      </w:r>
      <w:r>
        <w:fldChar w:fldCharType="end"/>
      </w:r>
    </w:p>
    <w:p w14:paraId="07E06619" w14:textId="77777777" w:rsidR="00D320A1" w:rsidRDefault="00D320A1">
      <w:pPr>
        <w:pStyle w:val="TOC1"/>
        <w:rPr>
          <w:rFonts w:asciiTheme="minorHAnsi" w:eastAsiaTheme="minorEastAsia" w:hAnsiTheme="minorHAnsi" w:cstheme="minorBidi"/>
          <w:b w:val="0"/>
          <w:sz w:val="22"/>
          <w:szCs w:val="22"/>
          <w:lang w:eastAsia="sr-Cyrl-RS"/>
        </w:rPr>
      </w:pPr>
      <w:r w:rsidRPr="009C2774">
        <w:t>2. ПРАВИЛА ГРАЂЕЊА ПО ЗОНАМА</w:t>
      </w:r>
      <w:r>
        <w:tab/>
      </w:r>
      <w:r>
        <w:fldChar w:fldCharType="begin"/>
      </w:r>
      <w:r>
        <w:instrText xml:space="preserve"> PAGEREF _Toc54874938 \h </w:instrText>
      </w:r>
      <w:r>
        <w:fldChar w:fldCharType="separate"/>
      </w:r>
      <w:r w:rsidR="001B75F9">
        <w:t>37</w:t>
      </w:r>
      <w:r>
        <w:fldChar w:fldCharType="end"/>
      </w:r>
    </w:p>
    <w:p w14:paraId="46B97F35" w14:textId="77777777" w:rsidR="00D320A1" w:rsidRDefault="00D320A1">
      <w:pPr>
        <w:pStyle w:val="TOC2"/>
        <w:rPr>
          <w:rFonts w:asciiTheme="minorHAnsi" w:eastAsiaTheme="minorEastAsia" w:hAnsiTheme="minorHAnsi" w:cstheme="minorBidi"/>
          <w:sz w:val="22"/>
          <w:szCs w:val="22"/>
          <w:lang w:eastAsia="sr-Cyrl-RS"/>
        </w:rPr>
      </w:pPr>
      <w:r>
        <w:t xml:space="preserve">2.1. </w:t>
      </w:r>
      <w:r w:rsidRPr="009C2774">
        <w:rPr>
          <w:u w:val="single"/>
        </w:rPr>
        <w:t>ПРАВИЛА ГРАЂЕЊА У ЗОНИ СПОРТА, РЕКРЕАЦИЈЕ И ТУРИЗМА</w:t>
      </w:r>
      <w:r>
        <w:tab/>
      </w:r>
      <w:r>
        <w:fldChar w:fldCharType="begin"/>
      </w:r>
      <w:r>
        <w:instrText xml:space="preserve"> PAGEREF _Toc54874939 \h </w:instrText>
      </w:r>
      <w:r>
        <w:fldChar w:fldCharType="separate"/>
      </w:r>
      <w:r w:rsidR="001B75F9">
        <w:t>37</w:t>
      </w:r>
      <w:r>
        <w:fldChar w:fldCharType="end"/>
      </w:r>
    </w:p>
    <w:p w14:paraId="555201F3" w14:textId="77777777" w:rsidR="00D320A1" w:rsidRDefault="00D320A1">
      <w:pPr>
        <w:pStyle w:val="TOC3"/>
        <w:rPr>
          <w:rFonts w:asciiTheme="minorHAnsi" w:eastAsiaTheme="minorEastAsia" w:hAnsiTheme="minorHAnsi" w:cstheme="minorBidi"/>
          <w:bCs w:val="0"/>
          <w:sz w:val="22"/>
          <w:szCs w:val="22"/>
          <w:lang w:eastAsia="sr-Cyrl-RS"/>
        </w:rPr>
      </w:pPr>
      <w:r w:rsidRPr="009C2774">
        <w:t>2.1.1.</w:t>
      </w:r>
      <w:r>
        <w:rPr>
          <w:rFonts w:asciiTheme="minorHAnsi" w:eastAsiaTheme="minorEastAsia" w:hAnsiTheme="minorHAnsi" w:cstheme="minorBidi"/>
          <w:bCs w:val="0"/>
          <w:sz w:val="22"/>
          <w:szCs w:val="22"/>
          <w:lang w:eastAsia="sr-Cyrl-RS"/>
        </w:rPr>
        <w:tab/>
      </w:r>
      <w:r w:rsidRPr="009C2774">
        <w:t>Правила за изградњу терена за мале спортове и њихових помоћних објеката</w:t>
      </w:r>
      <w:r>
        <w:tab/>
      </w:r>
      <w:r>
        <w:fldChar w:fldCharType="begin"/>
      </w:r>
      <w:r>
        <w:instrText xml:space="preserve"> PAGEREF _Toc54874940 \h </w:instrText>
      </w:r>
      <w:r>
        <w:fldChar w:fldCharType="separate"/>
      </w:r>
      <w:r w:rsidR="001B75F9">
        <w:t>37</w:t>
      </w:r>
      <w:r>
        <w:fldChar w:fldCharType="end"/>
      </w:r>
    </w:p>
    <w:p w14:paraId="46219E1F" w14:textId="77777777" w:rsidR="00D320A1" w:rsidRDefault="00D320A1">
      <w:pPr>
        <w:pStyle w:val="TOC3"/>
        <w:rPr>
          <w:rFonts w:asciiTheme="minorHAnsi" w:eastAsiaTheme="minorEastAsia" w:hAnsiTheme="minorHAnsi" w:cstheme="minorBidi"/>
          <w:bCs w:val="0"/>
          <w:sz w:val="22"/>
          <w:szCs w:val="22"/>
          <w:lang w:eastAsia="sr-Cyrl-RS"/>
        </w:rPr>
      </w:pPr>
      <w:r w:rsidRPr="009C2774">
        <w:t xml:space="preserve">2.1.2. </w:t>
      </w:r>
      <w:r>
        <w:rPr>
          <w:rFonts w:asciiTheme="minorHAnsi" w:eastAsiaTheme="minorEastAsia" w:hAnsiTheme="minorHAnsi" w:cstheme="minorBidi"/>
          <w:bCs w:val="0"/>
          <w:sz w:val="22"/>
          <w:szCs w:val="22"/>
          <w:lang w:eastAsia="sr-Cyrl-RS"/>
        </w:rPr>
        <w:tab/>
      </w:r>
      <w:r w:rsidRPr="009C2774">
        <w:t>Правила за изградњу објеката базена</w:t>
      </w:r>
      <w:r w:rsidRPr="009C2774">
        <w:rPr>
          <w:lang w:val="ru-RU"/>
        </w:rPr>
        <w:t>,</w:t>
      </w:r>
      <w:r w:rsidRPr="009C2774">
        <w:t xml:space="preserve"> пливачке</w:t>
      </w:r>
      <w:r w:rsidRPr="009C2774">
        <w:rPr>
          <w:lang w:val="ru-RU"/>
        </w:rPr>
        <w:t xml:space="preserve"> </w:t>
      </w:r>
      <w:r w:rsidRPr="009C2774">
        <w:t xml:space="preserve">и ватерполо академије, </w:t>
      </w:r>
      <w:r w:rsidRPr="009C2774">
        <w:rPr>
          <w:lang w:val="en-US"/>
        </w:rPr>
        <w:t>wellness</w:t>
      </w:r>
      <w:r w:rsidRPr="009C2774">
        <w:t xml:space="preserve"> и </w:t>
      </w:r>
      <w:r w:rsidRPr="009C2774">
        <w:rPr>
          <w:lang w:val="en-US"/>
        </w:rPr>
        <w:t>spa</w:t>
      </w:r>
      <w:r w:rsidRPr="009C2774">
        <w:rPr>
          <w:lang w:val="ru-RU"/>
        </w:rPr>
        <w:t xml:space="preserve"> центра</w:t>
      </w:r>
      <w:r w:rsidRPr="009C2774">
        <w:t xml:space="preserve"> и трим стазе</w:t>
      </w:r>
      <w:r>
        <w:tab/>
      </w:r>
      <w:r>
        <w:fldChar w:fldCharType="begin"/>
      </w:r>
      <w:r>
        <w:instrText xml:space="preserve"> PAGEREF _Toc54874941 \h </w:instrText>
      </w:r>
      <w:r>
        <w:fldChar w:fldCharType="separate"/>
      </w:r>
      <w:r w:rsidR="001B75F9">
        <w:t>39</w:t>
      </w:r>
      <w:r>
        <w:fldChar w:fldCharType="end"/>
      </w:r>
    </w:p>
    <w:p w14:paraId="12BBD2BF" w14:textId="77777777" w:rsidR="00D320A1" w:rsidRDefault="00D320A1">
      <w:pPr>
        <w:pStyle w:val="TOC3"/>
        <w:rPr>
          <w:rFonts w:asciiTheme="minorHAnsi" w:eastAsiaTheme="minorEastAsia" w:hAnsiTheme="minorHAnsi" w:cstheme="minorBidi"/>
          <w:bCs w:val="0"/>
          <w:sz w:val="22"/>
          <w:szCs w:val="22"/>
          <w:lang w:eastAsia="sr-Cyrl-RS"/>
        </w:rPr>
      </w:pPr>
      <w:r w:rsidRPr="009C2774">
        <w:t>2.1.3. Правила за изградњу објеката угоститељства</w:t>
      </w:r>
      <w:r>
        <w:tab/>
      </w:r>
      <w:r>
        <w:fldChar w:fldCharType="begin"/>
      </w:r>
      <w:r>
        <w:instrText xml:space="preserve"> PAGEREF _Toc54874942 \h </w:instrText>
      </w:r>
      <w:r>
        <w:fldChar w:fldCharType="separate"/>
      </w:r>
      <w:r w:rsidR="001B75F9">
        <w:t>41</w:t>
      </w:r>
      <w:r>
        <w:fldChar w:fldCharType="end"/>
      </w:r>
    </w:p>
    <w:p w14:paraId="4A90A7CD" w14:textId="77777777" w:rsidR="00D320A1" w:rsidRDefault="00D320A1">
      <w:pPr>
        <w:pStyle w:val="TOC3"/>
        <w:rPr>
          <w:rFonts w:asciiTheme="minorHAnsi" w:eastAsiaTheme="minorEastAsia" w:hAnsiTheme="minorHAnsi" w:cstheme="minorBidi"/>
          <w:bCs w:val="0"/>
          <w:sz w:val="22"/>
          <w:szCs w:val="22"/>
          <w:lang w:eastAsia="sr-Cyrl-RS"/>
        </w:rPr>
      </w:pPr>
      <w:r w:rsidRPr="009C2774">
        <w:t>2.1.4. Правила за реконструкцију, доградњу, адаптацију и санацију постојећих објеката</w:t>
      </w:r>
      <w:r>
        <w:tab/>
      </w:r>
      <w:r>
        <w:fldChar w:fldCharType="begin"/>
      </w:r>
      <w:r>
        <w:instrText xml:space="preserve"> PAGEREF _Toc54874943 \h </w:instrText>
      </w:r>
      <w:r>
        <w:fldChar w:fldCharType="separate"/>
      </w:r>
      <w:r w:rsidR="001B75F9">
        <w:t>44</w:t>
      </w:r>
      <w:r>
        <w:fldChar w:fldCharType="end"/>
      </w:r>
    </w:p>
    <w:p w14:paraId="2A824914" w14:textId="77777777" w:rsidR="00D320A1" w:rsidRDefault="00D320A1">
      <w:pPr>
        <w:pStyle w:val="TOC2"/>
        <w:rPr>
          <w:rFonts w:asciiTheme="minorHAnsi" w:eastAsiaTheme="minorEastAsia" w:hAnsiTheme="minorHAnsi" w:cstheme="minorBidi"/>
          <w:sz w:val="22"/>
          <w:szCs w:val="22"/>
          <w:lang w:eastAsia="sr-Cyrl-RS"/>
        </w:rPr>
      </w:pPr>
      <w:r w:rsidRPr="009C2774">
        <w:rPr>
          <w:lang w:val="sr-Latn-RS"/>
        </w:rPr>
        <w:t>2</w:t>
      </w:r>
      <w:r w:rsidRPr="009C2774">
        <w:t xml:space="preserve">.2. </w:t>
      </w:r>
      <w:r w:rsidRPr="009C2774">
        <w:rPr>
          <w:u w:val="single"/>
        </w:rPr>
        <w:t>ПРАВИЛА ГРАЂЕЊА У ЗОНИ ПАРКА</w:t>
      </w:r>
      <w:r>
        <w:tab/>
      </w:r>
      <w:r>
        <w:fldChar w:fldCharType="begin"/>
      </w:r>
      <w:r>
        <w:instrText xml:space="preserve"> PAGEREF _Toc54874944 \h </w:instrText>
      </w:r>
      <w:r>
        <w:fldChar w:fldCharType="separate"/>
      </w:r>
      <w:r w:rsidR="001B75F9">
        <w:t>45</w:t>
      </w:r>
      <w:r>
        <w:fldChar w:fldCharType="end"/>
      </w:r>
    </w:p>
    <w:p w14:paraId="633A436E" w14:textId="77777777" w:rsidR="00D320A1" w:rsidRDefault="00D320A1">
      <w:pPr>
        <w:pStyle w:val="TOC2"/>
        <w:rPr>
          <w:rFonts w:asciiTheme="minorHAnsi" w:eastAsiaTheme="minorEastAsia" w:hAnsiTheme="minorHAnsi" w:cstheme="minorBidi"/>
          <w:sz w:val="22"/>
          <w:szCs w:val="22"/>
          <w:lang w:eastAsia="sr-Cyrl-RS"/>
        </w:rPr>
      </w:pPr>
      <w:r w:rsidRPr="009C2774">
        <w:rPr>
          <w:lang w:val="sr-Latn-RS"/>
        </w:rPr>
        <w:t>2</w:t>
      </w:r>
      <w:r w:rsidRPr="009C2774">
        <w:t xml:space="preserve">.3. </w:t>
      </w:r>
      <w:r w:rsidRPr="009C2774">
        <w:rPr>
          <w:u w:val="single"/>
        </w:rPr>
        <w:t>ПРАВИЛА ГРАЂЕЊА У ЗОНИ ВОДНИХ ОБЈЕКАТА</w:t>
      </w:r>
      <w:r>
        <w:tab/>
      </w:r>
      <w:r>
        <w:fldChar w:fldCharType="begin"/>
      </w:r>
      <w:r>
        <w:instrText xml:space="preserve"> PAGEREF _Toc54874945 \h </w:instrText>
      </w:r>
      <w:r>
        <w:fldChar w:fldCharType="separate"/>
      </w:r>
      <w:r w:rsidR="001B75F9">
        <w:t>46</w:t>
      </w:r>
      <w:r>
        <w:fldChar w:fldCharType="end"/>
      </w:r>
    </w:p>
    <w:p w14:paraId="4D39B185" w14:textId="77777777" w:rsidR="00D320A1" w:rsidRDefault="00D320A1">
      <w:pPr>
        <w:pStyle w:val="TOC2"/>
        <w:rPr>
          <w:rFonts w:asciiTheme="minorHAnsi" w:eastAsiaTheme="minorEastAsia" w:hAnsiTheme="minorHAnsi" w:cstheme="minorBidi"/>
          <w:sz w:val="22"/>
          <w:szCs w:val="22"/>
          <w:lang w:eastAsia="sr-Cyrl-RS"/>
        </w:rPr>
      </w:pPr>
      <w:r w:rsidRPr="009C2774">
        <w:rPr>
          <w:lang w:val="sr-Latn-RS"/>
        </w:rPr>
        <w:t>2</w:t>
      </w:r>
      <w:r w:rsidRPr="009C2774">
        <w:t xml:space="preserve">.4. </w:t>
      </w:r>
      <w:r w:rsidRPr="009C2774">
        <w:rPr>
          <w:u w:val="single"/>
        </w:rPr>
        <w:t>ПРАВИЛА ГРАЂЕЊА У ЗОНИ САОБРАЋАЈНИХ ПОВРШИНА</w:t>
      </w:r>
      <w:r>
        <w:tab/>
      </w:r>
      <w:r>
        <w:fldChar w:fldCharType="begin"/>
      </w:r>
      <w:r>
        <w:instrText xml:space="preserve"> PAGEREF _Toc54874946 \h </w:instrText>
      </w:r>
      <w:r>
        <w:fldChar w:fldCharType="separate"/>
      </w:r>
      <w:r w:rsidR="001B75F9">
        <w:t>47</w:t>
      </w:r>
      <w:r>
        <w:fldChar w:fldCharType="end"/>
      </w:r>
    </w:p>
    <w:p w14:paraId="395C1DFF" w14:textId="77777777" w:rsidR="00D320A1" w:rsidRDefault="00D320A1">
      <w:pPr>
        <w:pStyle w:val="TOC1"/>
        <w:rPr>
          <w:rFonts w:asciiTheme="minorHAnsi" w:eastAsiaTheme="minorEastAsia" w:hAnsiTheme="minorHAnsi" w:cstheme="minorBidi"/>
          <w:b w:val="0"/>
          <w:sz w:val="22"/>
          <w:szCs w:val="22"/>
          <w:lang w:eastAsia="sr-Cyrl-RS"/>
        </w:rPr>
      </w:pPr>
      <w:r w:rsidRPr="009C2774">
        <w:t>3. ИНЖЕЊЕРСКО ГЕОЛОШКИ УСЛОВИ ЗА ИЗГРАДЊУ ОБЈЕКАТА</w:t>
      </w:r>
      <w:r>
        <w:tab/>
      </w:r>
      <w:r>
        <w:fldChar w:fldCharType="begin"/>
      </w:r>
      <w:r>
        <w:instrText xml:space="preserve"> PAGEREF _Toc54874947 \h </w:instrText>
      </w:r>
      <w:r>
        <w:fldChar w:fldCharType="separate"/>
      </w:r>
      <w:r w:rsidR="001B75F9">
        <w:t>47</w:t>
      </w:r>
      <w:r>
        <w:fldChar w:fldCharType="end"/>
      </w:r>
    </w:p>
    <w:p w14:paraId="360668A2" w14:textId="77777777" w:rsidR="00F32732" w:rsidRDefault="00D320A1" w:rsidP="00F32732">
      <w:pPr>
        <w:pStyle w:val="TOC1"/>
        <w:tabs>
          <w:tab w:val="clear" w:pos="900"/>
        </w:tabs>
        <w:ind w:left="284" w:hanging="284"/>
      </w:pPr>
      <w:r w:rsidRPr="009C2774">
        <w:t>4.</w:t>
      </w:r>
      <w:r>
        <w:rPr>
          <w:rFonts w:asciiTheme="minorHAnsi" w:eastAsiaTheme="minorEastAsia" w:hAnsiTheme="minorHAnsi" w:cstheme="minorBidi"/>
          <w:b w:val="0"/>
          <w:sz w:val="22"/>
          <w:szCs w:val="22"/>
          <w:lang w:eastAsia="sr-Cyrl-RS"/>
        </w:rPr>
        <w:tab/>
      </w:r>
      <w:r w:rsidRPr="009C2774">
        <w:t xml:space="preserve">ЛОКАЦИЈЕ ЗА КОЈЕ ЈЕ ОБАВЕЗНА ИЗРАДА ПРОЈЕКТА ПАРЦЕЛАЦИЈЕ, ОДНОСНО ПРЕПАРЦЕЛАЦИЈЕ, УРБАНИСТИЧКОГ ПРОЈЕКТА И </w:t>
      </w:r>
    </w:p>
    <w:p w14:paraId="1DF7A1F2" w14:textId="35A43D76" w:rsidR="00D320A1" w:rsidRDefault="00F32732" w:rsidP="00F32732">
      <w:pPr>
        <w:pStyle w:val="TOC1"/>
        <w:tabs>
          <w:tab w:val="clear" w:pos="900"/>
        </w:tabs>
        <w:ind w:left="284" w:hanging="284"/>
        <w:rPr>
          <w:rFonts w:asciiTheme="minorHAnsi" w:eastAsiaTheme="minorEastAsia" w:hAnsiTheme="minorHAnsi" w:cstheme="minorBidi"/>
          <w:b w:val="0"/>
          <w:sz w:val="22"/>
          <w:szCs w:val="22"/>
          <w:lang w:eastAsia="sr-Cyrl-RS"/>
        </w:rPr>
      </w:pPr>
      <w:r>
        <w:tab/>
      </w:r>
      <w:r w:rsidR="00D320A1" w:rsidRPr="009C2774">
        <w:t>УРБАНИСТИЧКО АРХИТЕКТОНСКОГ КОНКУРСА</w:t>
      </w:r>
      <w:r w:rsidR="00D320A1">
        <w:tab/>
      </w:r>
      <w:r w:rsidR="00D320A1">
        <w:fldChar w:fldCharType="begin"/>
      </w:r>
      <w:r w:rsidR="00D320A1">
        <w:instrText xml:space="preserve"> PAGEREF _Toc54874948 \h </w:instrText>
      </w:r>
      <w:r w:rsidR="00D320A1">
        <w:fldChar w:fldCharType="separate"/>
      </w:r>
      <w:r w:rsidR="001B75F9">
        <w:t>47</w:t>
      </w:r>
      <w:r w:rsidR="00D320A1">
        <w:fldChar w:fldCharType="end"/>
      </w:r>
    </w:p>
    <w:p w14:paraId="400C8061" w14:textId="77777777"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5.</w:t>
      </w:r>
      <w:r>
        <w:rPr>
          <w:rFonts w:asciiTheme="minorHAnsi" w:eastAsiaTheme="minorEastAsia" w:hAnsiTheme="minorHAnsi" w:cstheme="minorBidi"/>
          <w:b w:val="0"/>
          <w:sz w:val="22"/>
          <w:szCs w:val="22"/>
          <w:lang w:eastAsia="sr-Cyrl-RS"/>
        </w:rPr>
        <w:tab/>
      </w:r>
      <w:r w:rsidRPr="009C2774">
        <w:t>ПРИКАЗ ОСТВАРЕНИХ УРБАНИСТИЧКИХ ПАРАМЕТАРА И КАПАЦИТЕТА</w:t>
      </w:r>
      <w:r>
        <w:tab/>
      </w:r>
      <w:r>
        <w:fldChar w:fldCharType="begin"/>
      </w:r>
      <w:r>
        <w:instrText xml:space="preserve"> PAGEREF _Toc54874949 \h </w:instrText>
      </w:r>
      <w:r>
        <w:fldChar w:fldCharType="separate"/>
      </w:r>
      <w:r w:rsidR="001B75F9">
        <w:t>48</w:t>
      </w:r>
      <w:r>
        <w:fldChar w:fldCharType="end"/>
      </w:r>
    </w:p>
    <w:p w14:paraId="3AA5DD4F" w14:textId="3A06E831" w:rsidR="00D320A1" w:rsidRDefault="00D320A1" w:rsidP="00F32732">
      <w:pPr>
        <w:pStyle w:val="TOC1"/>
        <w:tabs>
          <w:tab w:val="clear" w:pos="900"/>
        </w:tabs>
        <w:ind w:left="284" w:hanging="284"/>
        <w:rPr>
          <w:rFonts w:asciiTheme="minorHAnsi" w:eastAsiaTheme="minorEastAsia" w:hAnsiTheme="minorHAnsi" w:cstheme="minorBidi"/>
          <w:b w:val="0"/>
          <w:sz w:val="22"/>
          <w:szCs w:val="22"/>
          <w:lang w:eastAsia="sr-Cyrl-RS"/>
        </w:rPr>
      </w:pPr>
      <w:r w:rsidRPr="009C2774">
        <w:t>6.</w:t>
      </w:r>
      <w:r w:rsidR="00F32732">
        <w:t xml:space="preserve"> </w:t>
      </w:r>
      <w:r w:rsidRPr="009C2774">
        <w:t>ПРИМЕНА ПЛАНА</w:t>
      </w:r>
      <w:r>
        <w:tab/>
      </w:r>
      <w:r>
        <w:fldChar w:fldCharType="begin"/>
      </w:r>
      <w:r>
        <w:instrText xml:space="preserve"> PAGEREF _Toc54874950 \h </w:instrText>
      </w:r>
      <w:r>
        <w:fldChar w:fldCharType="separate"/>
      </w:r>
      <w:r w:rsidR="001B75F9">
        <w:t>48</w:t>
      </w:r>
      <w:r>
        <w:fldChar w:fldCharType="end"/>
      </w:r>
    </w:p>
    <w:p w14:paraId="327069A2" w14:textId="77777777" w:rsidR="00884ECC" w:rsidRPr="00884ECC" w:rsidRDefault="00884ECC" w:rsidP="00500925">
      <w:pPr>
        <w:jc w:val="left"/>
        <w:rPr>
          <w:b/>
          <w:bCs/>
          <w:sz w:val="22"/>
          <w:szCs w:val="22"/>
          <w:lang w:val="sr-Latn-RS"/>
        </w:rPr>
      </w:pPr>
      <w:r w:rsidRPr="00500925">
        <w:rPr>
          <w:b/>
          <w:bCs/>
          <w:lang w:val="sr-Latn-RS"/>
        </w:rPr>
        <w:fldChar w:fldCharType="end"/>
      </w:r>
    </w:p>
    <w:p w14:paraId="235E2082" w14:textId="77777777" w:rsidR="009C398B" w:rsidRPr="00D64CFB" w:rsidRDefault="009C398B" w:rsidP="00D617A5">
      <w:pPr>
        <w:pStyle w:val="TOC1"/>
      </w:pPr>
    </w:p>
    <w:p w14:paraId="235E20C0" w14:textId="23B898E9" w:rsidR="0021513B" w:rsidRDefault="0021513B" w:rsidP="00D617A5">
      <w:pPr>
        <w:tabs>
          <w:tab w:val="left" w:pos="8364"/>
          <w:tab w:val="left" w:pos="8789"/>
        </w:tabs>
        <w:ind w:right="-91"/>
        <w:jc w:val="left"/>
        <w:rPr>
          <w:b/>
          <w:noProof/>
          <w:color w:val="FF0000"/>
          <w:lang w:val="sr-Latn-RS"/>
        </w:rPr>
      </w:pPr>
    </w:p>
    <w:p w14:paraId="556B6B41" w14:textId="2204A424" w:rsidR="00E54B29" w:rsidRDefault="00E54B29" w:rsidP="00A30B03">
      <w:pPr>
        <w:rPr>
          <w:b/>
          <w:sz w:val="22"/>
          <w:szCs w:val="22"/>
          <w:lang w:val="sr-Cyrl-RS"/>
        </w:rPr>
      </w:pPr>
    </w:p>
    <w:p w14:paraId="0C2C7EAF" w14:textId="77777777" w:rsidR="00E54B29" w:rsidRDefault="00E54B29" w:rsidP="00A30B03">
      <w:pPr>
        <w:rPr>
          <w:b/>
          <w:sz w:val="22"/>
          <w:szCs w:val="22"/>
          <w:lang w:val="sr-Cyrl-RS"/>
        </w:rPr>
      </w:pPr>
    </w:p>
    <w:p w14:paraId="0462B5C8" w14:textId="77777777" w:rsidR="00E54B29" w:rsidRDefault="00E54B29" w:rsidP="00A30B03">
      <w:pPr>
        <w:rPr>
          <w:b/>
          <w:sz w:val="22"/>
          <w:szCs w:val="22"/>
          <w:lang w:val="sr-Cyrl-RS"/>
        </w:rPr>
      </w:pPr>
    </w:p>
    <w:p w14:paraId="750FE517" w14:textId="77777777" w:rsidR="00E54B29" w:rsidRDefault="00E54B29" w:rsidP="00A30B03">
      <w:pPr>
        <w:rPr>
          <w:b/>
          <w:sz w:val="22"/>
          <w:szCs w:val="22"/>
          <w:lang w:val="sr-Cyrl-RS"/>
        </w:rPr>
      </w:pPr>
    </w:p>
    <w:p w14:paraId="0743B0AA" w14:textId="77777777" w:rsidR="00E54B29" w:rsidRDefault="00E54B29" w:rsidP="00A30B03">
      <w:pPr>
        <w:rPr>
          <w:b/>
          <w:sz w:val="22"/>
          <w:szCs w:val="22"/>
          <w:lang w:val="sr-Cyrl-RS"/>
        </w:rPr>
      </w:pPr>
    </w:p>
    <w:p w14:paraId="39BFB623" w14:textId="77777777" w:rsidR="00E54B29" w:rsidRDefault="00E54B29" w:rsidP="00A30B03">
      <w:pPr>
        <w:rPr>
          <w:b/>
          <w:sz w:val="22"/>
          <w:szCs w:val="22"/>
          <w:lang w:val="sr-Cyrl-RS"/>
        </w:rPr>
      </w:pPr>
    </w:p>
    <w:p w14:paraId="4CD412E2" w14:textId="77777777" w:rsidR="00E54B29" w:rsidRDefault="00E54B29" w:rsidP="00A30B03">
      <w:pPr>
        <w:rPr>
          <w:b/>
          <w:sz w:val="22"/>
          <w:szCs w:val="22"/>
          <w:lang w:val="sr-Cyrl-RS"/>
        </w:rPr>
      </w:pPr>
    </w:p>
    <w:p w14:paraId="344442A2" w14:textId="5600FD57" w:rsidR="00A30B03" w:rsidRDefault="00A75F7B" w:rsidP="00A30B03">
      <w:pPr>
        <w:rPr>
          <w:b/>
          <w:sz w:val="22"/>
          <w:szCs w:val="22"/>
          <w:lang w:val="sr-Cyrl-RS"/>
        </w:rPr>
      </w:pPr>
      <w:r>
        <w:rPr>
          <w:b/>
          <w:sz w:val="22"/>
          <w:szCs w:val="22"/>
          <w:lang w:val="sr-Cyrl-RS"/>
        </w:rPr>
        <w:t>Г</w:t>
      </w:r>
      <w:r w:rsidR="00A30B03" w:rsidRPr="00BB48C9">
        <w:rPr>
          <w:b/>
          <w:sz w:val="22"/>
          <w:szCs w:val="22"/>
          <w:lang w:val="sr-Cyrl-RS"/>
        </w:rPr>
        <w:t>) ГРАФИЧКИ ДЕО ПЛАНА</w:t>
      </w:r>
    </w:p>
    <w:p w14:paraId="39BD03EA" w14:textId="5F6B360B" w:rsidR="00A30B03" w:rsidRDefault="00A30B03" w:rsidP="00A30B03">
      <w:pPr>
        <w:rPr>
          <w:b/>
          <w:sz w:val="22"/>
          <w:szCs w:val="22"/>
          <w:lang w:val="sr-Cyrl-RS"/>
        </w:rPr>
      </w:pPr>
      <w:r>
        <w:rPr>
          <w:b/>
          <w:sz w:val="22"/>
          <w:szCs w:val="22"/>
          <w:lang w:val="sr-Latn-RS"/>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6237"/>
        <w:gridCol w:w="2268"/>
      </w:tblGrid>
      <w:tr w:rsidR="00855689" w:rsidRPr="000900AC" w14:paraId="42358937" w14:textId="77777777" w:rsidTr="00313314">
        <w:trPr>
          <w:trHeight w:val="7243"/>
        </w:trPr>
        <w:tc>
          <w:tcPr>
            <w:tcW w:w="851" w:type="dxa"/>
            <w:tcBorders>
              <w:left w:val="nil"/>
              <w:bottom w:val="nil"/>
            </w:tcBorders>
          </w:tcPr>
          <w:p w14:paraId="2302EF36" w14:textId="7D56A741" w:rsidR="00855689" w:rsidRPr="000900AC" w:rsidRDefault="00855689" w:rsidP="00313314">
            <w:pPr>
              <w:rPr>
                <w:b/>
                <w:lang w:val="sr-Cyrl-RS"/>
              </w:rPr>
            </w:pPr>
          </w:p>
          <w:p w14:paraId="429FB908" w14:textId="77777777" w:rsidR="00855689" w:rsidRPr="000900AC" w:rsidRDefault="00855689" w:rsidP="00313314">
            <w:pPr>
              <w:rPr>
                <w:b/>
                <w:lang w:val="sr-Cyrl-RS"/>
              </w:rPr>
            </w:pPr>
            <w:r>
              <w:rPr>
                <w:b/>
                <w:lang w:val="sr-Cyrl-RS"/>
              </w:rPr>
              <w:t xml:space="preserve"> </w:t>
            </w:r>
            <w:r w:rsidRPr="000900AC">
              <w:rPr>
                <w:b/>
                <w:lang w:val="sr-Cyrl-RS"/>
              </w:rPr>
              <w:t>1.</w:t>
            </w:r>
          </w:p>
          <w:p w14:paraId="048A31E7" w14:textId="77777777" w:rsidR="00855689" w:rsidRPr="000900AC" w:rsidRDefault="00855689" w:rsidP="00313314">
            <w:pPr>
              <w:rPr>
                <w:lang w:val="sr-Cyrl-RS"/>
              </w:rPr>
            </w:pPr>
          </w:p>
          <w:p w14:paraId="44A91960" w14:textId="77777777" w:rsidR="00855689" w:rsidRPr="000900AC" w:rsidRDefault="00855689" w:rsidP="00313314">
            <w:pPr>
              <w:jc w:val="center"/>
              <w:rPr>
                <w:lang w:val="sr-Cyrl-RS"/>
              </w:rPr>
            </w:pPr>
          </w:p>
          <w:p w14:paraId="263F4308" w14:textId="77777777" w:rsidR="00855689" w:rsidRPr="000900AC" w:rsidRDefault="00855689" w:rsidP="00313314">
            <w:pPr>
              <w:rPr>
                <w:lang w:val="sr-Cyrl-RS"/>
              </w:rPr>
            </w:pPr>
            <w:r>
              <w:rPr>
                <w:lang w:val="sr-Cyrl-RS"/>
              </w:rPr>
              <w:t xml:space="preserve"> </w:t>
            </w:r>
            <w:r w:rsidRPr="000900AC">
              <w:rPr>
                <w:lang w:val="sr-Cyrl-RS"/>
              </w:rPr>
              <w:t>1.1</w:t>
            </w:r>
          </w:p>
          <w:p w14:paraId="63FB4480" w14:textId="77777777" w:rsidR="00855689" w:rsidRPr="000900AC" w:rsidRDefault="00855689" w:rsidP="00313314">
            <w:pPr>
              <w:jc w:val="center"/>
              <w:rPr>
                <w:lang w:val="sr-Cyrl-RS"/>
              </w:rPr>
            </w:pPr>
          </w:p>
          <w:p w14:paraId="397FBDFD" w14:textId="77777777" w:rsidR="00855689" w:rsidRDefault="00855689" w:rsidP="00313314">
            <w:pPr>
              <w:jc w:val="center"/>
              <w:rPr>
                <w:lang w:val="sr-Cyrl-RS"/>
              </w:rPr>
            </w:pPr>
          </w:p>
          <w:p w14:paraId="74A8646E" w14:textId="77777777" w:rsidR="00855689" w:rsidRPr="000900AC" w:rsidRDefault="00855689" w:rsidP="00313314">
            <w:pPr>
              <w:rPr>
                <w:lang w:val="sr-Cyrl-RS"/>
              </w:rPr>
            </w:pPr>
            <w:r>
              <w:rPr>
                <w:lang w:val="sr-Cyrl-RS"/>
              </w:rPr>
              <w:t xml:space="preserve"> </w:t>
            </w:r>
            <w:r w:rsidRPr="000900AC">
              <w:rPr>
                <w:lang w:val="sr-Cyrl-RS"/>
              </w:rPr>
              <w:t>1.2</w:t>
            </w:r>
          </w:p>
          <w:p w14:paraId="7B21C1C6" w14:textId="77777777" w:rsidR="00855689" w:rsidRPr="000900AC" w:rsidRDefault="00855689" w:rsidP="00313314">
            <w:pPr>
              <w:rPr>
                <w:lang w:val="sr-Cyrl-RS"/>
              </w:rPr>
            </w:pPr>
          </w:p>
          <w:p w14:paraId="5913C5D5" w14:textId="77777777" w:rsidR="00855689" w:rsidRPr="000900AC" w:rsidRDefault="00855689" w:rsidP="00313314">
            <w:pPr>
              <w:jc w:val="center"/>
              <w:rPr>
                <w:lang w:val="sr-Cyrl-RS"/>
              </w:rPr>
            </w:pPr>
          </w:p>
          <w:p w14:paraId="669974C9" w14:textId="77777777" w:rsidR="00855689" w:rsidRPr="000900AC" w:rsidRDefault="00855689" w:rsidP="00313314">
            <w:pPr>
              <w:rPr>
                <w:b/>
                <w:lang w:val="sr-Cyrl-RS"/>
              </w:rPr>
            </w:pPr>
          </w:p>
          <w:p w14:paraId="28223F41" w14:textId="77777777" w:rsidR="00855689" w:rsidRPr="000900AC" w:rsidRDefault="00855689" w:rsidP="00313314">
            <w:pPr>
              <w:rPr>
                <w:b/>
                <w:lang w:val="sr-Cyrl-RS"/>
              </w:rPr>
            </w:pPr>
            <w:r>
              <w:rPr>
                <w:b/>
                <w:lang w:val="sr-Cyrl-RS"/>
              </w:rPr>
              <w:t xml:space="preserve"> </w:t>
            </w:r>
            <w:r w:rsidRPr="000900AC">
              <w:rPr>
                <w:b/>
                <w:lang w:val="sr-Cyrl-RS"/>
              </w:rPr>
              <w:t>2.</w:t>
            </w:r>
          </w:p>
          <w:p w14:paraId="44E15A3C" w14:textId="77777777" w:rsidR="00855689" w:rsidRPr="000900AC" w:rsidRDefault="00855689" w:rsidP="00313314">
            <w:pPr>
              <w:jc w:val="center"/>
              <w:rPr>
                <w:lang w:val="sr-Cyrl-RS"/>
              </w:rPr>
            </w:pPr>
          </w:p>
          <w:p w14:paraId="144F7D6D" w14:textId="77777777" w:rsidR="00855689" w:rsidRPr="000900AC" w:rsidRDefault="00855689" w:rsidP="00313314">
            <w:pPr>
              <w:rPr>
                <w:lang w:val="sr-Cyrl-RS"/>
              </w:rPr>
            </w:pPr>
            <w:r w:rsidRPr="000900AC">
              <w:rPr>
                <w:lang w:val="sr-Cyrl-RS"/>
              </w:rPr>
              <w:t xml:space="preserve"> </w:t>
            </w:r>
          </w:p>
          <w:p w14:paraId="488B78F7" w14:textId="77777777" w:rsidR="00855689" w:rsidRPr="000900AC" w:rsidRDefault="00855689" w:rsidP="00313314">
            <w:pPr>
              <w:rPr>
                <w:lang w:val="sr-Cyrl-RS"/>
              </w:rPr>
            </w:pPr>
            <w:r w:rsidRPr="000900AC">
              <w:rPr>
                <w:lang w:val="sr-Cyrl-RS"/>
              </w:rPr>
              <w:t xml:space="preserve"> 2.1</w:t>
            </w:r>
          </w:p>
          <w:p w14:paraId="29AC88AE" w14:textId="77777777" w:rsidR="00855689" w:rsidRPr="000900AC" w:rsidRDefault="00855689" w:rsidP="00313314">
            <w:pPr>
              <w:rPr>
                <w:lang w:val="sr-Cyrl-RS"/>
              </w:rPr>
            </w:pPr>
          </w:p>
          <w:p w14:paraId="5B0432BB" w14:textId="77777777" w:rsidR="00855689" w:rsidRPr="000900AC" w:rsidRDefault="00855689" w:rsidP="00313314">
            <w:pPr>
              <w:rPr>
                <w:lang w:val="sr-Cyrl-RS"/>
              </w:rPr>
            </w:pPr>
            <w:r w:rsidRPr="000900AC">
              <w:rPr>
                <w:lang w:val="sr-Cyrl-RS"/>
              </w:rPr>
              <w:t xml:space="preserve"> 2.2</w:t>
            </w:r>
          </w:p>
          <w:p w14:paraId="4B1B20A0" w14:textId="77777777" w:rsidR="00855689" w:rsidRPr="000900AC" w:rsidRDefault="00855689" w:rsidP="00313314">
            <w:pPr>
              <w:jc w:val="center"/>
              <w:rPr>
                <w:lang w:val="sr-Cyrl-RS"/>
              </w:rPr>
            </w:pPr>
          </w:p>
          <w:p w14:paraId="6ABF7B28" w14:textId="77777777" w:rsidR="00855689" w:rsidRPr="000900AC" w:rsidRDefault="00855689" w:rsidP="00313314">
            <w:pPr>
              <w:rPr>
                <w:lang w:val="sr-Cyrl-RS"/>
              </w:rPr>
            </w:pPr>
            <w:r w:rsidRPr="000900AC">
              <w:rPr>
                <w:lang w:val="sr-Cyrl-RS"/>
              </w:rPr>
              <w:t xml:space="preserve"> 2.3</w:t>
            </w:r>
          </w:p>
          <w:p w14:paraId="4EE48FFD" w14:textId="77777777" w:rsidR="00855689" w:rsidRPr="000900AC" w:rsidRDefault="00855689" w:rsidP="00313314">
            <w:pPr>
              <w:rPr>
                <w:lang w:val="sr-Cyrl-RS"/>
              </w:rPr>
            </w:pPr>
          </w:p>
          <w:p w14:paraId="3174AA50" w14:textId="77777777" w:rsidR="00855689" w:rsidRPr="000900AC" w:rsidRDefault="00855689" w:rsidP="00313314">
            <w:pPr>
              <w:rPr>
                <w:lang w:val="sr-Cyrl-RS"/>
              </w:rPr>
            </w:pPr>
            <w:r w:rsidRPr="000900AC">
              <w:rPr>
                <w:lang w:val="sr-Cyrl-RS"/>
              </w:rPr>
              <w:t xml:space="preserve"> </w:t>
            </w:r>
          </w:p>
          <w:p w14:paraId="63B68AE3" w14:textId="77777777" w:rsidR="00855689" w:rsidRDefault="00855689" w:rsidP="00313314">
            <w:pPr>
              <w:rPr>
                <w:lang w:val="en-US"/>
              </w:rPr>
            </w:pPr>
            <w:r>
              <w:rPr>
                <w:lang w:val="sr-Cyrl-RS"/>
              </w:rPr>
              <w:t xml:space="preserve"> </w:t>
            </w:r>
          </w:p>
          <w:p w14:paraId="6CFB1FC5" w14:textId="77777777" w:rsidR="00855689" w:rsidRPr="000900AC" w:rsidRDefault="00855689" w:rsidP="00313314">
            <w:pPr>
              <w:rPr>
                <w:lang w:val="sr-Cyrl-RS"/>
              </w:rPr>
            </w:pPr>
            <w:r>
              <w:rPr>
                <w:lang w:val="sr-Cyrl-RS"/>
              </w:rPr>
              <w:t xml:space="preserve"> </w:t>
            </w:r>
            <w:proofErr w:type="spellStart"/>
            <w:r w:rsidRPr="000900AC">
              <w:rPr>
                <w:lang w:val="sr-Cyrl-RS"/>
              </w:rPr>
              <w:t>2.3</w:t>
            </w:r>
            <w:r>
              <w:rPr>
                <w:lang w:val="sr-Cyrl-RS"/>
              </w:rPr>
              <w:t>а</w:t>
            </w:r>
            <w:proofErr w:type="spellEnd"/>
          </w:p>
          <w:p w14:paraId="78FECBB0" w14:textId="77777777" w:rsidR="00855689" w:rsidRPr="008754E4" w:rsidRDefault="00855689" w:rsidP="00313314">
            <w:pPr>
              <w:rPr>
                <w:lang w:val="en-US"/>
              </w:rPr>
            </w:pPr>
          </w:p>
          <w:p w14:paraId="61D91A58" w14:textId="77777777" w:rsidR="00855689" w:rsidRDefault="00855689" w:rsidP="00313314">
            <w:pPr>
              <w:rPr>
                <w:lang w:val="sr-Cyrl-RS"/>
              </w:rPr>
            </w:pPr>
            <w:r w:rsidRPr="000900AC">
              <w:rPr>
                <w:lang w:val="sr-Cyrl-RS"/>
              </w:rPr>
              <w:t xml:space="preserve"> </w:t>
            </w:r>
          </w:p>
          <w:p w14:paraId="60D4821A" w14:textId="77777777" w:rsidR="00855689" w:rsidRPr="000900AC" w:rsidRDefault="00855689" w:rsidP="00313314">
            <w:pPr>
              <w:rPr>
                <w:lang w:val="sr-Cyrl-RS"/>
              </w:rPr>
            </w:pPr>
            <w:r>
              <w:rPr>
                <w:lang w:val="sr-Cyrl-RS"/>
              </w:rPr>
              <w:t xml:space="preserve"> </w:t>
            </w:r>
            <w:r w:rsidRPr="000900AC">
              <w:rPr>
                <w:lang w:val="sr-Cyrl-RS"/>
              </w:rPr>
              <w:t>2.4</w:t>
            </w:r>
          </w:p>
          <w:p w14:paraId="538FFB02" w14:textId="77777777" w:rsidR="00855689" w:rsidRPr="000900AC" w:rsidRDefault="00855689" w:rsidP="00313314">
            <w:pPr>
              <w:rPr>
                <w:lang w:val="sr-Cyrl-RS"/>
              </w:rPr>
            </w:pPr>
          </w:p>
          <w:p w14:paraId="559D5437" w14:textId="77777777" w:rsidR="00855689" w:rsidRPr="000900AC" w:rsidRDefault="00855689" w:rsidP="00313314">
            <w:pPr>
              <w:rPr>
                <w:lang w:val="sr-Cyrl-RS"/>
              </w:rPr>
            </w:pPr>
            <w:r w:rsidRPr="000900AC">
              <w:rPr>
                <w:lang w:val="sr-Cyrl-RS"/>
              </w:rPr>
              <w:t xml:space="preserve"> 2.5</w:t>
            </w:r>
          </w:p>
          <w:p w14:paraId="0FB4AFAE" w14:textId="77777777" w:rsidR="00855689" w:rsidRPr="000900AC" w:rsidRDefault="00855689" w:rsidP="00313314">
            <w:pPr>
              <w:rPr>
                <w:lang w:val="sr-Cyrl-RS"/>
              </w:rPr>
            </w:pPr>
          </w:p>
          <w:p w14:paraId="21C456B1" w14:textId="77777777" w:rsidR="00855689" w:rsidRPr="000900AC" w:rsidRDefault="00855689" w:rsidP="00313314">
            <w:pPr>
              <w:rPr>
                <w:lang w:val="sr-Cyrl-RS"/>
              </w:rPr>
            </w:pPr>
            <w:r w:rsidRPr="000900AC">
              <w:rPr>
                <w:lang w:val="sr-Cyrl-RS"/>
              </w:rPr>
              <w:t xml:space="preserve"> </w:t>
            </w:r>
          </w:p>
          <w:p w14:paraId="1AD48960" w14:textId="29C92419" w:rsidR="007D355C" w:rsidRDefault="00855689" w:rsidP="00313314">
            <w:pPr>
              <w:rPr>
                <w:lang w:val="sr-Cyrl-RS"/>
              </w:rPr>
            </w:pPr>
            <w:r w:rsidRPr="000900AC">
              <w:rPr>
                <w:lang w:val="sr-Cyrl-RS"/>
              </w:rPr>
              <w:t xml:space="preserve"> </w:t>
            </w:r>
            <w:r w:rsidR="007D355C" w:rsidRPr="000900AC">
              <w:rPr>
                <w:lang w:val="sr-Cyrl-RS"/>
              </w:rPr>
              <w:t>2.6</w:t>
            </w:r>
          </w:p>
          <w:p w14:paraId="7D37E1E1" w14:textId="77777777" w:rsidR="007D355C" w:rsidRDefault="007D355C" w:rsidP="00313314">
            <w:pPr>
              <w:rPr>
                <w:lang w:val="sr-Cyrl-RS"/>
              </w:rPr>
            </w:pPr>
          </w:p>
          <w:p w14:paraId="043E8BC9" w14:textId="388F297B" w:rsidR="00855689" w:rsidRPr="000900AC" w:rsidRDefault="007D355C" w:rsidP="00313314">
            <w:pPr>
              <w:rPr>
                <w:lang w:val="sr-Cyrl-RS"/>
              </w:rPr>
            </w:pPr>
            <w:r>
              <w:rPr>
                <w:lang w:val="sr-Cyrl-RS"/>
              </w:rPr>
              <w:t xml:space="preserve"> 2.7</w:t>
            </w:r>
          </w:p>
        </w:tc>
        <w:tc>
          <w:tcPr>
            <w:tcW w:w="6237" w:type="dxa"/>
            <w:tcBorders>
              <w:bottom w:val="nil"/>
            </w:tcBorders>
          </w:tcPr>
          <w:p w14:paraId="6E855C6F" w14:textId="77777777" w:rsidR="00855689" w:rsidRPr="000900AC" w:rsidRDefault="00855689" w:rsidP="00313314">
            <w:pPr>
              <w:rPr>
                <w:b/>
                <w:u w:val="single"/>
                <w:lang w:val="sr-Cyrl-RS"/>
              </w:rPr>
            </w:pPr>
          </w:p>
          <w:p w14:paraId="0D37F3EE" w14:textId="77777777" w:rsidR="00855689" w:rsidRPr="000900AC" w:rsidRDefault="00855689" w:rsidP="00313314">
            <w:pPr>
              <w:rPr>
                <w:b/>
                <w:u w:val="single"/>
                <w:lang w:val="sr-Cyrl-RS"/>
              </w:rPr>
            </w:pPr>
            <w:r w:rsidRPr="000900AC">
              <w:rPr>
                <w:b/>
                <w:u w:val="single"/>
                <w:lang w:val="sr-Cyrl-RS"/>
              </w:rPr>
              <w:t>Графички прилози постојећег стања</w:t>
            </w:r>
          </w:p>
          <w:p w14:paraId="3695B0A0" w14:textId="77777777" w:rsidR="00855689" w:rsidRPr="000900AC" w:rsidRDefault="00855689" w:rsidP="00313314">
            <w:pPr>
              <w:rPr>
                <w:lang w:val="sr-Cyrl-RS"/>
              </w:rPr>
            </w:pPr>
          </w:p>
          <w:p w14:paraId="27A5C8B0" w14:textId="77777777" w:rsidR="00855689" w:rsidRPr="000900AC" w:rsidRDefault="00855689" w:rsidP="00313314">
            <w:pPr>
              <w:rPr>
                <w:lang w:val="sr-Cyrl-RS"/>
              </w:rPr>
            </w:pPr>
          </w:p>
          <w:p w14:paraId="1E10C442" w14:textId="77777777" w:rsidR="00855689" w:rsidRPr="000900AC" w:rsidRDefault="00855689" w:rsidP="00313314">
            <w:pPr>
              <w:rPr>
                <w:lang w:val="sr-Cyrl-RS"/>
              </w:rPr>
            </w:pPr>
            <w:r w:rsidRPr="000900AC">
              <w:rPr>
                <w:lang w:val="sr-Cyrl-RS"/>
              </w:rPr>
              <w:t>Извод из Плана вишег реда (</w:t>
            </w:r>
            <w:r>
              <w:rPr>
                <w:lang w:val="sr-Cyrl-RS"/>
              </w:rPr>
              <w:t xml:space="preserve">Генерални план насеља  </w:t>
            </w:r>
            <w:proofErr w:type="spellStart"/>
            <w:r>
              <w:rPr>
                <w:lang w:val="sr-Cyrl-RS"/>
              </w:rPr>
              <w:t>Сента</w:t>
            </w:r>
            <w:proofErr w:type="spellEnd"/>
            <w:r w:rsidRPr="000900AC">
              <w:rPr>
                <w:lang w:val="sr-Cyrl-RS"/>
              </w:rPr>
              <w:t>)</w:t>
            </w:r>
          </w:p>
          <w:p w14:paraId="0445D3EC" w14:textId="77777777" w:rsidR="00855689" w:rsidRPr="000900AC" w:rsidRDefault="00855689" w:rsidP="00313314">
            <w:pPr>
              <w:rPr>
                <w:lang w:val="sr-Cyrl-RS"/>
              </w:rPr>
            </w:pPr>
          </w:p>
          <w:p w14:paraId="05DFC434" w14:textId="77777777" w:rsidR="00855689" w:rsidRPr="000900AC" w:rsidRDefault="00855689" w:rsidP="00313314">
            <w:pPr>
              <w:rPr>
                <w:lang w:val="sr-Cyrl-RS"/>
              </w:rPr>
            </w:pPr>
            <w:r w:rsidRPr="000900AC">
              <w:rPr>
                <w:lang w:val="sr-Cyrl-RS"/>
              </w:rPr>
              <w:t>Граница Плана и постојећа намена површина у обухвату Плана</w:t>
            </w:r>
          </w:p>
          <w:p w14:paraId="7476AC98" w14:textId="77777777" w:rsidR="00855689" w:rsidRPr="000900AC" w:rsidRDefault="00855689" w:rsidP="00313314">
            <w:pPr>
              <w:rPr>
                <w:b/>
                <w:lang w:val="sr-Cyrl-RS"/>
              </w:rPr>
            </w:pPr>
          </w:p>
          <w:p w14:paraId="07C83BC8" w14:textId="77777777" w:rsidR="00855689" w:rsidRPr="000900AC" w:rsidRDefault="00855689" w:rsidP="00313314">
            <w:pPr>
              <w:rPr>
                <w:b/>
                <w:lang w:val="sr-Cyrl-RS"/>
              </w:rPr>
            </w:pPr>
          </w:p>
          <w:p w14:paraId="27AA252D" w14:textId="77777777" w:rsidR="00855689" w:rsidRPr="000900AC" w:rsidRDefault="00855689" w:rsidP="00313314">
            <w:pPr>
              <w:rPr>
                <w:b/>
                <w:u w:val="single"/>
                <w:lang w:val="sr-Cyrl-RS"/>
              </w:rPr>
            </w:pPr>
            <w:r w:rsidRPr="000900AC">
              <w:rPr>
                <w:b/>
                <w:u w:val="single"/>
                <w:lang w:val="sr-Cyrl-RS"/>
              </w:rPr>
              <w:t>Графички прилози планираног решења</w:t>
            </w:r>
          </w:p>
          <w:p w14:paraId="4560E7B2" w14:textId="77777777" w:rsidR="00855689" w:rsidRPr="000900AC" w:rsidRDefault="00855689" w:rsidP="00313314">
            <w:pPr>
              <w:rPr>
                <w:lang w:val="sr-Cyrl-RS"/>
              </w:rPr>
            </w:pPr>
          </w:p>
          <w:p w14:paraId="31A561EB" w14:textId="77777777" w:rsidR="00855689" w:rsidRPr="000900AC" w:rsidRDefault="00855689" w:rsidP="00313314">
            <w:pPr>
              <w:rPr>
                <w:lang w:val="sr-Cyrl-RS"/>
              </w:rPr>
            </w:pPr>
            <w:r w:rsidRPr="000900AC">
              <w:rPr>
                <w:lang w:val="sr-Cyrl-RS"/>
              </w:rPr>
              <w:t xml:space="preserve"> </w:t>
            </w:r>
          </w:p>
          <w:p w14:paraId="30AA4E70" w14:textId="77777777" w:rsidR="00855689" w:rsidRPr="000900AC" w:rsidRDefault="00855689" w:rsidP="00313314">
            <w:pPr>
              <w:rPr>
                <w:lang w:val="sr-Cyrl-RS"/>
              </w:rPr>
            </w:pPr>
            <w:r w:rsidRPr="000900AC">
              <w:rPr>
                <w:lang w:val="sr-Cyrl-RS"/>
              </w:rPr>
              <w:t xml:space="preserve">Граница Плана и подела на карактеристичне зоне </w:t>
            </w:r>
          </w:p>
          <w:p w14:paraId="108FDEE7" w14:textId="77777777" w:rsidR="00855689" w:rsidRPr="000900AC" w:rsidRDefault="00855689" w:rsidP="00313314">
            <w:pPr>
              <w:rPr>
                <w:lang w:val="sr-Cyrl-RS"/>
              </w:rPr>
            </w:pPr>
          </w:p>
          <w:p w14:paraId="7A6710F1" w14:textId="650F439E" w:rsidR="00855689" w:rsidRPr="001842B7" w:rsidRDefault="001842B7" w:rsidP="00313314">
            <w:pPr>
              <w:rPr>
                <w:lang w:val="ru-RU"/>
              </w:rPr>
            </w:pPr>
            <w:r>
              <w:rPr>
                <w:lang w:val="sr-Cyrl-RS"/>
              </w:rPr>
              <w:t>Планирана намена површина</w:t>
            </w:r>
            <w:r w:rsidRPr="001842B7">
              <w:rPr>
                <w:lang w:val="ru-RU"/>
              </w:rPr>
              <w:t xml:space="preserve"> </w:t>
            </w:r>
            <w:r>
              <w:rPr>
                <w:lang w:val="sr-Cyrl-RS"/>
              </w:rPr>
              <w:t>и зоне заштите</w:t>
            </w:r>
          </w:p>
          <w:p w14:paraId="5F01E343" w14:textId="77777777" w:rsidR="00855689" w:rsidRPr="000900AC" w:rsidRDefault="00855689" w:rsidP="00313314">
            <w:pPr>
              <w:tabs>
                <w:tab w:val="left" w:pos="1920"/>
              </w:tabs>
              <w:rPr>
                <w:lang w:val="sr-Cyrl-RS"/>
              </w:rPr>
            </w:pPr>
            <w:r w:rsidRPr="000900AC">
              <w:rPr>
                <w:lang w:val="sr-Cyrl-RS"/>
              </w:rPr>
              <w:tab/>
            </w:r>
          </w:p>
          <w:p w14:paraId="667868F7" w14:textId="77777777" w:rsidR="00855689" w:rsidRDefault="00855689" w:rsidP="00313314">
            <w:pPr>
              <w:rPr>
                <w:lang w:val="sr-Cyrl-RS"/>
              </w:rPr>
            </w:pPr>
            <w:r>
              <w:rPr>
                <w:lang w:val="sr-Cyrl-RS"/>
              </w:rPr>
              <w:t>Саобраћајна инфраструктура, р</w:t>
            </w:r>
            <w:r w:rsidRPr="000900AC">
              <w:rPr>
                <w:lang w:val="sr-Cyrl-RS"/>
              </w:rPr>
              <w:t>егулационо-нивелациони план са аналитичко-геоде</w:t>
            </w:r>
            <w:r>
              <w:rPr>
                <w:lang w:val="sr-Cyrl-RS"/>
              </w:rPr>
              <w:t>тским елементима за обележавање и</w:t>
            </w:r>
            <w:r w:rsidRPr="000900AC">
              <w:rPr>
                <w:lang w:val="sr-Cyrl-RS"/>
              </w:rPr>
              <w:t xml:space="preserve"> грађевинске линије </w:t>
            </w:r>
          </w:p>
          <w:p w14:paraId="345FAD96" w14:textId="77777777" w:rsidR="00855689" w:rsidRPr="000900AC" w:rsidRDefault="00855689" w:rsidP="00313314">
            <w:pPr>
              <w:rPr>
                <w:lang w:val="sr-Cyrl-RS"/>
              </w:rPr>
            </w:pPr>
          </w:p>
          <w:p w14:paraId="559335DF" w14:textId="2EC9008C" w:rsidR="00855689" w:rsidRPr="000900AC" w:rsidRDefault="00855689" w:rsidP="00313314">
            <w:pPr>
              <w:rPr>
                <w:lang w:val="sr-Cyrl-RS"/>
              </w:rPr>
            </w:pPr>
            <w:r>
              <w:rPr>
                <w:lang w:val="sr-Cyrl-RS"/>
              </w:rPr>
              <w:t>К</w:t>
            </w:r>
            <w:r w:rsidRPr="000900AC">
              <w:rPr>
                <w:lang w:val="sr-Cyrl-RS"/>
              </w:rPr>
              <w:t>арактеристични</w:t>
            </w:r>
            <w:r w:rsidR="001842B7">
              <w:rPr>
                <w:lang w:val="sr-Cyrl-RS"/>
              </w:rPr>
              <w:t xml:space="preserve"> попречни</w:t>
            </w:r>
            <w:r w:rsidRPr="000900AC">
              <w:rPr>
                <w:lang w:val="sr-Cyrl-RS"/>
              </w:rPr>
              <w:t xml:space="preserve"> профили јавних саобраћајних површина </w:t>
            </w:r>
          </w:p>
          <w:p w14:paraId="0B8698D0" w14:textId="77777777" w:rsidR="00855689" w:rsidRPr="000900AC" w:rsidRDefault="00855689" w:rsidP="00313314">
            <w:pPr>
              <w:rPr>
                <w:lang w:val="sr-Cyrl-RS"/>
              </w:rPr>
            </w:pPr>
          </w:p>
          <w:p w14:paraId="45A10D26" w14:textId="77777777" w:rsidR="00855689" w:rsidRPr="000900AC" w:rsidRDefault="00855689" w:rsidP="00313314">
            <w:pPr>
              <w:rPr>
                <w:lang w:val="sr-Cyrl-RS"/>
              </w:rPr>
            </w:pPr>
            <w:r>
              <w:rPr>
                <w:lang w:val="sr-Cyrl-RS"/>
              </w:rPr>
              <w:t>Водна</w:t>
            </w:r>
            <w:r>
              <w:rPr>
                <w:lang w:val="ru-RU"/>
              </w:rPr>
              <w:t xml:space="preserve">, </w:t>
            </w:r>
            <w:r w:rsidRPr="000900AC">
              <w:rPr>
                <w:lang w:val="sr-Cyrl-RS"/>
              </w:rPr>
              <w:t>комунална</w:t>
            </w:r>
            <w:r>
              <w:rPr>
                <w:lang w:val="sr-Cyrl-RS"/>
              </w:rPr>
              <w:t xml:space="preserve"> и </w:t>
            </w:r>
            <w:proofErr w:type="spellStart"/>
            <w:r>
              <w:rPr>
                <w:lang w:val="sr-Cyrl-RS"/>
              </w:rPr>
              <w:t>термоенергетска</w:t>
            </w:r>
            <w:proofErr w:type="spellEnd"/>
            <w:r w:rsidRPr="000900AC">
              <w:rPr>
                <w:lang w:val="sr-Cyrl-RS"/>
              </w:rPr>
              <w:t xml:space="preserve"> инфраструктура</w:t>
            </w:r>
          </w:p>
          <w:p w14:paraId="4E823D60" w14:textId="77777777" w:rsidR="00855689" w:rsidRPr="000900AC" w:rsidRDefault="00855689" w:rsidP="00313314">
            <w:pPr>
              <w:rPr>
                <w:lang w:val="sr-Cyrl-RS"/>
              </w:rPr>
            </w:pPr>
          </w:p>
          <w:p w14:paraId="75796C28" w14:textId="77777777" w:rsidR="00855689" w:rsidRPr="000900AC" w:rsidRDefault="00855689" w:rsidP="00313314">
            <w:pPr>
              <w:rPr>
                <w:lang w:val="sr-Cyrl-RS"/>
              </w:rPr>
            </w:pPr>
            <w:r w:rsidRPr="000900AC">
              <w:rPr>
                <w:lang w:val="sr-Cyrl-RS"/>
              </w:rPr>
              <w:t>Електроенергетска и електронска комуникациона инфраструктура</w:t>
            </w:r>
          </w:p>
          <w:p w14:paraId="4E372408" w14:textId="77777777" w:rsidR="00855689" w:rsidRDefault="00855689" w:rsidP="00313314">
            <w:pPr>
              <w:rPr>
                <w:lang w:val="sr-Cyrl-RS"/>
              </w:rPr>
            </w:pPr>
          </w:p>
          <w:p w14:paraId="551F31A7" w14:textId="48D12711" w:rsidR="007D355C" w:rsidRPr="000900AC" w:rsidRDefault="007D355C" w:rsidP="00313314">
            <w:pPr>
              <w:rPr>
                <w:lang w:val="sr-Cyrl-RS"/>
              </w:rPr>
            </w:pPr>
            <w:r>
              <w:rPr>
                <w:lang w:val="sr-Cyrl-RS"/>
              </w:rPr>
              <w:t>План озелењавања</w:t>
            </w:r>
          </w:p>
          <w:p w14:paraId="5975C8B6" w14:textId="77777777" w:rsidR="007D355C" w:rsidRDefault="007D355C" w:rsidP="00313314">
            <w:pPr>
              <w:rPr>
                <w:lang w:val="sr-Cyrl-RS"/>
              </w:rPr>
            </w:pPr>
          </w:p>
          <w:p w14:paraId="346E1728" w14:textId="77777777" w:rsidR="00855689" w:rsidRPr="000900AC" w:rsidRDefault="00855689" w:rsidP="00313314">
            <w:pPr>
              <w:rPr>
                <w:lang w:val="sr-Cyrl-RS"/>
              </w:rPr>
            </w:pPr>
            <w:r w:rsidRPr="000900AC">
              <w:rPr>
                <w:lang w:val="sr-Cyrl-RS"/>
              </w:rPr>
              <w:t>План површина јавне намене и начин спровођења Плана</w:t>
            </w:r>
          </w:p>
        </w:tc>
        <w:tc>
          <w:tcPr>
            <w:tcW w:w="2268" w:type="dxa"/>
            <w:tcBorders>
              <w:bottom w:val="nil"/>
              <w:right w:val="nil"/>
            </w:tcBorders>
          </w:tcPr>
          <w:p w14:paraId="7E7B219C" w14:textId="77777777" w:rsidR="00855689" w:rsidRPr="000900AC" w:rsidRDefault="00855689" w:rsidP="00313314">
            <w:pPr>
              <w:rPr>
                <w:lang w:val="sr-Cyrl-RS"/>
              </w:rPr>
            </w:pPr>
          </w:p>
          <w:p w14:paraId="54C553D5" w14:textId="77777777" w:rsidR="00855689" w:rsidRPr="000900AC" w:rsidRDefault="00855689" w:rsidP="00313314">
            <w:pPr>
              <w:jc w:val="center"/>
              <w:rPr>
                <w:lang w:val="sr-Cyrl-RS"/>
              </w:rPr>
            </w:pPr>
          </w:p>
          <w:p w14:paraId="312DFD74" w14:textId="77777777" w:rsidR="00855689" w:rsidRPr="000900AC" w:rsidRDefault="00855689" w:rsidP="00313314">
            <w:pPr>
              <w:jc w:val="center"/>
              <w:rPr>
                <w:lang w:val="sr-Cyrl-RS"/>
              </w:rPr>
            </w:pPr>
          </w:p>
          <w:p w14:paraId="4C611445" w14:textId="77777777" w:rsidR="00855689" w:rsidRPr="000900AC" w:rsidRDefault="00855689" w:rsidP="00313314">
            <w:pPr>
              <w:jc w:val="center"/>
              <w:rPr>
                <w:lang w:val="sr-Cyrl-RS"/>
              </w:rPr>
            </w:pPr>
          </w:p>
          <w:p w14:paraId="43537FB2" w14:textId="175CEE0A" w:rsidR="00855689" w:rsidRPr="007F0207" w:rsidRDefault="007F0207" w:rsidP="00313314">
            <w:pPr>
              <w:jc w:val="center"/>
              <w:rPr>
                <w:lang w:val="en-US"/>
              </w:rPr>
            </w:pPr>
            <w:r>
              <w:rPr>
                <w:lang w:val="sr-Cyrl-RS"/>
              </w:rPr>
              <w:t>-</w:t>
            </w:r>
          </w:p>
          <w:p w14:paraId="7556A754" w14:textId="77777777" w:rsidR="00855689" w:rsidRPr="000900AC" w:rsidRDefault="00855689" w:rsidP="00313314">
            <w:pPr>
              <w:jc w:val="center"/>
              <w:rPr>
                <w:lang w:val="sr-Cyrl-RS"/>
              </w:rPr>
            </w:pPr>
          </w:p>
          <w:p w14:paraId="185E2F4A" w14:textId="77777777" w:rsidR="00855689" w:rsidRPr="000900AC" w:rsidRDefault="00855689" w:rsidP="00313314">
            <w:pPr>
              <w:tabs>
                <w:tab w:val="left" w:pos="195"/>
              </w:tabs>
              <w:jc w:val="center"/>
              <w:rPr>
                <w:lang w:val="sr-Cyrl-RS"/>
              </w:rPr>
            </w:pPr>
          </w:p>
          <w:p w14:paraId="7048E167" w14:textId="77777777" w:rsidR="00855689" w:rsidRDefault="00855689" w:rsidP="00313314">
            <w:pPr>
              <w:tabs>
                <w:tab w:val="left" w:pos="195"/>
              </w:tabs>
              <w:jc w:val="center"/>
              <w:rPr>
                <w:lang w:val="sr-Cyrl-RS"/>
              </w:rPr>
            </w:pPr>
          </w:p>
          <w:p w14:paraId="36FC1D1C" w14:textId="77777777" w:rsidR="00855689" w:rsidRPr="000900AC" w:rsidRDefault="00855689" w:rsidP="00313314">
            <w:pPr>
              <w:tabs>
                <w:tab w:val="left" w:pos="195"/>
              </w:tabs>
              <w:jc w:val="center"/>
              <w:rPr>
                <w:lang w:val="sr-Cyrl-RS"/>
              </w:rPr>
            </w:pPr>
            <w:r w:rsidRPr="000900AC">
              <w:rPr>
                <w:lang w:val="sr-Cyrl-RS"/>
              </w:rPr>
              <w:t>Р 1:</w:t>
            </w:r>
            <w:r>
              <w:rPr>
                <w:lang w:val="en-US"/>
              </w:rPr>
              <w:t>25</w:t>
            </w:r>
            <w:r w:rsidRPr="000900AC">
              <w:rPr>
                <w:lang w:val="sr-Cyrl-RS"/>
              </w:rPr>
              <w:t>00</w:t>
            </w:r>
          </w:p>
          <w:p w14:paraId="00F59C35" w14:textId="77777777" w:rsidR="00855689" w:rsidRPr="000900AC" w:rsidRDefault="00855689" w:rsidP="00313314">
            <w:pPr>
              <w:jc w:val="center"/>
              <w:rPr>
                <w:lang w:val="sr-Cyrl-RS"/>
              </w:rPr>
            </w:pPr>
          </w:p>
          <w:p w14:paraId="69765958" w14:textId="77777777" w:rsidR="00855689" w:rsidRPr="000900AC" w:rsidRDefault="00855689" w:rsidP="00313314">
            <w:pPr>
              <w:tabs>
                <w:tab w:val="left" w:pos="195"/>
              </w:tabs>
              <w:jc w:val="center"/>
              <w:rPr>
                <w:lang w:val="sr-Cyrl-RS"/>
              </w:rPr>
            </w:pPr>
          </w:p>
          <w:p w14:paraId="7C4E78BB" w14:textId="77777777" w:rsidR="00855689" w:rsidRPr="000900AC" w:rsidRDefault="00855689" w:rsidP="00313314">
            <w:pPr>
              <w:tabs>
                <w:tab w:val="left" w:pos="195"/>
              </w:tabs>
              <w:jc w:val="center"/>
              <w:rPr>
                <w:lang w:val="sr-Cyrl-RS"/>
              </w:rPr>
            </w:pPr>
          </w:p>
          <w:p w14:paraId="697A9B96" w14:textId="77777777" w:rsidR="00855689" w:rsidRPr="000900AC" w:rsidRDefault="00855689" w:rsidP="00313314">
            <w:pPr>
              <w:tabs>
                <w:tab w:val="left" w:pos="195"/>
              </w:tabs>
              <w:jc w:val="center"/>
              <w:rPr>
                <w:lang w:val="sr-Cyrl-RS"/>
              </w:rPr>
            </w:pPr>
          </w:p>
          <w:p w14:paraId="1FAFBADC" w14:textId="77777777" w:rsidR="00855689" w:rsidRPr="000900AC" w:rsidRDefault="00855689" w:rsidP="00313314">
            <w:pPr>
              <w:tabs>
                <w:tab w:val="left" w:pos="195"/>
              </w:tabs>
              <w:jc w:val="center"/>
              <w:rPr>
                <w:lang w:val="sr-Cyrl-RS"/>
              </w:rPr>
            </w:pPr>
          </w:p>
          <w:p w14:paraId="33A05CF2" w14:textId="77777777" w:rsidR="00855689" w:rsidRPr="000900AC" w:rsidRDefault="00855689" w:rsidP="00313314">
            <w:pPr>
              <w:tabs>
                <w:tab w:val="left" w:pos="195"/>
              </w:tabs>
              <w:jc w:val="center"/>
              <w:rPr>
                <w:lang w:val="sr-Cyrl-RS"/>
              </w:rPr>
            </w:pPr>
            <w:r w:rsidRPr="000900AC">
              <w:rPr>
                <w:lang w:val="sr-Cyrl-RS"/>
              </w:rPr>
              <w:t>Р 1:</w:t>
            </w:r>
            <w:r>
              <w:rPr>
                <w:lang w:val="en-US"/>
              </w:rPr>
              <w:t>25</w:t>
            </w:r>
            <w:r w:rsidRPr="000900AC">
              <w:rPr>
                <w:lang w:val="sr-Cyrl-RS"/>
              </w:rPr>
              <w:t>00</w:t>
            </w:r>
          </w:p>
          <w:p w14:paraId="2A1A6D48" w14:textId="77777777" w:rsidR="00855689" w:rsidRPr="000900AC" w:rsidRDefault="00855689" w:rsidP="00313314">
            <w:pPr>
              <w:tabs>
                <w:tab w:val="left" w:pos="195"/>
              </w:tabs>
              <w:jc w:val="center"/>
              <w:rPr>
                <w:lang w:val="sr-Cyrl-RS"/>
              </w:rPr>
            </w:pPr>
          </w:p>
          <w:p w14:paraId="52DF33EE" w14:textId="77777777" w:rsidR="00855689" w:rsidRPr="000900AC" w:rsidRDefault="00855689" w:rsidP="00313314">
            <w:pPr>
              <w:tabs>
                <w:tab w:val="left" w:pos="195"/>
              </w:tabs>
              <w:jc w:val="center"/>
              <w:rPr>
                <w:lang w:val="sr-Cyrl-RS"/>
              </w:rPr>
            </w:pPr>
            <w:r w:rsidRPr="000900AC">
              <w:rPr>
                <w:lang w:val="sr-Cyrl-RS"/>
              </w:rPr>
              <w:t>Р 1:</w:t>
            </w:r>
            <w:r>
              <w:rPr>
                <w:lang w:val="en-US"/>
              </w:rPr>
              <w:t>25</w:t>
            </w:r>
            <w:r w:rsidRPr="000900AC">
              <w:rPr>
                <w:lang w:val="sr-Cyrl-RS"/>
              </w:rPr>
              <w:t>00</w:t>
            </w:r>
          </w:p>
          <w:p w14:paraId="57D803F5" w14:textId="77777777" w:rsidR="00855689" w:rsidRPr="000900AC" w:rsidRDefault="00855689" w:rsidP="00313314">
            <w:pPr>
              <w:tabs>
                <w:tab w:val="left" w:pos="195"/>
              </w:tabs>
              <w:jc w:val="center"/>
              <w:rPr>
                <w:lang w:val="sr-Cyrl-RS"/>
              </w:rPr>
            </w:pPr>
          </w:p>
          <w:p w14:paraId="151CA752" w14:textId="77777777" w:rsidR="00855689" w:rsidRPr="000900AC" w:rsidRDefault="00855689" w:rsidP="00313314">
            <w:pPr>
              <w:tabs>
                <w:tab w:val="left" w:pos="195"/>
              </w:tabs>
              <w:jc w:val="center"/>
              <w:rPr>
                <w:lang w:val="sr-Cyrl-RS"/>
              </w:rPr>
            </w:pPr>
          </w:p>
          <w:p w14:paraId="074BBC0D" w14:textId="77777777" w:rsidR="00855689" w:rsidRPr="000900AC" w:rsidRDefault="00855689" w:rsidP="00313314">
            <w:pPr>
              <w:tabs>
                <w:tab w:val="left" w:pos="195"/>
              </w:tabs>
              <w:jc w:val="center"/>
              <w:rPr>
                <w:lang w:val="sr-Cyrl-RS"/>
              </w:rPr>
            </w:pPr>
          </w:p>
          <w:p w14:paraId="7F79E83B" w14:textId="1ED099B0" w:rsidR="00855689" w:rsidRPr="000900AC" w:rsidRDefault="00855689" w:rsidP="00313314">
            <w:pPr>
              <w:tabs>
                <w:tab w:val="left" w:pos="195"/>
              </w:tabs>
              <w:jc w:val="center"/>
              <w:rPr>
                <w:lang w:val="sr-Cyrl-RS"/>
              </w:rPr>
            </w:pPr>
            <w:r w:rsidRPr="000900AC">
              <w:rPr>
                <w:lang w:val="sr-Cyrl-RS"/>
              </w:rPr>
              <w:t>Р 1:</w:t>
            </w:r>
            <w:r w:rsidR="008E6B68">
              <w:rPr>
                <w:lang w:val="en-US"/>
              </w:rPr>
              <w:t>10</w:t>
            </w:r>
            <w:r w:rsidRPr="000900AC">
              <w:rPr>
                <w:lang w:val="sr-Cyrl-RS"/>
              </w:rPr>
              <w:t>00</w:t>
            </w:r>
          </w:p>
          <w:p w14:paraId="02CF1167" w14:textId="77777777" w:rsidR="00855689" w:rsidRDefault="00855689" w:rsidP="00313314">
            <w:pPr>
              <w:tabs>
                <w:tab w:val="left" w:pos="195"/>
              </w:tabs>
              <w:jc w:val="center"/>
              <w:rPr>
                <w:lang w:val="sr-Cyrl-RS"/>
              </w:rPr>
            </w:pPr>
          </w:p>
          <w:p w14:paraId="5CDB5A88" w14:textId="717A41AE" w:rsidR="00855689" w:rsidRPr="00CC3F28" w:rsidRDefault="00855689" w:rsidP="00313314">
            <w:pPr>
              <w:tabs>
                <w:tab w:val="left" w:pos="195"/>
              </w:tabs>
              <w:rPr>
                <w:lang w:val="en-US"/>
              </w:rPr>
            </w:pPr>
            <w:r>
              <w:rPr>
                <w:lang w:val="sr-Cyrl-RS"/>
              </w:rPr>
              <w:t xml:space="preserve">        </w:t>
            </w:r>
          </w:p>
          <w:p w14:paraId="662D0380" w14:textId="627C4B78" w:rsidR="00855689" w:rsidRPr="00CC3F28" w:rsidRDefault="00CC3F28" w:rsidP="00313314">
            <w:pPr>
              <w:tabs>
                <w:tab w:val="left" w:pos="195"/>
              </w:tabs>
              <w:jc w:val="center"/>
              <w:rPr>
                <w:lang w:val="en-US"/>
              </w:rPr>
            </w:pPr>
            <w:r>
              <w:rPr>
                <w:lang w:val="en-US"/>
              </w:rPr>
              <w:t>-</w:t>
            </w:r>
          </w:p>
          <w:p w14:paraId="4C991F02" w14:textId="77777777" w:rsidR="0095144B" w:rsidRPr="000900AC" w:rsidRDefault="0095144B" w:rsidP="00313314">
            <w:pPr>
              <w:tabs>
                <w:tab w:val="left" w:pos="195"/>
              </w:tabs>
              <w:jc w:val="center"/>
              <w:rPr>
                <w:lang w:val="sr-Cyrl-RS"/>
              </w:rPr>
            </w:pPr>
          </w:p>
          <w:p w14:paraId="67EC2C26" w14:textId="77777777" w:rsidR="00855689" w:rsidRPr="00E666CF" w:rsidRDefault="00855689" w:rsidP="00313314">
            <w:pPr>
              <w:tabs>
                <w:tab w:val="left" w:pos="195"/>
              </w:tabs>
              <w:rPr>
                <w:lang w:val="en-US"/>
              </w:rPr>
            </w:pPr>
            <w:r>
              <w:rPr>
                <w:lang w:val="sr-Cyrl-RS"/>
              </w:rPr>
              <w:t xml:space="preserve">        </w:t>
            </w:r>
            <w:r w:rsidRPr="000900AC">
              <w:rPr>
                <w:lang w:val="sr-Cyrl-RS"/>
              </w:rPr>
              <w:t>Р 1:</w:t>
            </w:r>
            <w:r>
              <w:rPr>
                <w:lang w:val="sr-Cyrl-RS"/>
              </w:rPr>
              <w:t>25</w:t>
            </w:r>
            <w:r w:rsidRPr="000900AC">
              <w:rPr>
                <w:lang w:val="sr-Cyrl-RS"/>
              </w:rPr>
              <w:t>0</w:t>
            </w:r>
            <w:r>
              <w:rPr>
                <w:lang w:val="sr-Cyrl-RS"/>
              </w:rPr>
              <w:t>0</w:t>
            </w:r>
          </w:p>
          <w:p w14:paraId="6A66A829" w14:textId="77777777" w:rsidR="00855689" w:rsidRPr="000900AC" w:rsidRDefault="00855689" w:rsidP="00313314">
            <w:pPr>
              <w:jc w:val="center"/>
              <w:rPr>
                <w:lang w:val="sr-Cyrl-RS"/>
              </w:rPr>
            </w:pPr>
          </w:p>
          <w:p w14:paraId="7F4E1E7B" w14:textId="77777777" w:rsidR="00855689" w:rsidRDefault="00855689" w:rsidP="00313314">
            <w:pPr>
              <w:tabs>
                <w:tab w:val="left" w:pos="195"/>
              </w:tabs>
              <w:jc w:val="center"/>
              <w:rPr>
                <w:lang w:val="sr-Cyrl-RS"/>
              </w:rPr>
            </w:pPr>
          </w:p>
          <w:p w14:paraId="72F462F8" w14:textId="77777777" w:rsidR="00855689" w:rsidRPr="000900AC" w:rsidRDefault="00855689" w:rsidP="00313314">
            <w:pPr>
              <w:tabs>
                <w:tab w:val="left" w:pos="195"/>
              </w:tabs>
              <w:jc w:val="center"/>
              <w:rPr>
                <w:lang w:val="sr-Cyrl-RS"/>
              </w:rPr>
            </w:pPr>
            <w:r w:rsidRPr="000900AC">
              <w:rPr>
                <w:lang w:val="sr-Cyrl-RS"/>
              </w:rPr>
              <w:t>Р 1:</w:t>
            </w:r>
            <w:r>
              <w:rPr>
                <w:lang w:val="sr-Cyrl-RS"/>
              </w:rPr>
              <w:t>25</w:t>
            </w:r>
            <w:r w:rsidRPr="000900AC">
              <w:rPr>
                <w:lang w:val="sr-Cyrl-RS"/>
              </w:rPr>
              <w:t>00</w:t>
            </w:r>
          </w:p>
          <w:p w14:paraId="2485C1E6" w14:textId="77777777" w:rsidR="00855689" w:rsidRPr="000900AC" w:rsidRDefault="00855689" w:rsidP="00313314">
            <w:pPr>
              <w:tabs>
                <w:tab w:val="left" w:pos="195"/>
              </w:tabs>
              <w:jc w:val="center"/>
              <w:rPr>
                <w:lang w:val="sr-Cyrl-RS"/>
              </w:rPr>
            </w:pPr>
          </w:p>
          <w:p w14:paraId="5411CFFA" w14:textId="77777777" w:rsidR="007D355C" w:rsidRPr="000900AC" w:rsidRDefault="007D355C" w:rsidP="007D355C">
            <w:pPr>
              <w:tabs>
                <w:tab w:val="left" w:pos="195"/>
              </w:tabs>
              <w:jc w:val="center"/>
              <w:rPr>
                <w:lang w:val="sr-Cyrl-RS"/>
              </w:rPr>
            </w:pPr>
            <w:r w:rsidRPr="000900AC">
              <w:rPr>
                <w:lang w:val="sr-Cyrl-RS"/>
              </w:rPr>
              <w:t>Р 1:</w:t>
            </w:r>
            <w:r>
              <w:rPr>
                <w:lang w:val="en-US"/>
              </w:rPr>
              <w:t>10</w:t>
            </w:r>
            <w:r w:rsidRPr="000900AC">
              <w:rPr>
                <w:lang w:val="sr-Cyrl-RS"/>
              </w:rPr>
              <w:t>00</w:t>
            </w:r>
          </w:p>
          <w:p w14:paraId="3A6C6D7F" w14:textId="77777777" w:rsidR="00855689" w:rsidRPr="000900AC" w:rsidRDefault="00855689" w:rsidP="00313314">
            <w:pPr>
              <w:tabs>
                <w:tab w:val="left" w:pos="195"/>
              </w:tabs>
              <w:jc w:val="center"/>
              <w:rPr>
                <w:lang w:val="sr-Cyrl-RS"/>
              </w:rPr>
            </w:pPr>
          </w:p>
          <w:p w14:paraId="257CF01C" w14:textId="77777777" w:rsidR="007D355C" w:rsidRDefault="007D355C" w:rsidP="00313314">
            <w:pPr>
              <w:tabs>
                <w:tab w:val="left" w:pos="195"/>
              </w:tabs>
              <w:jc w:val="center"/>
              <w:rPr>
                <w:lang w:val="sr-Cyrl-RS"/>
              </w:rPr>
            </w:pPr>
          </w:p>
          <w:p w14:paraId="6CB16BEA" w14:textId="50222958" w:rsidR="00855689" w:rsidRDefault="00855689" w:rsidP="007D355C">
            <w:pPr>
              <w:tabs>
                <w:tab w:val="left" w:pos="195"/>
              </w:tabs>
              <w:jc w:val="center"/>
              <w:rPr>
                <w:lang w:val="sr-Cyrl-RS"/>
              </w:rPr>
            </w:pPr>
            <w:r w:rsidRPr="000900AC">
              <w:rPr>
                <w:lang w:val="sr-Cyrl-RS"/>
              </w:rPr>
              <w:t>Р 1:</w:t>
            </w:r>
            <w:r>
              <w:rPr>
                <w:lang w:val="sr-Cyrl-RS"/>
              </w:rPr>
              <w:t>25</w:t>
            </w:r>
            <w:r w:rsidRPr="000900AC">
              <w:rPr>
                <w:lang w:val="sr-Cyrl-RS"/>
              </w:rPr>
              <w:t>00</w:t>
            </w:r>
          </w:p>
          <w:p w14:paraId="6D85D47C" w14:textId="77777777" w:rsidR="00855689" w:rsidRPr="000900AC" w:rsidRDefault="00855689" w:rsidP="00313314">
            <w:pPr>
              <w:tabs>
                <w:tab w:val="left" w:pos="195"/>
              </w:tabs>
              <w:jc w:val="center"/>
              <w:rPr>
                <w:lang w:val="sr-Cyrl-RS"/>
              </w:rPr>
            </w:pPr>
          </w:p>
        </w:tc>
      </w:tr>
    </w:tbl>
    <w:p w14:paraId="235E211E" w14:textId="3718A0AC" w:rsidR="002B2817" w:rsidRDefault="002B2817" w:rsidP="00E57547">
      <w:pPr>
        <w:pStyle w:val="ListParagraph"/>
        <w:ind w:left="284"/>
        <w:rPr>
          <w:color w:val="FF0000"/>
          <w:lang w:val="sr-Cyrl-RS"/>
        </w:rPr>
      </w:pPr>
    </w:p>
    <w:p w14:paraId="67475870" w14:textId="77777777" w:rsidR="0038084C" w:rsidRDefault="0038084C" w:rsidP="00E57547">
      <w:pPr>
        <w:pStyle w:val="ListParagraph"/>
        <w:ind w:left="284"/>
        <w:rPr>
          <w:color w:val="FF0000"/>
          <w:lang w:val="sr-Cyrl-RS"/>
        </w:rPr>
      </w:pPr>
    </w:p>
    <w:p w14:paraId="6450BCF1" w14:textId="77777777" w:rsidR="00500925" w:rsidRPr="0038084C" w:rsidRDefault="00500925" w:rsidP="00E57547">
      <w:pPr>
        <w:pStyle w:val="ListParagraph"/>
        <w:ind w:left="284"/>
        <w:rPr>
          <w:color w:val="FF0000"/>
          <w:lang w:val="sr-Cyrl-RS"/>
        </w:rPr>
      </w:pPr>
    </w:p>
    <w:p w14:paraId="235E211F" w14:textId="746C75A9" w:rsidR="002B2817" w:rsidRPr="000762D0" w:rsidRDefault="00A75F7B" w:rsidP="002B2817">
      <w:pPr>
        <w:rPr>
          <w:b/>
          <w:sz w:val="22"/>
          <w:szCs w:val="22"/>
          <w:u w:val="single"/>
          <w:lang w:val="sr-Cyrl-RS"/>
        </w:rPr>
      </w:pPr>
      <w:r>
        <w:rPr>
          <w:b/>
          <w:sz w:val="22"/>
          <w:szCs w:val="22"/>
          <w:lang w:val="sr-Cyrl-RS"/>
        </w:rPr>
        <w:t>Д</w:t>
      </w:r>
      <w:r w:rsidR="002B2817" w:rsidRPr="000762D0">
        <w:rPr>
          <w:b/>
          <w:sz w:val="22"/>
          <w:szCs w:val="22"/>
          <w:lang w:val="sr-Cyrl-RS"/>
        </w:rPr>
        <w:t>) ДОКУМЕНТАЦИОНА ОСНОВА</w:t>
      </w:r>
    </w:p>
    <w:p w14:paraId="235E2120" w14:textId="77777777" w:rsidR="00E57547" w:rsidRPr="00E57547" w:rsidRDefault="00E57547" w:rsidP="00E57547">
      <w:pPr>
        <w:ind w:left="426" w:hanging="426"/>
        <w:rPr>
          <w:lang w:val="sr-Cyrl-RS"/>
        </w:rPr>
      </w:pPr>
    </w:p>
    <w:p w14:paraId="2351D25E" w14:textId="0E57762A" w:rsidR="00851F6D" w:rsidRPr="002931D8" w:rsidRDefault="00851F6D" w:rsidP="00851F6D">
      <w:pPr>
        <w:pStyle w:val="Header"/>
        <w:numPr>
          <w:ilvl w:val="0"/>
          <w:numId w:val="5"/>
        </w:numPr>
        <w:ind w:left="284" w:hanging="284"/>
        <w:rPr>
          <w:lang w:val="sr-Cyrl-RS"/>
        </w:rPr>
      </w:pPr>
      <w:bookmarkStart w:id="0" w:name="SADRZAJ_348"/>
      <w:r w:rsidRPr="002931D8">
        <w:rPr>
          <w:lang w:val="sr-Cyrl-RS"/>
        </w:rPr>
        <w:t xml:space="preserve">Одлука о изради Плана детаљне регулације </w:t>
      </w:r>
      <w:r w:rsidR="007C45F3">
        <w:rPr>
          <w:lang w:val="sr-Cyrl-RS"/>
        </w:rPr>
        <w:t xml:space="preserve">за блок број 8, дела блока 7 и дела блока 9 – Народне баште у Сенти, чији је саставни део и Одлука о </w:t>
      </w:r>
      <w:r w:rsidR="009C1281">
        <w:rPr>
          <w:lang w:val="sr-Cyrl-RS"/>
        </w:rPr>
        <w:t>изради</w:t>
      </w:r>
      <w:r w:rsidR="007C45F3">
        <w:rPr>
          <w:lang w:val="sr-Cyrl-RS"/>
        </w:rPr>
        <w:t xml:space="preserve"> Стратешке процене утицаја Плана на животну средину </w:t>
      </w:r>
    </w:p>
    <w:p w14:paraId="599AA3AA" w14:textId="77777777" w:rsidR="00851F6D" w:rsidRPr="00ED74B2" w:rsidRDefault="00851F6D" w:rsidP="00851F6D">
      <w:pPr>
        <w:pStyle w:val="Header"/>
        <w:numPr>
          <w:ilvl w:val="0"/>
          <w:numId w:val="5"/>
        </w:numPr>
        <w:ind w:left="284" w:hanging="284"/>
        <w:rPr>
          <w:lang w:val="sr-Cyrl-RS"/>
        </w:rPr>
      </w:pPr>
      <w:r w:rsidRPr="00ED74B2">
        <w:rPr>
          <w:lang w:val="sr-Cyrl-RS"/>
        </w:rPr>
        <w:t>Извод из плана вишег реда</w:t>
      </w:r>
    </w:p>
    <w:p w14:paraId="1C85A43A" w14:textId="3C494471" w:rsidR="00851F6D" w:rsidRPr="00861A6A" w:rsidRDefault="00D50DC8" w:rsidP="00851F6D">
      <w:pPr>
        <w:pStyle w:val="1tekst"/>
        <w:numPr>
          <w:ilvl w:val="0"/>
          <w:numId w:val="5"/>
        </w:numPr>
        <w:ind w:left="284" w:right="0" w:hanging="284"/>
        <w:rPr>
          <w:rFonts w:ascii="Verdana" w:hAnsi="Verdana"/>
          <w:sz w:val="20"/>
          <w:szCs w:val="20"/>
          <w:lang w:val="sr-Cyrl-RS"/>
        </w:rPr>
      </w:pPr>
      <w:r>
        <w:rPr>
          <w:rFonts w:ascii="Verdana" w:hAnsi="Verdana"/>
          <w:sz w:val="20"/>
          <w:szCs w:val="20"/>
          <w:lang w:val="sr-Cyrl-RS"/>
        </w:rPr>
        <w:t>Програмски задатак</w:t>
      </w:r>
    </w:p>
    <w:bookmarkEnd w:id="0"/>
    <w:p w14:paraId="563441E1" w14:textId="77777777" w:rsidR="00851F6D" w:rsidRPr="00861A6A" w:rsidRDefault="00851F6D" w:rsidP="00851F6D">
      <w:pPr>
        <w:pStyle w:val="1tekst"/>
        <w:numPr>
          <w:ilvl w:val="0"/>
          <w:numId w:val="5"/>
        </w:numPr>
        <w:ind w:left="284" w:right="0" w:hanging="284"/>
        <w:rPr>
          <w:rFonts w:ascii="Verdana" w:hAnsi="Verdana"/>
          <w:sz w:val="20"/>
          <w:szCs w:val="20"/>
          <w:lang w:val="sr-Cyrl-RS"/>
        </w:rPr>
      </w:pPr>
      <w:r w:rsidRPr="00861A6A">
        <w:rPr>
          <w:rFonts w:ascii="Verdana" w:hAnsi="Verdana"/>
          <w:sz w:val="20"/>
          <w:szCs w:val="20"/>
          <w:lang w:val="sr-Cyrl-RS"/>
        </w:rPr>
        <w:t>Прибављени подаци и услови за израду планског документа</w:t>
      </w:r>
    </w:p>
    <w:p w14:paraId="2DD03B2B" w14:textId="73B5D089" w:rsidR="00851F6D" w:rsidRPr="00861A6A" w:rsidRDefault="00851F6D" w:rsidP="00851F6D">
      <w:pPr>
        <w:pStyle w:val="1tekst"/>
        <w:numPr>
          <w:ilvl w:val="0"/>
          <w:numId w:val="5"/>
        </w:numPr>
        <w:ind w:left="284" w:right="0" w:hanging="284"/>
        <w:rPr>
          <w:rFonts w:ascii="Verdana" w:hAnsi="Verdana"/>
          <w:sz w:val="20"/>
          <w:szCs w:val="20"/>
          <w:lang w:val="sr-Cyrl-RS"/>
        </w:rPr>
      </w:pPr>
      <w:r w:rsidRPr="00861A6A">
        <w:rPr>
          <w:rFonts w:ascii="Verdana" w:hAnsi="Verdana"/>
          <w:sz w:val="20"/>
          <w:szCs w:val="20"/>
          <w:lang w:val="sr-Cyrl-RS"/>
        </w:rPr>
        <w:t>Прибављене и коришћене подлоге и карте</w:t>
      </w:r>
    </w:p>
    <w:p w14:paraId="287A9FB6" w14:textId="77777777" w:rsidR="00851F6D" w:rsidRPr="00E66325" w:rsidRDefault="00851F6D" w:rsidP="00851F6D">
      <w:pPr>
        <w:pStyle w:val="1tekst"/>
        <w:numPr>
          <w:ilvl w:val="0"/>
          <w:numId w:val="5"/>
        </w:numPr>
        <w:ind w:left="284" w:right="0" w:hanging="284"/>
        <w:rPr>
          <w:rFonts w:ascii="Verdana" w:hAnsi="Verdana"/>
          <w:sz w:val="20"/>
          <w:szCs w:val="20"/>
          <w:lang w:val="sr-Cyrl-RS"/>
        </w:rPr>
      </w:pPr>
      <w:r w:rsidRPr="00861A6A">
        <w:rPr>
          <w:rFonts w:ascii="Verdana" w:hAnsi="Verdana"/>
          <w:sz w:val="20"/>
          <w:szCs w:val="20"/>
          <w:lang w:val="sr-Cyrl-RS"/>
        </w:rPr>
        <w:t>Извештај о обављеном Раном јавном увиду</w:t>
      </w:r>
    </w:p>
    <w:p w14:paraId="4AB9F304" w14:textId="1E9D2F47" w:rsidR="00E66325" w:rsidRPr="00861A6A" w:rsidRDefault="007321BF" w:rsidP="00851F6D">
      <w:pPr>
        <w:pStyle w:val="1tekst"/>
        <w:numPr>
          <w:ilvl w:val="0"/>
          <w:numId w:val="5"/>
        </w:numPr>
        <w:ind w:left="284" w:right="0" w:hanging="284"/>
        <w:rPr>
          <w:rFonts w:ascii="Verdana" w:hAnsi="Verdana"/>
          <w:sz w:val="20"/>
          <w:szCs w:val="20"/>
          <w:lang w:val="sr-Cyrl-RS"/>
        </w:rPr>
      </w:pPr>
      <w:r>
        <w:rPr>
          <w:rFonts w:ascii="Verdana" w:hAnsi="Verdana"/>
          <w:sz w:val="20"/>
          <w:szCs w:val="20"/>
          <w:lang w:val="sr-Latn-RS"/>
        </w:rPr>
        <w:t>Извештај о обављеној стручној контроли Нацрта Плана</w:t>
      </w:r>
    </w:p>
    <w:p w14:paraId="3E94521A" w14:textId="5CE1F605" w:rsidR="003A11DA" w:rsidRPr="003447F5" w:rsidRDefault="003A11DA" w:rsidP="003A11DA">
      <w:pPr>
        <w:pStyle w:val="1tekst"/>
        <w:numPr>
          <w:ilvl w:val="0"/>
          <w:numId w:val="5"/>
        </w:numPr>
        <w:ind w:left="284" w:right="0" w:hanging="284"/>
        <w:rPr>
          <w:rFonts w:ascii="Verdana" w:hAnsi="Verdana"/>
          <w:sz w:val="20"/>
          <w:szCs w:val="20"/>
          <w:lang w:val="sr-Cyrl-RS"/>
        </w:rPr>
      </w:pPr>
      <w:r>
        <w:rPr>
          <w:rFonts w:ascii="Verdana" w:hAnsi="Verdana"/>
          <w:sz w:val="20"/>
          <w:szCs w:val="20"/>
          <w:lang w:val="sr-Latn-RS"/>
        </w:rPr>
        <w:t>Извештај о обављено</w:t>
      </w:r>
      <w:r>
        <w:rPr>
          <w:rFonts w:ascii="Verdana" w:hAnsi="Verdana"/>
          <w:sz w:val="20"/>
          <w:szCs w:val="20"/>
          <w:lang w:val="sr-Cyrl-RS"/>
        </w:rPr>
        <w:t>м</w:t>
      </w:r>
      <w:r>
        <w:rPr>
          <w:rFonts w:ascii="Verdana" w:hAnsi="Verdana"/>
          <w:sz w:val="20"/>
          <w:szCs w:val="20"/>
          <w:lang w:val="sr-Latn-RS"/>
        </w:rPr>
        <w:t xml:space="preserve"> </w:t>
      </w:r>
      <w:r>
        <w:rPr>
          <w:rFonts w:ascii="Verdana" w:hAnsi="Verdana"/>
          <w:sz w:val="20"/>
          <w:szCs w:val="20"/>
          <w:lang w:val="sr-Cyrl-RS"/>
        </w:rPr>
        <w:t>јавном увиду у</w:t>
      </w:r>
      <w:r>
        <w:rPr>
          <w:rFonts w:ascii="Verdana" w:hAnsi="Verdana"/>
          <w:sz w:val="20"/>
          <w:szCs w:val="20"/>
          <w:lang w:val="sr-Latn-RS"/>
        </w:rPr>
        <w:t xml:space="preserve"> Нацрт Плана</w:t>
      </w:r>
    </w:p>
    <w:p w14:paraId="2CB5C7AC" w14:textId="30AA7D67" w:rsidR="003447F5" w:rsidRPr="003447F5" w:rsidRDefault="003447F5" w:rsidP="003447F5">
      <w:pPr>
        <w:pStyle w:val="1tekst"/>
        <w:numPr>
          <w:ilvl w:val="0"/>
          <w:numId w:val="5"/>
        </w:numPr>
        <w:ind w:left="284" w:right="0" w:hanging="284"/>
        <w:rPr>
          <w:rFonts w:ascii="Verdana" w:hAnsi="Verdana"/>
          <w:sz w:val="20"/>
          <w:szCs w:val="20"/>
          <w:lang w:val="sr-Cyrl-RS"/>
        </w:rPr>
      </w:pPr>
      <w:proofErr w:type="spellStart"/>
      <w:r>
        <w:rPr>
          <w:rFonts w:ascii="Verdana" w:hAnsi="Verdana"/>
          <w:sz w:val="20"/>
          <w:szCs w:val="20"/>
        </w:rPr>
        <w:t>Извештај</w:t>
      </w:r>
      <w:proofErr w:type="spellEnd"/>
      <w:r>
        <w:rPr>
          <w:rFonts w:ascii="Verdana" w:hAnsi="Verdana"/>
          <w:sz w:val="20"/>
          <w:szCs w:val="20"/>
        </w:rPr>
        <w:t xml:space="preserve"> о </w:t>
      </w:r>
      <w:proofErr w:type="spellStart"/>
      <w:r>
        <w:rPr>
          <w:rFonts w:ascii="Verdana" w:hAnsi="Verdana"/>
          <w:sz w:val="20"/>
          <w:szCs w:val="20"/>
        </w:rPr>
        <w:t>стратешкој</w:t>
      </w:r>
      <w:proofErr w:type="spellEnd"/>
      <w:r>
        <w:rPr>
          <w:rFonts w:ascii="Verdana" w:hAnsi="Verdana"/>
          <w:sz w:val="20"/>
          <w:szCs w:val="20"/>
        </w:rPr>
        <w:t xml:space="preserve"> </w:t>
      </w:r>
      <w:proofErr w:type="spellStart"/>
      <w:r>
        <w:rPr>
          <w:rFonts w:ascii="Verdana" w:hAnsi="Verdana"/>
          <w:sz w:val="20"/>
          <w:szCs w:val="20"/>
        </w:rPr>
        <w:t>процени</w:t>
      </w:r>
      <w:proofErr w:type="spellEnd"/>
      <w:r>
        <w:rPr>
          <w:rFonts w:ascii="Verdana" w:hAnsi="Verdana"/>
          <w:sz w:val="20"/>
          <w:szCs w:val="20"/>
        </w:rPr>
        <w:t xml:space="preserve"> </w:t>
      </w:r>
      <w:proofErr w:type="spellStart"/>
      <w:r>
        <w:rPr>
          <w:rFonts w:ascii="Verdana" w:hAnsi="Verdana"/>
          <w:sz w:val="20"/>
          <w:szCs w:val="20"/>
        </w:rPr>
        <w:t>утицаја</w:t>
      </w:r>
      <w:proofErr w:type="spellEnd"/>
      <w:r>
        <w:rPr>
          <w:rFonts w:ascii="Verdana" w:hAnsi="Verdana"/>
          <w:sz w:val="20"/>
          <w:szCs w:val="20"/>
        </w:rPr>
        <w:t xml:space="preserve"> </w:t>
      </w:r>
      <w:proofErr w:type="spellStart"/>
      <w:r>
        <w:rPr>
          <w:rFonts w:ascii="Verdana" w:hAnsi="Verdana"/>
          <w:sz w:val="20"/>
          <w:szCs w:val="20"/>
        </w:rPr>
        <w:t>Плана</w:t>
      </w:r>
      <w:proofErr w:type="spellEnd"/>
      <w:r>
        <w:rPr>
          <w:rFonts w:ascii="Verdana" w:hAnsi="Verdana"/>
          <w:sz w:val="20"/>
          <w:szCs w:val="20"/>
        </w:rPr>
        <w:t xml:space="preserve"> </w:t>
      </w:r>
      <w:proofErr w:type="spellStart"/>
      <w:r>
        <w:rPr>
          <w:rFonts w:ascii="Verdana" w:hAnsi="Verdana"/>
          <w:sz w:val="20"/>
          <w:szCs w:val="20"/>
        </w:rPr>
        <w:t>на</w:t>
      </w:r>
      <w:proofErr w:type="spellEnd"/>
      <w:r>
        <w:rPr>
          <w:rFonts w:ascii="Verdana" w:hAnsi="Verdana"/>
          <w:sz w:val="20"/>
          <w:szCs w:val="20"/>
        </w:rPr>
        <w:t xml:space="preserve"> </w:t>
      </w:r>
      <w:proofErr w:type="spellStart"/>
      <w:r>
        <w:rPr>
          <w:rFonts w:ascii="Verdana" w:hAnsi="Verdana"/>
          <w:sz w:val="20"/>
          <w:szCs w:val="20"/>
        </w:rPr>
        <w:t>животну</w:t>
      </w:r>
      <w:proofErr w:type="spellEnd"/>
      <w:r>
        <w:rPr>
          <w:rFonts w:ascii="Verdana" w:hAnsi="Verdana"/>
          <w:sz w:val="20"/>
          <w:szCs w:val="20"/>
        </w:rPr>
        <w:t xml:space="preserve"> </w:t>
      </w:r>
      <w:proofErr w:type="spellStart"/>
      <w:r>
        <w:rPr>
          <w:rFonts w:ascii="Verdana" w:hAnsi="Verdana"/>
          <w:sz w:val="20"/>
          <w:szCs w:val="20"/>
        </w:rPr>
        <w:t>средину</w:t>
      </w:r>
      <w:proofErr w:type="spellEnd"/>
    </w:p>
    <w:p w14:paraId="2230F780" w14:textId="6639669F" w:rsidR="009F71ED" w:rsidRPr="00861A6A" w:rsidRDefault="003447F5" w:rsidP="003447F5">
      <w:pPr>
        <w:pStyle w:val="1tekst"/>
        <w:ind w:left="426" w:right="0" w:hanging="426"/>
        <w:rPr>
          <w:rFonts w:ascii="Verdana" w:hAnsi="Verdana"/>
          <w:sz w:val="20"/>
          <w:szCs w:val="20"/>
          <w:lang w:val="sr-Cyrl-RS"/>
        </w:rPr>
      </w:pPr>
      <w:r>
        <w:rPr>
          <w:rFonts w:ascii="Verdana" w:hAnsi="Verdana"/>
          <w:sz w:val="20"/>
          <w:szCs w:val="20"/>
        </w:rPr>
        <w:t>10.</w:t>
      </w:r>
      <w:r>
        <w:rPr>
          <w:rFonts w:ascii="Verdana" w:hAnsi="Verdana"/>
          <w:sz w:val="20"/>
          <w:szCs w:val="20"/>
        </w:rPr>
        <w:tab/>
      </w:r>
      <w:proofErr w:type="spellStart"/>
      <w:r w:rsidR="009F71ED">
        <w:rPr>
          <w:rFonts w:ascii="Verdana" w:hAnsi="Verdana"/>
          <w:sz w:val="20"/>
          <w:szCs w:val="20"/>
        </w:rPr>
        <w:t>Остала</w:t>
      </w:r>
      <w:proofErr w:type="spellEnd"/>
      <w:r w:rsidR="009F71ED">
        <w:rPr>
          <w:rFonts w:ascii="Verdana" w:hAnsi="Verdana"/>
          <w:sz w:val="20"/>
          <w:szCs w:val="20"/>
        </w:rPr>
        <w:t xml:space="preserve"> </w:t>
      </w:r>
      <w:proofErr w:type="spellStart"/>
      <w:r w:rsidR="009F71ED">
        <w:rPr>
          <w:rFonts w:ascii="Verdana" w:hAnsi="Verdana"/>
          <w:sz w:val="20"/>
          <w:szCs w:val="20"/>
        </w:rPr>
        <w:t>документација</w:t>
      </w:r>
      <w:proofErr w:type="spellEnd"/>
    </w:p>
    <w:p w14:paraId="235E212B" w14:textId="4322D05C" w:rsidR="00E57547" w:rsidRPr="003447F5" w:rsidRDefault="003447F5" w:rsidP="003447F5">
      <w:pPr>
        <w:ind w:left="426" w:hanging="426"/>
        <w:rPr>
          <w:lang w:val="en-US"/>
        </w:rPr>
      </w:pPr>
      <w:r>
        <w:rPr>
          <w:lang w:val="en-US"/>
        </w:rPr>
        <w:t>11.</w:t>
      </w:r>
      <w:r>
        <w:rPr>
          <w:lang w:val="en-US"/>
        </w:rPr>
        <w:tab/>
      </w:r>
      <w:proofErr w:type="spellStart"/>
      <w:r w:rsidR="0077520A" w:rsidRPr="003447F5">
        <w:rPr>
          <w:lang w:val="en-US"/>
        </w:rPr>
        <w:t>Одлука</w:t>
      </w:r>
      <w:proofErr w:type="spellEnd"/>
      <w:r w:rsidR="0077520A" w:rsidRPr="003447F5">
        <w:rPr>
          <w:lang w:val="en-US"/>
        </w:rPr>
        <w:t xml:space="preserve"> о </w:t>
      </w:r>
      <w:proofErr w:type="spellStart"/>
      <w:r w:rsidR="0077520A" w:rsidRPr="003447F5">
        <w:rPr>
          <w:lang w:val="en-US"/>
        </w:rPr>
        <w:t>доношењу</w:t>
      </w:r>
      <w:proofErr w:type="spellEnd"/>
      <w:r w:rsidR="0077520A" w:rsidRPr="003447F5">
        <w:rPr>
          <w:lang w:val="en-US"/>
        </w:rPr>
        <w:t xml:space="preserve"> </w:t>
      </w:r>
      <w:r w:rsidR="0077520A" w:rsidRPr="003447F5">
        <w:rPr>
          <w:lang w:val="sr-Cyrl-RS"/>
        </w:rPr>
        <w:t>Плана детаљне регулације за блок број 8, дела блока 7 и дела блока 9 – Народне баште у Сент</w:t>
      </w:r>
      <w:r w:rsidR="0077520A" w:rsidRPr="003447F5">
        <w:rPr>
          <w:lang w:val="en-US"/>
        </w:rPr>
        <w:t>и</w:t>
      </w:r>
    </w:p>
    <w:p w14:paraId="235E212C" w14:textId="77777777" w:rsidR="00E57547" w:rsidRPr="000762D0" w:rsidRDefault="00E57547" w:rsidP="00E57547">
      <w:pPr>
        <w:rPr>
          <w:lang w:val="sr-Cyrl-RS"/>
        </w:rPr>
      </w:pPr>
    </w:p>
    <w:p w14:paraId="235E212D" w14:textId="77777777" w:rsidR="00C809A4" w:rsidRPr="00DE67E8" w:rsidRDefault="00C809A4" w:rsidP="00C809A4">
      <w:pPr>
        <w:numPr>
          <w:ilvl w:val="12"/>
          <w:numId w:val="0"/>
        </w:numPr>
        <w:rPr>
          <w:lang w:val="sr-Cyrl-RS"/>
        </w:rPr>
      </w:pPr>
    </w:p>
    <w:p w14:paraId="235E212E" w14:textId="77777777" w:rsidR="009C398B" w:rsidRPr="00DE67E8" w:rsidRDefault="009C398B" w:rsidP="009C398B">
      <w:pPr>
        <w:jc w:val="center"/>
        <w:rPr>
          <w:lang w:val="sr-Cyrl-RS"/>
        </w:rPr>
      </w:pPr>
    </w:p>
    <w:p w14:paraId="235E212F" w14:textId="77777777" w:rsidR="009C398B" w:rsidRPr="00DE67E8" w:rsidRDefault="009C398B" w:rsidP="009C398B">
      <w:pPr>
        <w:jc w:val="center"/>
        <w:rPr>
          <w:lang w:val="sr-Cyrl-RS"/>
        </w:rPr>
      </w:pPr>
    </w:p>
    <w:p w14:paraId="235E2130" w14:textId="77777777" w:rsidR="009C398B" w:rsidRPr="00DE67E8" w:rsidRDefault="009C398B" w:rsidP="009C398B">
      <w:pPr>
        <w:jc w:val="center"/>
        <w:rPr>
          <w:lang w:val="sr-Cyrl-RS"/>
        </w:rPr>
      </w:pPr>
    </w:p>
    <w:p w14:paraId="235E2131" w14:textId="77777777" w:rsidR="009C398B" w:rsidRPr="00DE67E8" w:rsidRDefault="009C398B" w:rsidP="009C398B">
      <w:pPr>
        <w:jc w:val="center"/>
        <w:rPr>
          <w:lang w:val="sr-Cyrl-RS"/>
        </w:rPr>
      </w:pPr>
    </w:p>
    <w:p w14:paraId="235E2132" w14:textId="77777777" w:rsidR="009C398B" w:rsidRPr="00DE67E8" w:rsidRDefault="009C398B" w:rsidP="009C398B">
      <w:pPr>
        <w:jc w:val="center"/>
        <w:rPr>
          <w:lang w:val="sr-Cyrl-RS"/>
        </w:rPr>
      </w:pPr>
    </w:p>
    <w:p w14:paraId="235E2133" w14:textId="77777777" w:rsidR="009C398B" w:rsidRPr="00DE67E8" w:rsidRDefault="009C398B" w:rsidP="009C398B">
      <w:pPr>
        <w:jc w:val="center"/>
        <w:rPr>
          <w:lang w:val="sr-Cyrl-RS"/>
        </w:rPr>
      </w:pPr>
    </w:p>
    <w:p w14:paraId="235E2134" w14:textId="77777777" w:rsidR="009C398B" w:rsidRPr="00DE67E8" w:rsidRDefault="009C398B" w:rsidP="009C398B">
      <w:pPr>
        <w:jc w:val="center"/>
        <w:rPr>
          <w:lang w:val="sr-Cyrl-RS"/>
        </w:rPr>
      </w:pPr>
    </w:p>
    <w:p w14:paraId="235E213A" w14:textId="77777777" w:rsidR="00D64CFB" w:rsidRPr="00DE67E8" w:rsidRDefault="00D64CFB" w:rsidP="003D61D2">
      <w:pPr>
        <w:rPr>
          <w:lang w:val="sr-Cyrl-RS"/>
        </w:rPr>
      </w:pPr>
    </w:p>
    <w:p w14:paraId="235E213B" w14:textId="77777777" w:rsidR="00D64CFB" w:rsidRPr="00DE67E8" w:rsidRDefault="00D64CFB" w:rsidP="009C398B">
      <w:pPr>
        <w:jc w:val="center"/>
        <w:rPr>
          <w:lang w:val="sr-Cyrl-RS"/>
        </w:rPr>
      </w:pPr>
    </w:p>
    <w:p w14:paraId="235E213C" w14:textId="77777777" w:rsidR="00D64CFB" w:rsidRPr="00DE67E8" w:rsidRDefault="00D64CFB" w:rsidP="009C398B">
      <w:pPr>
        <w:jc w:val="center"/>
        <w:rPr>
          <w:lang w:val="sr-Cyrl-RS"/>
        </w:rPr>
      </w:pPr>
    </w:p>
    <w:p w14:paraId="235E213D" w14:textId="77777777" w:rsidR="00D64CFB" w:rsidRPr="00DE67E8" w:rsidRDefault="00D64CFB" w:rsidP="009C398B">
      <w:pPr>
        <w:jc w:val="center"/>
        <w:rPr>
          <w:lang w:val="sr-Cyrl-RS"/>
        </w:rPr>
      </w:pPr>
    </w:p>
    <w:p w14:paraId="235E213E" w14:textId="77777777" w:rsidR="00E57547" w:rsidRPr="00DE67E8" w:rsidRDefault="00E57547" w:rsidP="009C398B">
      <w:pPr>
        <w:jc w:val="center"/>
        <w:rPr>
          <w:lang w:val="sr-Cyrl-RS"/>
        </w:rPr>
      </w:pPr>
    </w:p>
    <w:p w14:paraId="43D85A9E" w14:textId="16CA843F" w:rsidR="00500925" w:rsidRPr="00DE67E8" w:rsidRDefault="00500925" w:rsidP="009C398B">
      <w:pPr>
        <w:jc w:val="center"/>
        <w:rPr>
          <w:lang w:val="sr-Cyrl-RS"/>
        </w:rPr>
      </w:pPr>
    </w:p>
    <w:p w14:paraId="6F6F2AD1" w14:textId="77777777" w:rsidR="00500925" w:rsidRPr="00DE67E8" w:rsidRDefault="00500925" w:rsidP="009C398B">
      <w:pPr>
        <w:jc w:val="center"/>
        <w:rPr>
          <w:lang w:val="sr-Cyrl-RS"/>
        </w:rPr>
      </w:pPr>
    </w:p>
    <w:p w14:paraId="235E2158" w14:textId="77777777" w:rsidR="002B2817" w:rsidRPr="005661EF" w:rsidRDefault="002B2817" w:rsidP="002B2817">
      <w:pPr>
        <w:jc w:val="center"/>
        <w:rPr>
          <w:b/>
          <w:sz w:val="28"/>
          <w:szCs w:val="28"/>
          <w:lang w:val="sr-Cyrl-RS"/>
        </w:rPr>
      </w:pPr>
      <w:r w:rsidRPr="005661EF">
        <w:rPr>
          <w:b/>
          <w:sz w:val="28"/>
          <w:szCs w:val="28"/>
          <w:lang w:val="sr-Cyrl-RS"/>
        </w:rPr>
        <w:t>А) ОПШТА ДОКУМЕНТАЦИЈА</w:t>
      </w:r>
    </w:p>
    <w:p w14:paraId="235E2159" w14:textId="77777777" w:rsidR="002B2817" w:rsidRPr="00A30B03" w:rsidRDefault="002B2817" w:rsidP="002B2817">
      <w:pPr>
        <w:jc w:val="center"/>
        <w:rPr>
          <w:b/>
          <w:lang w:val="sr-Cyrl-RS"/>
        </w:rPr>
      </w:pPr>
    </w:p>
    <w:p w14:paraId="235E215A" w14:textId="77777777" w:rsidR="002B2817" w:rsidRPr="00A30B03" w:rsidRDefault="002B2817" w:rsidP="002B2817">
      <w:pPr>
        <w:jc w:val="center"/>
        <w:rPr>
          <w:b/>
          <w:lang w:val="sr-Cyrl-RS"/>
        </w:rPr>
      </w:pPr>
    </w:p>
    <w:p w14:paraId="235E215B" w14:textId="77777777" w:rsidR="002B2817" w:rsidRPr="00A30B03" w:rsidRDefault="002B2817" w:rsidP="002B2817">
      <w:pPr>
        <w:jc w:val="center"/>
        <w:rPr>
          <w:b/>
          <w:lang w:val="sr-Cyrl-RS"/>
        </w:rPr>
      </w:pPr>
    </w:p>
    <w:p w14:paraId="235E215C" w14:textId="77777777" w:rsidR="002B2817" w:rsidRPr="00A30B03" w:rsidRDefault="002B2817" w:rsidP="002B2817">
      <w:pPr>
        <w:jc w:val="center"/>
        <w:rPr>
          <w:b/>
          <w:lang w:val="sr-Cyrl-RS"/>
        </w:rPr>
      </w:pPr>
    </w:p>
    <w:p w14:paraId="235E215D" w14:textId="77777777" w:rsidR="002B2817" w:rsidRPr="00A30B03" w:rsidRDefault="002B2817" w:rsidP="002B2817">
      <w:pPr>
        <w:jc w:val="center"/>
        <w:rPr>
          <w:b/>
          <w:lang w:val="sr-Cyrl-RS"/>
        </w:rPr>
      </w:pPr>
    </w:p>
    <w:p w14:paraId="235E215E" w14:textId="77777777" w:rsidR="002B2817" w:rsidRPr="00A30B03" w:rsidRDefault="002B2817" w:rsidP="002B2817">
      <w:pPr>
        <w:jc w:val="center"/>
        <w:rPr>
          <w:b/>
          <w:lang w:val="sr-Cyrl-RS"/>
        </w:rPr>
      </w:pPr>
    </w:p>
    <w:p w14:paraId="235E215F" w14:textId="77777777" w:rsidR="002B2817" w:rsidRPr="00A30B03" w:rsidRDefault="002B2817" w:rsidP="002B2817">
      <w:pPr>
        <w:jc w:val="center"/>
        <w:rPr>
          <w:b/>
          <w:lang w:val="sr-Cyrl-RS"/>
        </w:rPr>
      </w:pPr>
    </w:p>
    <w:p w14:paraId="235E2160" w14:textId="77777777" w:rsidR="002B2817" w:rsidRPr="00A30B03" w:rsidRDefault="002B2817" w:rsidP="002B2817">
      <w:pPr>
        <w:jc w:val="center"/>
        <w:rPr>
          <w:b/>
          <w:lang w:val="sr-Cyrl-RS"/>
        </w:rPr>
      </w:pPr>
    </w:p>
    <w:p w14:paraId="235E2161" w14:textId="77777777" w:rsidR="002B2817" w:rsidRPr="00A30B03" w:rsidRDefault="002B2817" w:rsidP="002B2817">
      <w:pPr>
        <w:jc w:val="center"/>
        <w:rPr>
          <w:b/>
          <w:lang w:val="sr-Cyrl-RS"/>
        </w:rPr>
      </w:pPr>
    </w:p>
    <w:p w14:paraId="235E2162" w14:textId="77777777" w:rsidR="002B2817" w:rsidRPr="00A30B03" w:rsidRDefault="002B2817" w:rsidP="002B2817">
      <w:pPr>
        <w:jc w:val="center"/>
        <w:rPr>
          <w:b/>
          <w:lang w:val="sr-Cyrl-RS"/>
        </w:rPr>
      </w:pPr>
    </w:p>
    <w:p w14:paraId="235E2163" w14:textId="77777777" w:rsidR="002B2817" w:rsidRPr="00A30B03" w:rsidRDefault="002B2817" w:rsidP="002B2817">
      <w:pPr>
        <w:jc w:val="center"/>
        <w:rPr>
          <w:b/>
          <w:lang w:val="sr-Cyrl-RS"/>
        </w:rPr>
      </w:pPr>
    </w:p>
    <w:p w14:paraId="235E2164" w14:textId="77777777" w:rsidR="002B2817" w:rsidRPr="00A30B03" w:rsidRDefault="002B2817" w:rsidP="002B2817">
      <w:pPr>
        <w:jc w:val="center"/>
        <w:rPr>
          <w:b/>
          <w:lang w:val="sr-Cyrl-RS"/>
        </w:rPr>
      </w:pPr>
    </w:p>
    <w:p w14:paraId="235E2165" w14:textId="77777777" w:rsidR="002B2817" w:rsidRPr="00A30B03" w:rsidRDefault="002B2817" w:rsidP="002B2817">
      <w:pPr>
        <w:jc w:val="center"/>
        <w:rPr>
          <w:b/>
          <w:lang w:val="sr-Cyrl-RS"/>
        </w:rPr>
      </w:pPr>
    </w:p>
    <w:p w14:paraId="235E2166" w14:textId="77777777" w:rsidR="002B2817" w:rsidRPr="00A30B03" w:rsidRDefault="002B2817" w:rsidP="002B2817">
      <w:pPr>
        <w:jc w:val="center"/>
        <w:rPr>
          <w:b/>
          <w:lang w:val="sr-Cyrl-RS"/>
        </w:rPr>
      </w:pPr>
    </w:p>
    <w:p w14:paraId="235E2167" w14:textId="77777777" w:rsidR="002B2817" w:rsidRPr="00A30B03" w:rsidRDefault="002B2817" w:rsidP="002B2817">
      <w:pPr>
        <w:jc w:val="center"/>
        <w:rPr>
          <w:b/>
          <w:lang w:val="sr-Cyrl-RS"/>
        </w:rPr>
      </w:pPr>
    </w:p>
    <w:p w14:paraId="235E2168" w14:textId="77777777" w:rsidR="002B2817" w:rsidRPr="00A30B03" w:rsidRDefault="002B2817" w:rsidP="002B2817">
      <w:pPr>
        <w:jc w:val="center"/>
        <w:rPr>
          <w:b/>
          <w:lang w:val="sr-Cyrl-RS"/>
        </w:rPr>
      </w:pPr>
    </w:p>
    <w:p w14:paraId="235E2169" w14:textId="77777777" w:rsidR="002B2817" w:rsidRPr="00A30B03" w:rsidRDefault="002B2817" w:rsidP="002B2817">
      <w:pPr>
        <w:jc w:val="center"/>
        <w:rPr>
          <w:b/>
          <w:lang w:val="sr-Cyrl-RS"/>
        </w:rPr>
      </w:pPr>
    </w:p>
    <w:p w14:paraId="235E216A" w14:textId="77777777" w:rsidR="002B2817" w:rsidRPr="00A30B03" w:rsidRDefault="002B2817" w:rsidP="002B2817">
      <w:pPr>
        <w:jc w:val="center"/>
        <w:rPr>
          <w:b/>
          <w:lang w:val="sr-Cyrl-RS"/>
        </w:rPr>
      </w:pPr>
    </w:p>
    <w:p w14:paraId="235E216B" w14:textId="77777777" w:rsidR="002B2817" w:rsidRPr="00A30B03" w:rsidRDefault="002B2817" w:rsidP="002B2817">
      <w:pPr>
        <w:jc w:val="center"/>
        <w:rPr>
          <w:b/>
          <w:lang w:val="sr-Cyrl-RS"/>
        </w:rPr>
      </w:pPr>
    </w:p>
    <w:p w14:paraId="235E216C" w14:textId="77777777" w:rsidR="002B2817" w:rsidRPr="00A30B03" w:rsidRDefault="002B2817" w:rsidP="002B2817">
      <w:pPr>
        <w:jc w:val="center"/>
        <w:rPr>
          <w:b/>
          <w:lang w:val="sr-Cyrl-RS"/>
        </w:rPr>
      </w:pPr>
    </w:p>
    <w:p w14:paraId="235E216D" w14:textId="77777777" w:rsidR="002B2817" w:rsidRPr="00A30B03" w:rsidRDefault="002B2817" w:rsidP="002B2817">
      <w:pPr>
        <w:jc w:val="center"/>
        <w:rPr>
          <w:b/>
          <w:lang w:val="sr-Cyrl-RS"/>
        </w:rPr>
      </w:pPr>
    </w:p>
    <w:p w14:paraId="235E216E" w14:textId="77777777" w:rsidR="002B2817" w:rsidRPr="00A30B03" w:rsidRDefault="002B2817" w:rsidP="002B2817">
      <w:pPr>
        <w:jc w:val="center"/>
        <w:rPr>
          <w:b/>
          <w:lang w:val="sr-Cyrl-RS"/>
        </w:rPr>
      </w:pPr>
    </w:p>
    <w:p w14:paraId="235E216F" w14:textId="77777777" w:rsidR="002B2817" w:rsidRPr="00A30B03" w:rsidRDefault="002B2817" w:rsidP="002B2817">
      <w:pPr>
        <w:jc w:val="center"/>
        <w:rPr>
          <w:b/>
          <w:lang w:val="sr-Cyrl-RS"/>
        </w:rPr>
      </w:pPr>
    </w:p>
    <w:p w14:paraId="235E2170" w14:textId="77777777" w:rsidR="002B2817" w:rsidRPr="00A30B03" w:rsidRDefault="002B2817" w:rsidP="002B2817">
      <w:pPr>
        <w:jc w:val="center"/>
        <w:rPr>
          <w:b/>
          <w:lang w:val="sr-Cyrl-RS"/>
        </w:rPr>
      </w:pPr>
    </w:p>
    <w:p w14:paraId="235E2171" w14:textId="77777777" w:rsidR="002B2817" w:rsidRPr="00A30B03" w:rsidRDefault="002B2817" w:rsidP="002B2817">
      <w:pPr>
        <w:jc w:val="center"/>
        <w:rPr>
          <w:b/>
          <w:lang w:val="sr-Cyrl-RS"/>
        </w:rPr>
      </w:pPr>
    </w:p>
    <w:p w14:paraId="235E2172" w14:textId="77777777" w:rsidR="002B2817" w:rsidRPr="00A30B03" w:rsidRDefault="002B2817" w:rsidP="002B2817">
      <w:pPr>
        <w:jc w:val="center"/>
        <w:rPr>
          <w:b/>
          <w:lang w:val="sr-Cyrl-RS"/>
        </w:rPr>
      </w:pPr>
    </w:p>
    <w:p w14:paraId="235E2173" w14:textId="77777777" w:rsidR="002B2817" w:rsidRPr="00A30B03" w:rsidRDefault="002B2817" w:rsidP="002B2817">
      <w:pPr>
        <w:jc w:val="center"/>
        <w:rPr>
          <w:b/>
          <w:lang w:val="sr-Cyrl-RS"/>
        </w:rPr>
      </w:pPr>
    </w:p>
    <w:p w14:paraId="235E2174" w14:textId="77777777" w:rsidR="002B2817" w:rsidRPr="00A30B03" w:rsidRDefault="002B2817" w:rsidP="002B2817">
      <w:pPr>
        <w:jc w:val="center"/>
        <w:rPr>
          <w:b/>
          <w:lang w:val="sr-Cyrl-RS"/>
        </w:rPr>
      </w:pPr>
    </w:p>
    <w:p w14:paraId="235E2175" w14:textId="77777777" w:rsidR="002B2817" w:rsidRPr="00A30B03" w:rsidRDefault="002B2817" w:rsidP="002B2817">
      <w:pPr>
        <w:jc w:val="center"/>
        <w:rPr>
          <w:b/>
          <w:lang w:val="sr-Cyrl-RS"/>
        </w:rPr>
      </w:pPr>
    </w:p>
    <w:p w14:paraId="235E2176" w14:textId="77777777" w:rsidR="002B2817" w:rsidRPr="00A30B03" w:rsidRDefault="002B2817" w:rsidP="002B2817">
      <w:pPr>
        <w:jc w:val="center"/>
        <w:rPr>
          <w:b/>
          <w:lang w:val="sr-Cyrl-RS"/>
        </w:rPr>
      </w:pPr>
    </w:p>
    <w:p w14:paraId="235E2177" w14:textId="77777777" w:rsidR="002B2817" w:rsidRPr="00A30B03" w:rsidRDefault="002B2817" w:rsidP="002B2817">
      <w:pPr>
        <w:jc w:val="center"/>
        <w:rPr>
          <w:b/>
          <w:lang w:val="sr-Latn-RS"/>
        </w:rPr>
      </w:pPr>
    </w:p>
    <w:p w14:paraId="235E2178" w14:textId="77777777" w:rsidR="002B2817" w:rsidRPr="00A30B03" w:rsidRDefault="002B2817" w:rsidP="002B2817">
      <w:pPr>
        <w:jc w:val="center"/>
        <w:rPr>
          <w:b/>
          <w:lang w:val="sr-Cyrl-RS"/>
        </w:rPr>
      </w:pPr>
    </w:p>
    <w:p w14:paraId="235E2179" w14:textId="77777777" w:rsidR="002B2817" w:rsidRPr="00A30B03" w:rsidRDefault="002B2817" w:rsidP="002B2817">
      <w:pPr>
        <w:jc w:val="center"/>
        <w:rPr>
          <w:b/>
          <w:lang w:val="sr-Cyrl-RS"/>
        </w:rPr>
      </w:pPr>
    </w:p>
    <w:p w14:paraId="235E217A" w14:textId="77777777" w:rsidR="002B2817" w:rsidRPr="00A30B03" w:rsidRDefault="002B2817" w:rsidP="002B2817">
      <w:pPr>
        <w:jc w:val="center"/>
        <w:rPr>
          <w:b/>
          <w:lang w:val="sr-Cyrl-RS"/>
        </w:rPr>
      </w:pPr>
    </w:p>
    <w:p w14:paraId="235E217B" w14:textId="77777777" w:rsidR="002B2817" w:rsidRPr="00A30B03" w:rsidRDefault="002B2817" w:rsidP="002B2817">
      <w:pPr>
        <w:jc w:val="center"/>
        <w:rPr>
          <w:b/>
          <w:lang w:val="sr-Cyrl-RS"/>
        </w:rPr>
      </w:pPr>
    </w:p>
    <w:p w14:paraId="235E217C" w14:textId="77777777" w:rsidR="002B2817" w:rsidRDefault="002B2817" w:rsidP="002B2817">
      <w:pPr>
        <w:jc w:val="center"/>
        <w:rPr>
          <w:b/>
          <w:lang w:val="sr-Latn-RS"/>
        </w:rPr>
      </w:pPr>
    </w:p>
    <w:p w14:paraId="1B791ADC" w14:textId="6C6A64B6" w:rsidR="00A30B03" w:rsidRDefault="00A30B03" w:rsidP="002B2817">
      <w:pPr>
        <w:jc w:val="center"/>
        <w:rPr>
          <w:b/>
          <w:lang w:val="sr-Latn-RS"/>
        </w:rPr>
      </w:pPr>
    </w:p>
    <w:p w14:paraId="52B7B367" w14:textId="77777777" w:rsidR="00A30B03" w:rsidRDefault="00A30B03" w:rsidP="002B2817">
      <w:pPr>
        <w:jc w:val="center"/>
        <w:rPr>
          <w:b/>
          <w:lang w:val="sr-Latn-RS"/>
        </w:rPr>
      </w:pPr>
    </w:p>
    <w:p w14:paraId="42767835" w14:textId="77777777" w:rsidR="00A30B03" w:rsidRDefault="00A30B03" w:rsidP="002B2817">
      <w:pPr>
        <w:jc w:val="center"/>
        <w:rPr>
          <w:b/>
          <w:lang w:val="sr-Latn-RS"/>
        </w:rPr>
      </w:pPr>
    </w:p>
    <w:p w14:paraId="1C796F9D" w14:textId="77777777" w:rsidR="00A30B03" w:rsidRDefault="00A30B03" w:rsidP="002B2817">
      <w:pPr>
        <w:jc w:val="center"/>
        <w:rPr>
          <w:b/>
          <w:lang w:val="sr-Latn-RS"/>
        </w:rPr>
      </w:pPr>
    </w:p>
    <w:p w14:paraId="5D1D27AC" w14:textId="77777777" w:rsidR="00A30B03" w:rsidRDefault="00A30B03" w:rsidP="002B2817">
      <w:pPr>
        <w:jc w:val="center"/>
        <w:rPr>
          <w:b/>
          <w:lang w:val="sr-Latn-RS"/>
        </w:rPr>
      </w:pPr>
    </w:p>
    <w:p w14:paraId="12564983" w14:textId="77777777" w:rsidR="00A30B03" w:rsidRPr="006657DF" w:rsidRDefault="00A30B03" w:rsidP="002B2817">
      <w:pPr>
        <w:jc w:val="center"/>
        <w:rPr>
          <w:lang w:val="sr-Latn-RS"/>
        </w:rPr>
      </w:pPr>
    </w:p>
    <w:p w14:paraId="4DEA645C" w14:textId="77777777" w:rsidR="00A30B03" w:rsidRPr="006657DF" w:rsidRDefault="00A30B03" w:rsidP="002B2817">
      <w:pPr>
        <w:jc w:val="center"/>
        <w:rPr>
          <w:lang w:val="sr-Latn-RS"/>
        </w:rPr>
      </w:pPr>
    </w:p>
    <w:p w14:paraId="0EE6F1C7" w14:textId="77777777" w:rsidR="00A30B03" w:rsidRPr="006657DF" w:rsidRDefault="00A30B03" w:rsidP="002B2817">
      <w:pPr>
        <w:jc w:val="center"/>
        <w:rPr>
          <w:lang w:val="sr-Latn-RS"/>
        </w:rPr>
      </w:pPr>
    </w:p>
    <w:p w14:paraId="311946BD" w14:textId="77777777" w:rsidR="00A30B03" w:rsidRPr="006657DF" w:rsidRDefault="00A30B03" w:rsidP="002B2817">
      <w:pPr>
        <w:jc w:val="center"/>
        <w:rPr>
          <w:lang w:val="sr-Latn-RS"/>
        </w:rPr>
      </w:pPr>
    </w:p>
    <w:p w14:paraId="6C667D16" w14:textId="77777777" w:rsidR="00A30B03" w:rsidRPr="006657DF" w:rsidRDefault="00A30B03" w:rsidP="002B2817">
      <w:pPr>
        <w:jc w:val="center"/>
        <w:rPr>
          <w:lang w:val="sr-Latn-RS"/>
        </w:rPr>
      </w:pPr>
    </w:p>
    <w:p w14:paraId="1D22F402" w14:textId="77777777" w:rsidR="00A30B03" w:rsidRPr="006657DF" w:rsidRDefault="00A30B03" w:rsidP="002B2817">
      <w:pPr>
        <w:jc w:val="center"/>
        <w:rPr>
          <w:lang w:val="sr-Latn-RS"/>
        </w:rPr>
      </w:pPr>
    </w:p>
    <w:p w14:paraId="39ED2501" w14:textId="77777777" w:rsidR="00A30B03" w:rsidRPr="006657DF" w:rsidRDefault="00A30B03" w:rsidP="002B2817">
      <w:pPr>
        <w:jc w:val="center"/>
        <w:rPr>
          <w:lang w:val="sr-Latn-RS"/>
        </w:rPr>
      </w:pPr>
    </w:p>
    <w:p w14:paraId="7A7EA568" w14:textId="77777777" w:rsidR="00A30B03" w:rsidRPr="006657DF" w:rsidRDefault="00A30B03" w:rsidP="002B2817">
      <w:pPr>
        <w:jc w:val="center"/>
        <w:rPr>
          <w:lang w:val="sr-Latn-RS"/>
        </w:rPr>
      </w:pPr>
    </w:p>
    <w:p w14:paraId="373BD57E" w14:textId="77777777" w:rsidR="00A30B03" w:rsidRPr="006657DF" w:rsidRDefault="00A30B03" w:rsidP="002B2817">
      <w:pPr>
        <w:jc w:val="center"/>
        <w:rPr>
          <w:lang w:val="sr-Latn-RS"/>
        </w:rPr>
      </w:pPr>
    </w:p>
    <w:p w14:paraId="29415383" w14:textId="77777777" w:rsidR="00A30B03" w:rsidRPr="006657DF" w:rsidRDefault="00A30B03" w:rsidP="002B2817">
      <w:pPr>
        <w:jc w:val="center"/>
        <w:rPr>
          <w:lang w:val="sr-Latn-RS"/>
        </w:rPr>
      </w:pPr>
    </w:p>
    <w:p w14:paraId="013FA0EE" w14:textId="77777777" w:rsidR="00A30B03" w:rsidRPr="006657DF" w:rsidRDefault="00A30B03" w:rsidP="002B2817">
      <w:pPr>
        <w:jc w:val="center"/>
        <w:rPr>
          <w:lang w:val="sr-Latn-RS"/>
        </w:rPr>
      </w:pPr>
    </w:p>
    <w:p w14:paraId="31076646" w14:textId="77777777" w:rsidR="00A30B03" w:rsidRPr="006657DF" w:rsidRDefault="00A30B03" w:rsidP="002B2817">
      <w:pPr>
        <w:jc w:val="center"/>
        <w:rPr>
          <w:lang w:val="sr-Latn-RS"/>
        </w:rPr>
      </w:pPr>
    </w:p>
    <w:p w14:paraId="1B0C2087" w14:textId="77777777" w:rsidR="00A30B03" w:rsidRPr="006657DF" w:rsidRDefault="00A30B03" w:rsidP="002B2817">
      <w:pPr>
        <w:jc w:val="center"/>
        <w:rPr>
          <w:lang w:val="sr-Latn-RS"/>
        </w:rPr>
      </w:pPr>
    </w:p>
    <w:p w14:paraId="70B34DF2" w14:textId="77777777" w:rsidR="00A30B03" w:rsidRPr="006657DF" w:rsidRDefault="00A30B03" w:rsidP="002B2817">
      <w:pPr>
        <w:jc w:val="center"/>
        <w:rPr>
          <w:lang w:val="sr-Latn-RS"/>
        </w:rPr>
      </w:pPr>
    </w:p>
    <w:p w14:paraId="57BAB30E" w14:textId="77777777" w:rsidR="00A30B03" w:rsidRPr="006657DF" w:rsidRDefault="00A30B03" w:rsidP="002B2817">
      <w:pPr>
        <w:jc w:val="center"/>
        <w:rPr>
          <w:lang w:val="sr-Latn-RS"/>
        </w:rPr>
      </w:pPr>
    </w:p>
    <w:p w14:paraId="1278D036" w14:textId="15161B04" w:rsidR="00FB588E" w:rsidRDefault="002B2817" w:rsidP="00FB588E">
      <w:pPr>
        <w:jc w:val="center"/>
        <w:rPr>
          <w:b/>
          <w:bCs/>
          <w:sz w:val="22"/>
          <w:szCs w:val="22"/>
          <w:lang w:val="sr-Cyrl-RS"/>
        </w:rPr>
      </w:pPr>
      <w:r w:rsidRPr="005661EF">
        <w:rPr>
          <w:b/>
          <w:sz w:val="28"/>
          <w:szCs w:val="28"/>
          <w:lang w:val="sr-Cyrl-RS"/>
        </w:rPr>
        <w:t xml:space="preserve">Б) </w:t>
      </w:r>
      <w:r w:rsidR="00FB588E" w:rsidRPr="00FB588E">
        <w:rPr>
          <w:b/>
          <w:bCs/>
          <w:sz w:val="28"/>
          <w:szCs w:val="28"/>
          <w:lang w:val="sr-Cyrl-RS"/>
        </w:rPr>
        <w:t>ОДЛУКА О ДОНОШЕЊУ</w:t>
      </w:r>
    </w:p>
    <w:p w14:paraId="010E5C54" w14:textId="77777777" w:rsidR="00FB588E" w:rsidRDefault="00FB588E" w:rsidP="002B2817">
      <w:pPr>
        <w:jc w:val="center"/>
        <w:rPr>
          <w:b/>
          <w:lang w:val="sr-Cyrl-RS"/>
        </w:rPr>
      </w:pPr>
    </w:p>
    <w:p w14:paraId="352C69A4" w14:textId="77777777" w:rsidR="00FB588E" w:rsidRDefault="00FB588E" w:rsidP="002B2817">
      <w:pPr>
        <w:jc w:val="center"/>
        <w:rPr>
          <w:b/>
          <w:lang w:val="sr-Cyrl-RS"/>
        </w:rPr>
      </w:pPr>
    </w:p>
    <w:p w14:paraId="03DD7C18" w14:textId="77777777" w:rsidR="00FB588E" w:rsidRDefault="00FB588E" w:rsidP="002B2817">
      <w:pPr>
        <w:jc w:val="center"/>
        <w:rPr>
          <w:b/>
          <w:lang w:val="sr-Cyrl-RS"/>
        </w:rPr>
      </w:pPr>
    </w:p>
    <w:p w14:paraId="62EE4B15" w14:textId="77777777" w:rsidR="00FB588E" w:rsidRDefault="00FB588E" w:rsidP="002B2817">
      <w:pPr>
        <w:jc w:val="center"/>
        <w:rPr>
          <w:b/>
          <w:lang w:val="sr-Cyrl-RS"/>
        </w:rPr>
      </w:pPr>
    </w:p>
    <w:p w14:paraId="6AC33E77" w14:textId="77777777" w:rsidR="00FB588E" w:rsidRDefault="00FB588E" w:rsidP="002B2817">
      <w:pPr>
        <w:jc w:val="center"/>
        <w:rPr>
          <w:b/>
          <w:lang w:val="sr-Cyrl-RS"/>
        </w:rPr>
      </w:pPr>
    </w:p>
    <w:p w14:paraId="5F405344" w14:textId="77777777" w:rsidR="00FB588E" w:rsidRDefault="00FB588E" w:rsidP="002B2817">
      <w:pPr>
        <w:jc w:val="center"/>
        <w:rPr>
          <w:b/>
          <w:lang w:val="sr-Cyrl-RS"/>
        </w:rPr>
      </w:pPr>
    </w:p>
    <w:p w14:paraId="41C73118" w14:textId="77777777" w:rsidR="00FB588E" w:rsidRDefault="00FB588E" w:rsidP="002B2817">
      <w:pPr>
        <w:jc w:val="center"/>
        <w:rPr>
          <w:b/>
          <w:lang w:val="sr-Cyrl-RS"/>
        </w:rPr>
      </w:pPr>
    </w:p>
    <w:p w14:paraId="11B333F2" w14:textId="77777777" w:rsidR="00FB588E" w:rsidRDefault="00FB588E" w:rsidP="002B2817">
      <w:pPr>
        <w:jc w:val="center"/>
        <w:rPr>
          <w:b/>
          <w:lang w:val="sr-Cyrl-RS"/>
        </w:rPr>
      </w:pPr>
    </w:p>
    <w:p w14:paraId="22DC96AB" w14:textId="77777777" w:rsidR="00FB588E" w:rsidRDefault="00FB588E" w:rsidP="002B2817">
      <w:pPr>
        <w:jc w:val="center"/>
        <w:rPr>
          <w:b/>
          <w:lang w:val="sr-Cyrl-RS"/>
        </w:rPr>
      </w:pPr>
    </w:p>
    <w:p w14:paraId="038CEA1A" w14:textId="77777777" w:rsidR="00FB588E" w:rsidRDefault="00FB588E" w:rsidP="002B2817">
      <w:pPr>
        <w:jc w:val="center"/>
        <w:rPr>
          <w:b/>
          <w:lang w:val="sr-Cyrl-RS"/>
        </w:rPr>
      </w:pPr>
    </w:p>
    <w:p w14:paraId="4FFDA1F7" w14:textId="77777777" w:rsidR="00FB588E" w:rsidRDefault="00FB588E" w:rsidP="002B2817">
      <w:pPr>
        <w:jc w:val="center"/>
        <w:rPr>
          <w:b/>
          <w:lang w:val="sr-Cyrl-RS"/>
        </w:rPr>
      </w:pPr>
    </w:p>
    <w:p w14:paraId="503B5540" w14:textId="77777777" w:rsidR="00FB588E" w:rsidRDefault="00FB588E" w:rsidP="002B2817">
      <w:pPr>
        <w:jc w:val="center"/>
        <w:rPr>
          <w:b/>
          <w:lang w:val="sr-Cyrl-RS"/>
        </w:rPr>
      </w:pPr>
    </w:p>
    <w:p w14:paraId="0F424DE5" w14:textId="77777777" w:rsidR="00FB588E" w:rsidRDefault="00FB588E" w:rsidP="002B2817">
      <w:pPr>
        <w:jc w:val="center"/>
        <w:rPr>
          <w:b/>
          <w:lang w:val="sr-Cyrl-RS"/>
        </w:rPr>
      </w:pPr>
    </w:p>
    <w:p w14:paraId="7DB31544" w14:textId="77777777" w:rsidR="00FB588E" w:rsidRDefault="00FB588E" w:rsidP="002B2817">
      <w:pPr>
        <w:jc w:val="center"/>
        <w:rPr>
          <w:b/>
          <w:lang w:val="sr-Cyrl-RS"/>
        </w:rPr>
      </w:pPr>
    </w:p>
    <w:p w14:paraId="5A43D20E" w14:textId="77777777" w:rsidR="00FB588E" w:rsidRDefault="00FB588E" w:rsidP="002B2817">
      <w:pPr>
        <w:jc w:val="center"/>
        <w:rPr>
          <w:b/>
          <w:lang w:val="sr-Cyrl-RS"/>
        </w:rPr>
      </w:pPr>
    </w:p>
    <w:p w14:paraId="76DE42C4" w14:textId="77777777" w:rsidR="00FB588E" w:rsidRDefault="00FB588E" w:rsidP="002B2817">
      <w:pPr>
        <w:jc w:val="center"/>
        <w:rPr>
          <w:b/>
          <w:lang w:val="sr-Cyrl-RS"/>
        </w:rPr>
      </w:pPr>
    </w:p>
    <w:p w14:paraId="47B457AF" w14:textId="77777777" w:rsidR="00FB588E" w:rsidRDefault="00FB588E" w:rsidP="002B2817">
      <w:pPr>
        <w:jc w:val="center"/>
        <w:rPr>
          <w:b/>
          <w:lang w:val="sr-Cyrl-RS"/>
        </w:rPr>
      </w:pPr>
    </w:p>
    <w:p w14:paraId="6C949F6D" w14:textId="77777777" w:rsidR="00FB588E" w:rsidRDefault="00FB588E" w:rsidP="002B2817">
      <w:pPr>
        <w:jc w:val="center"/>
        <w:rPr>
          <w:b/>
          <w:lang w:val="sr-Cyrl-RS"/>
        </w:rPr>
      </w:pPr>
    </w:p>
    <w:p w14:paraId="1CB5040C" w14:textId="77777777" w:rsidR="00FB588E" w:rsidRDefault="00FB588E" w:rsidP="002B2817">
      <w:pPr>
        <w:jc w:val="center"/>
        <w:rPr>
          <w:b/>
          <w:lang w:val="sr-Cyrl-RS"/>
        </w:rPr>
      </w:pPr>
    </w:p>
    <w:p w14:paraId="676905F7" w14:textId="77777777" w:rsidR="00FB588E" w:rsidRDefault="00FB588E" w:rsidP="002B2817">
      <w:pPr>
        <w:jc w:val="center"/>
        <w:rPr>
          <w:b/>
          <w:lang w:val="sr-Cyrl-RS"/>
        </w:rPr>
      </w:pPr>
    </w:p>
    <w:p w14:paraId="4316CB1E" w14:textId="77777777" w:rsidR="00FB588E" w:rsidRDefault="00FB588E" w:rsidP="002B2817">
      <w:pPr>
        <w:jc w:val="center"/>
        <w:rPr>
          <w:b/>
          <w:lang w:val="sr-Cyrl-RS"/>
        </w:rPr>
      </w:pPr>
    </w:p>
    <w:p w14:paraId="5C7B1770" w14:textId="77777777" w:rsidR="00FB588E" w:rsidRDefault="00FB588E" w:rsidP="002B2817">
      <w:pPr>
        <w:jc w:val="center"/>
        <w:rPr>
          <w:b/>
          <w:lang w:val="sr-Cyrl-RS"/>
        </w:rPr>
      </w:pPr>
    </w:p>
    <w:p w14:paraId="793EFFD9" w14:textId="77777777" w:rsidR="00FB588E" w:rsidRDefault="00FB588E" w:rsidP="002B2817">
      <w:pPr>
        <w:jc w:val="center"/>
        <w:rPr>
          <w:b/>
          <w:lang w:val="sr-Cyrl-RS"/>
        </w:rPr>
      </w:pPr>
    </w:p>
    <w:p w14:paraId="00EA11B6" w14:textId="77777777" w:rsidR="00FB588E" w:rsidRDefault="00FB588E" w:rsidP="002B2817">
      <w:pPr>
        <w:jc w:val="center"/>
        <w:rPr>
          <w:b/>
          <w:lang w:val="sr-Cyrl-RS"/>
        </w:rPr>
      </w:pPr>
    </w:p>
    <w:p w14:paraId="2EB6198F" w14:textId="77777777" w:rsidR="00FB588E" w:rsidRDefault="00FB588E" w:rsidP="002B2817">
      <w:pPr>
        <w:jc w:val="center"/>
        <w:rPr>
          <w:b/>
          <w:lang w:val="sr-Cyrl-RS"/>
        </w:rPr>
      </w:pPr>
    </w:p>
    <w:p w14:paraId="1AFF3D66" w14:textId="77777777" w:rsidR="00FB588E" w:rsidRDefault="00FB588E" w:rsidP="002B2817">
      <w:pPr>
        <w:jc w:val="center"/>
        <w:rPr>
          <w:b/>
          <w:lang w:val="sr-Cyrl-RS"/>
        </w:rPr>
      </w:pPr>
    </w:p>
    <w:p w14:paraId="4CE324BE" w14:textId="77777777" w:rsidR="00FB588E" w:rsidRDefault="00FB588E" w:rsidP="002B2817">
      <w:pPr>
        <w:jc w:val="center"/>
        <w:rPr>
          <w:b/>
          <w:lang w:val="sr-Cyrl-RS"/>
        </w:rPr>
      </w:pPr>
    </w:p>
    <w:p w14:paraId="41057570" w14:textId="77777777" w:rsidR="00FB588E" w:rsidRDefault="00FB588E" w:rsidP="002B2817">
      <w:pPr>
        <w:jc w:val="center"/>
        <w:rPr>
          <w:b/>
          <w:lang w:val="sr-Cyrl-RS"/>
        </w:rPr>
      </w:pPr>
    </w:p>
    <w:p w14:paraId="097714D8" w14:textId="77777777" w:rsidR="00FB588E" w:rsidRDefault="00FB588E" w:rsidP="002B2817">
      <w:pPr>
        <w:jc w:val="center"/>
        <w:rPr>
          <w:b/>
          <w:lang w:val="sr-Cyrl-RS"/>
        </w:rPr>
      </w:pPr>
    </w:p>
    <w:p w14:paraId="38675D10" w14:textId="77777777" w:rsidR="00FB588E" w:rsidRDefault="00FB588E" w:rsidP="002B2817">
      <w:pPr>
        <w:jc w:val="center"/>
        <w:rPr>
          <w:b/>
          <w:lang w:val="sr-Cyrl-RS"/>
        </w:rPr>
      </w:pPr>
    </w:p>
    <w:p w14:paraId="706A0A4C" w14:textId="77777777" w:rsidR="00FB588E" w:rsidRDefault="00FB588E" w:rsidP="002B2817">
      <w:pPr>
        <w:jc w:val="center"/>
        <w:rPr>
          <w:b/>
          <w:lang w:val="sr-Cyrl-RS"/>
        </w:rPr>
      </w:pPr>
    </w:p>
    <w:p w14:paraId="2F19FD7F" w14:textId="77777777" w:rsidR="00FB588E" w:rsidRDefault="00FB588E" w:rsidP="002B2817">
      <w:pPr>
        <w:jc w:val="center"/>
        <w:rPr>
          <w:b/>
          <w:lang w:val="sr-Cyrl-RS"/>
        </w:rPr>
      </w:pPr>
    </w:p>
    <w:p w14:paraId="131EBC98" w14:textId="77777777" w:rsidR="00FB588E" w:rsidRDefault="00FB588E" w:rsidP="002B2817">
      <w:pPr>
        <w:jc w:val="center"/>
        <w:rPr>
          <w:b/>
          <w:lang w:val="sr-Cyrl-RS"/>
        </w:rPr>
      </w:pPr>
    </w:p>
    <w:p w14:paraId="1D35C353" w14:textId="77777777" w:rsidR="00FB588E" w:rsidRDefault="00FB588E" w:rsidP="002B2817">
      <w:pPr>
        <w:jc w:val="center"/>
        <w:rPr>
          <w:b/>
          <w:lang w:val="sr-Cyrl-RS"/>
        </w:rPr>
      </w:pPr>
    </w:p>
    <w:p w14:paraId="32931228" w14:textId="77777777" w:rsidR="00FB588E" w:rsidRDefault="00FB588E" w:rsidP="002B2817">
      <w:pPr>
        <w:jc w:val="center"/>
        <w:rPr>
          <w:b/>
          <w:lang w:val="sr-Cyrl-RS"/>
        </w:rPr>
      </w:pPr>
    </w:p>
    <w:p w14:paraId="4F2C5B8D" w14:textId="77777777" w:rsidR="00FB588E" w:rsidRDefault="00FB588E" w:rsidP="002B2817">
      <w:pPr>
        <w:jc w:val="center"/>
        <w:rPr>
          <w:b/>
          <w:lang w:val="sr-Cyrl-RS"/>
        </w:rPr>
      </w:pPr>
    </w:p>
    <w:p w14:paraId="73C113F3" w14:textId="77777777" w:rsidR="00FB588E" w:rsidRDefault="00FB588E" w:rsidP="002B2817">
      <w:pPr>
        <w:jc w:val="center"/>
        <w:rPr>
          <w:b/>
          <w:lang w:val="sr-Cyrl-RS"/>
        </w:rPr>
      </w:pPr>
    </w:p>
    <w:p w14:paraId="5127486A" w14:textId="77777777" w:rsidR="00FB588E" w:rsidRDefault="00FB588E" w:rsidP="002B2817">
      <w:pPr>
        <w:jc w:val="center"/>
        <w:rPr>
          <w:b/>
          <w:lang w:val="sr-Cyrl-RS"/>
        </w:rPr>
      </w:pPr>
    </w:p>
    <w:p w14:paraId="6B11DD00" w14:textId="77777777" w:rsidR="00FB588E" w:rsidRDefault="00FB588E" w:rsidP="002B2817">
      <w:pPr>
        <w:jc w:val="center"/>
        <w:rPr>
          <w:b/>
          <w:lang w:val="sr-Cyrl-RS"/>
        </w:rPr>
      </w:pPr>
    </w:p>
    <w:p w14:paraId="275848AE" w14:textId="77777777" w:rsidR="00FB588E" w:rsidRDefault="00FB588E" w:rsidP="002B2817">
      <w:pPr>
        <w:jc w:val="center"/>
        <w:rPr>
          <w:b/>
          <w:lang w:val="sr-Cyrl-RS"/>
        </w:rPr>
      </w:pPr>
    </w:p>
    <w:p w14:paraId="00E90279" w14:textId="77777777" w:rsidR="00FB588E" w:rsidRDefault="00FB588E" w:rsidP="002B2817">
      <w:pPr>
        <w:jc w:val="center"/>
        <w:rPr>
          <w:b/>
          <w:lang w:val="sr-Cyrl-RS"/>
        </w:rPr>
      </w:pPr>
    </w:p>
    <w:p w14:paraId="06108579" w14:textId="77777777" w:rsidR="00FB588E" w:rsidRDefault="00FB588E" w:rsidP="002B2817">
      <w:pPr>
        <w:jc w:val="center"/>
        <w:rPr>
          <w:b/>
          <w:lang w:val="sr-Cyrl-RS"/>
        </w:rPr>
      </w:pPr>
    </w:p>
    <w:p w14:paraId="42DD1833" w14:textId="77777777" w:rsidR="00FB588E" w:rsidRDefault="00FB588E" w:rsidP="002B2817">
      <w:pPr>
        <w:jc w:val="center"/>
        <w:rPr>
          <w:b/>
          <w:lang w:val="sr-Cyrl-RS"/>
        </w:rPr>
      </w:pPr>
    </w:p>
    <w:p w14:paraId="36F62612" w14:textId="77777777" w:rsidR="00FB588E" w:rsidRDefault="00FB588E" w:rsidP="002B2817">
      <w:pPr>
        <w:jc w:val="center"/>
        <w:rPr>
          <w:b/>
          <w:lang w:val="sr-Cyrl-RS"/>
        </w:rPr>
      </w:pPr>
    </w:p>
    <w:p w14:paraId="1C1F51FD" w14:textId="77777777" w:rsidR="00FB588E" w:rsidRDefault="00FB588E" w:rsidP="002B2817">
      <w:pPr>
        <w:jc w:val="center"/>
        <w:rPr>
          <w:b/>
          <w:lang w:val="sr-Cyrl-RS"/>
        </w:rPr>
      </w:pPr>
    </w:p>
    <w:p w14:paraId="78991B64" w14:textId="77777777" w:rsidR="00FB588E" w:rsidRPr="00FB588E" w:rsidRDefault="00FB588E" w:rsidP="002B2817">
      <w:pPr>
        <w:jc w:val="center"/>
        <w:rPr>
          <w:b/>
          <w:lang w:val="sr-Cyrl-RS"/>
        </w:rPr>
      </w:pPr>
    </w:p>
    <w:p w14:paraId="3BFF1FD0" w14:textId="77777777" w:rsidR="00FB588E" w:rsidRDefault="00FB588E" w:rsidP="002B2817">
      <w:pPr>
        <w:jc w:val="center"/>
        <w:rPr>
          <w:b/>
          <w:lang w:val="sr-Cyrl-RS"/>
        </w:rPr>
      </w:pPr>
    </w:p>
    <w:p w14:paraId="24BCCC48" w14:textId="77777777" w:rsidR="00FB588E" w:rsidRDefault="00FB588E" w:rsidP="002B2817">
      <w:pPr>
        <w:jc w:val="center"/>
        <w:rPr>
          <w:b/>
          <w:lang w:val="sr-Cyrl-RS"/>
        </w:rPr>
      </w:pPr>
    </w:p>
    <w:p w14:paraId="79F5B0DB" w14:textId="77777777" w:rsidR="00FB588E" w:rsidRDefault="00FB588E" w:rsidP="002B2817">
      <w:pPr>
        <w:jc w:val="center"/>
        <w:rPr>
          <w:b/>
          <w:lang w:val="sr-Cyrl-RS"/>
        </w:rPr>
      </w:pPr>
    </w:p>
    <w:p w14:paraId="618EC56E" w14:textId="77777777" w:rsidR="00FB588E" w:rsidRDefault="00FB588E" w:rsidP="002B2817">
      <w:pPr>
        <w:jc w:val="center"/>
        <w:rPr>
          <w:b/>
          <w:lang w:val="sr-Cyrl-RS"/>
        </w:rPr>
      </w:pPr>
    </w:p>
    <w:p w14:paraId="3D39012D" w14:textId="77777777" w:rsidR="00FB588E" w:rsidRDefault="00FB588E" w:rsidP="002B2817">
      <w:pPr>
        <w:jc w:val="center"/>
        <w:rPr>
          <w:b/>
          <w:lang w:val="sr-Cyrl-RS"/>
        </w:rPr>
      </w:pPr>
    </w:p>
    <w:p w14:paraId="4EEEEA9F" w14:textId="77777777" w:rsidR="00FB588E" w:rsidRDefault="00FB588E" w:rsidP="002B2817">
      <w:pPr>
        <w:jc w:val="center"/>
        <w:rPr>
          <w:b/>
          <w:lang w:val="sr-Cyrl-RS"/>
        </w:rPr>
      </w:pPr>
    </w:p>
    <w:p w14:paraId="3EABB658" w14:textId="77777777" w:rsidR="00FB588E" w:rsidRDefault="00FB588E" w:rsidP="002B2817">
      <w:pPr>
        <w:jc w:val="center"/>
        <w:rPr>
          <w:b/>
          <w:lang w:val="sr-Cyrl-RS"/>
        </w:rPr>
      </w:pPr>
    </w:p>
    <w:p w14:paraId="5C7F2CFA" w14:textId="77777777" w:rsidR="00FB588E" w:rsidRDefault="00FB588E" w:rsidP="002B2817">
      <w:pPr>
        <w:jc w:val="center"/>
        <w:rPr>
          <w:b/>
          <w:lang w:val="sr-Cyrl-RS"/>
        </w:rPr>
      </w:pPr>
    </w:p>
    <w:p w14:paraId="15ED58F3" w14:textId="77777777" w:rsidR="00FB588E" w:rsidRDefault="00FB588E" w:rsidP="002B2817">
      <w:pPr>
        <w:jc w:val="center"/>
        <w:rPr>
          <w:b/>
          <w:lang w:val="sr-Cyrl-RS"/>
        </w:rPr>
      </w:pPr>
    </w:p>
    <w:p w14:paraId="4D7A2BDB" w14:textId="77777777" w:rsidR="00FB588E" w:rsidRPr="00FB588E" w:rsidRDefault="00FB588E" w:rsidP="002B2817">
      <w:pPr>
        <w:jc w:val="center"/>
        <w:rPr>
          <w:b/>
          <w:lang w:val="sr-Cyrl-RS"/>
        </w:rPr>
      </w:pPr>
    </w:p>
    <w:p w14:paraId="235E217D" w14:textId="55A393F3" w:rsidR="002B2817" w:rsidRPr="005661EF" w:rsidRDefault="00FB588E" w:rsidP="002B2817">
      <w:pPr>
        <w:jc w:val="center"/>
        <w:rPr>
          <w:b/>
          <w:sz w:val="28"/>
          <w:szCs w:val="28"/>
          <w:lang w:val="sr-Cyrl-RS"/>
        </w:rPr>
      </w:pPr>
      <w:r>
        <w:rPr>
          <w:b/>
          <w:sz w:val="28"/>
          <w:szCs w:val="28"/>
          <w:lang w:val="sr-Cyrl-RS"/>
        </w:rPr>
        <w:t xml:space="preserve">В) </w:t>
      </w:r>
      <w:r w:rsidR="002B2817" w:rsidRPr="005661EF">
        <w:rPr>
          <w:b/>
          <w:sz w:val="28"/>
          <w:szCs w:val="28"/>
          <w:lang w:val="sr-Cyrl-RS"/>
        </w:rPr>
        <w:t>ТЕКСТУАЛНИ ДЕО ПЛАНА</w:t>
      </w:r>
    </w:p>
    <w:p w14:paraId="235E217E" w14:textId="77777777" w:rsidR="002B2817" w:rsidRPr="00C72050" w:rsidRDefault="002B2817" w:rsidP="002B2817">
      <w:pPr>
        <w:jc w:val="center"/>
        <w:rPr>
          <w:b/>
          <w:sz w:val="30"/>
          <w:lang w:val="sr-Cyrl-RS"/>
        </w:rPr>
      </w:pPr>
    </w:p>
    <w:p w14:paraId="235E217F" w14:textId="77777777" w:rsidR="002B2817" w:rsidRPr="00C72050" w:rsidRDefault="002B2817" w:rsidP="002B2817">
      <w:pPr>
        <w:jc w:val="center"/>
        <w:rPr>
          <w:b/>
          <w:sz w:val="30"/>
          <w:lang w:val="sr-Cyrl-RS"/>
        </w:rPr>
      </w:pPr>
    </w:p>
    <w:p w14:paraId="235E2180" w14:textId="77777777" w:rsidR="009C398B" w:rsidRPr="00D57A7B" w:rsidRDefault="009C398B" w:rsidP="009C398B">
      <w:pPr>
        <w:jc w:val="center"/>
        <w:rPr>
          <w:b/>
          <w:sz w:val="30"/>
          <w:lang w:val="sr-Cyrl-RS"/>
        </w:rPr>
      </w:pPr>
    </w:p>
    <w:p w14:paraId="235E2181" w14:textId="77777777" w:rsidR="009C398B" w:rsidRDefault="009C398B" w:rsidP="009C398B">
      <w:pPr>
        <w:jc w:val="center"/>
        <w:rPr>
          <w:b/>
          <w:sz w:val="30"/>
          <w:lang w:val="sr-Cyrl-RS"/>
        </w:rPr>
      </w:pPr>
    </w:p>
    <w:p w14:paraId="235E2182" w14:textId="77777777" w:rsidR="001D358C" w:rsidRDefault="001D358C" w:rsidP="009C398B">
      <w:pPr>
        <w:jc w:val="center"/>
        <w:rPr>
          <w:b/>
          <w:sz w:val="30"/>
          <w:lang w:val="sr-Cyrl-RS"/>
        </w:rPr>
      </w:pPr>
    </w:p>
    <w:p w14:paraId="235E2183" w14:textId="77777777" w:rsidR="001D358C" w:rsidRDefault="001D358C" w:rsidP="009C398B">
      <w:pPr>
        <w:jc w:val="center"/>
        <w:rPr>
          <w:b/>
          <w:sz w:val="30"/>
          <w:lang w:val="sr-Cyrl-RS"/>
        </w:rPr>
      </w:pPr>
    </w:p>
    <w:p w14:paraId="235E2184" w14:textId="77777777" w:rsidR="001D358C" w:rsidRDefault="001D358C" w:rsidP="009C398B">
      <w:pPr>
        <w:jc w:val="center"/>
        <w:rPr>
          <w:b/>
          <w:sz w:val="30"/>
          <w:lang w:val="sr-Cyrl-RS"/>
        </w:rPr>
      </w:pPr>
    </w:p>
    <w:p w14:paraId="235E2185" w14:textId="77777777" w:rsidR="001D358C" w:rsidRDefault="001D358C" w:rsidP="009C398B">
      <w:pPr>
        <w:jc w:val="center"/>
        <w:rPr>
          <w:b/>
          <w:sz w:val="30"/>
          <w:lang w:val="sr-Cyrl-RS"/>
        </w:rPr>
      </w:pPr>
    </w:p>
    <w:p w14:paraId="235E2186" w14:textId="77777777" w:rsidR="001D358C" w:rsidRDefault="001D358C" w:rsidP="009C398B">
      <w:pPr>
        <w:jc w:val="center"/>
        <w:rPr>
          <w:b/>
          <w:sz w:val="30"/>
          <w:lang w:val="sr-Cyrl-RS"/>
        </w:rPr>
      </w:pPr>
    </w:p>
    <w:p w14:paraId="235E2187" w14:textId="77777777" w:rsidR="001D358C" w:rsidRDefault="001D358C" w:rsidP="009C398B">
      <w:pPr>
        <w:jc w:val="center"/>
        <w:rPr>
          <w:b/>
          <w:sz w:val="30"/>
          <w:lang w:val="sr-Cyrl-RS"/>
        </w:rPr>
      </w:pPr>
    </w:p>
    <w:p w14:paraId="235E2188" w14:textId="77777777" w:rsidR="001D358C" w:rsidRDefault="001D358C" w:rsidP="009C398B">
      <w:pPr>
        <w:jc w:val="center"/>
        <w:rPr>
          <w:b/>
          <w:sz w:val="30"/>
          <w:lang w:val="sr-Cyrl-RS"/>
        </w:rPr>
      </w:pPr>
    </w:p>
    <w:p w14:paraId="235E2189" w14:textId="77777777" w:rsidR="001D358C" w:rsidRDefault="001D358C" w:rsidP="009C398B">
      <w:pPr>
        <w:jc w:val="center"/>
        <w:rPr>
          <w:b/>
          <w:sz w:val="30"/>
          <w:lang w:val="sr-Cyrl-RS"/>
        </w:rPr>
      </w:pPr>
    </w:p>
    <w:p w14:paraId="235E218A" w14:textId="77777777" w:rsidR="001D358C" w:rsidRDefault="001D358C" w:rsidP="009C398B">
      <w:pPr>
        <w:jc w:val="center"/>
        <w:rPr>
          <w:b/>
          <w:sz w:val="30"/>
          <w:lang w:val="sr-Cyrl-RS"/>
        </w:rPr>
      </w:pPr>
    </w:p>
    <w:p w14:paraId="235E218B" w14:textId="77777777" w:rsidR="001D358C" w:rsidRDefault="001D358C" w:rsidP="009C398B">
      <w:pPr>
        <w:jc w:val="center"/>
        <w:rPr>
          <w:b/>
          <w:sz w:val="30"/>
          <w:lang w:val="sr-Cyrl-RS"/>
        </w:rPr>
      </w:pPr>
    </w:p>
    <w:p w14:paraId="235E218C" w14:textId="77777777" w:rsidR="001D358C" w:rsidRDefault="001D358C" w:rsidP="009C398B">
      <w:pPr>
        <w:jc w:val="center"/>
        <w:rPr>
          <w:b/>
          <w:sz w:val="30"/>
          <w:lang w:val="sr-Cyrl-RS"/>
        </w:rPr>
      </w:pPr>
    </w:p>
    <w:p w14:paraId="235E218D" w14:textId="77777777" w:rsidR="001D358C" w:rsidRDefault="001D358C" w:rsidP="009C398B">
      <w:pPr>
        <w:jc w:val="center"/>
        <w:rPr>
          <w:b/>
          <w:sz w:val="30"/>
          <w:lang w:val="sr-Cyrl-RS"/>
        </w:rPr>
      </w:pPr>
    </w:p>
    <w:p w14:paraId="235E218E" w14:textId="77777777" w:rsidR="001D358C" w:rsidRDefault="001D358C" w:rsidP="009C398B">
      <w:pPr>
        <w:jc w:val="center"/>
        <w:rPr>
          <w:b/>
          <w:sz w:val="30"/>
          <w:lang w:val="sr-Cyrl-RS"/>
        </w:rPr>
      </w:pPr>
    </w:p>
    <w:p w14:paraId="235E218F" w14:textId="77777777" w:rsidR="001D358C" w:rsidRDefault="001D358C" w:rsidP="009C398B">
      <w:pPr>
        <w:jc w:val="center"/>
        <w:rPr>
          <w:b/>
          <w:sz w:val="30"/>
          <w:lang w:val="sr-Cyrl-RS"/>
        </w:rPr>
      </w:pPr>
    </w:p>
    <w:p w14:paraId="235E2190" w14:textId="77777777" w:rsidR="001D358C" w:rsidRDefault="001D358C" w:rsidP="009C398B">
      <w:pPr>
        <w:jc w:val="center"/>
        <w:rPr>
          <w:b/>
          <w:sz w:val="30"/>
          <w:lang w:val="sr-Cyrl-RS"/>
        </w:rPr>
      </w:pPr>
    </w:p>
    <w:p w14:paraId="235E2191" w14:textId="77777777" w:rsidR="001D358C" w:rsidRDefault="001D358C" w:rsidP="009C398B">
      <w:pPr>
        <w:jc w:val="center"/>
        <w:rPr>
          <w:b/>
          <w:sz w:val="30"/>
          <w:lang w:val="sr-Cyrl-RS"/>
        </w:rPr>
      </w:pPr>
    </w:p>
    <w:p w14:paraId="235E2192" w14:textId="77777777" w:rsidR="001D358C" w:rsidRDefault="001D358C" w:rsidP="009C398B">
      <w:pPr>
        <w:jc w:val="center"/>
        <w:rPr>
          <w:b/>
          <w:sz w:val="30"/>
          <w:lang w:val="sr-Cyrl-RS"/>
        </w:rPr>
      </w:pPr>
    </w:p>
    <w:p w14:paraId="235E2198" w14:textId="77777777" w:rsidR="00E8741B" w:rsidRDefault="00E8741B" w:rsidP="003D61D2">
      <w:pPr>
        <w:rPr>
          <w:b/>
          <w:sz w:val="30"/>
          <w:lang w:val="sr-Cyrl-RS"/>
        </w:rPr>
        <w:sectPr w:rsidR="00E8741B" w:rsidSect="00B402D6">
          <w:headerReference w:type="default" r:id="rId15"/>
          <w:footerReference w:type="default" r:id="rId16"/>
          <w:pgSz w:w="11906" w:h="16838" w:code="9"/>
          <w:pgMar w:top="1134" w:right="1134" w:bottom="1134" w:left="1417" w:header="709" w:footer="709" w:gutter="0"/>
          <w:pgNumType w:start="1"/>
          <w:cols w:space="708"/>
          <w:docGrid w:linePitch="360"/>
        </w:sectPr>
      </w:pPr>
    </w:p>
    <w:p w14:paraId="235E219E" w14:textId="77777777" w:rsidR="00904DC9" w:rsidRDefault="00904DC9" w:rsidP="00FE4D4D">
      <w:pPr>
        <w:rPr>
          <w:color w:val="FF0000"/>
          <w:lang w:val="sr-Cyrl-RS"/>
        </w:rPr>
      </w:pPr>
    </w:p>
    <w:p w14:paraId="79AF79A5" w14:textId="77777777" w:rsidR="003D61D2" w:rsidRPr="00C53254" w:rsidRDefault="003D61D2" w:rsidP="00A30B03">
      <w:pPr>
        <w:rPr>
          <w:lang w:val="sr-Latn-RS"/>
        </w:rPr>
      </w:pPr>
      <w:bookmarkStart w:id="1" w:name="_Toc430944311"/>
      <w:bookmarkStart w:id="2" w:name="_Toc431369886"/>
      <w:bookmarkStart w:id="3" w:name="_Toc432425557"/>
      <w:bookmarkStart w:id="4" w:name="_Toc432498151"/>
      <w:bookmarkStart w:id="5" w:name="_Toc443988247"/>
    </w:p>
    <w:p w14:paraId="01177762" w14:textId="77777777" w:rsidR="003D61D2" w:rsidRDefault="003D61D2" w:rsidP="00A30B03">
      <w:pPr>
        <w:rPr>
          <w:lang w:val="sr-Cyrl-RS"/>
        </w:rPr>
      </w:pPr>
    </w:p>
    <w:p w14:paraId="48BD010F" w14:textId="77777777" w:rsidR="003D61D2" w:rsidRDefault="003D61D2" w:rsidP="00A30B03">
      <w:pPr>
        <w:rPr>
          <w:lang w:val="sr-Cyrl-RS"/>
        </w:rPr>
      </w:pPr>
    </w:p>
    <w:p w14:paraId="058B6C0C" w14:textId="77777777" w:rsidR="003D61D2" w:rsidRDefault="003D61D2" w:rsidP="00A30B03">
      <w:pPr>
        <w:rPr>
          <w:lang w:val="sr-Cyrl-RS"/>
        </w:rPr>
      </w:pPr>
    </w:p>
    <w:p w14:paraId="736BF227" w14:textId="77777777" w:rsidR="003D61D2" w:rsidRDefault="003D61D2" w:rsidP="00A30B03">
      <w:pPr>
        <w:rPr>
          <w:lang w:val="sr-Cyrl-RS"/>
        </w:rPr>
      </w:pPr>
    </w:p>
    <w:p w14:paraId="59551066" w14:textId="77777777" w:rsidR="003D61D2" w:rsidRDefault="003D61D2" w:rsidP="00A30B03">
      <w:pPr>
        <w:rPr>
          <w:lang w:val="sr-Cyrl-RS"/>
        </w:rPr>
      </w:pPr>
    </w:p>
    <w:p w14:paraId="5D72EAF4" w14:textId="77777777" w:rsidR="003D61D2" w:rsidRDefault="003D61D2" w:rsidP="00A30B03">
      <w:pPr>
        <w:rPr>
          <w:lang w:val="sr-Cyrl-RS"/>
        </w:rPr>
      </w:pPr>
    </w:p>
    <w:p w14:paraId="05C8CAC6" w14:textId="77777777" w:rsidR="003D61D2" w:rsidRDefault="003D61D2" w:rsidP="00A30B03">
      <w:pPr>
        <w:rPr>
          <w:lang w:val="sr-Cyrl-RS"/>
        </w:rPr>
      </w:pPr>
    </w:p>
    <w:p w14:paraId="7C831F3F" w14:textId="77777777" w:rsidR="003D61D2" w:rsidRDefault="003D61D2" w:rsidP="00A30B03">
      <w:pPr>
        <w:rPr>
          <w:lang w:val="sr-Latn-RS"/>
        </w:rPr>
      </w:pPr>
    </w:p>
    <w:p w14:paraId="6B3DB29B" w14:textId="7DC863C0" w:rsidR="00D50DC8" w:rsidRDefault="00D50DC8" w:rsidP="00A30B03">
      <w:pPr>
        <w:rPr>
          <w:lang w:val="sr-Latn-RS"/>
        </w:rPr>
      </w:pPr>
    </w:p>
    <w:p w14:paraId="0791C1E7" w14:textId="77777777" w:rsidR="00D50DC8" w:rsidRDefault="00D50DC8" w:rsidP="00A30B03">
      <w:pPr>
        <w:rPr>
          <w:lang w:val="sr-Latn-RS"/>
        </w:rPr>
      </w:pPr>
    </w:p>
    <w:p w14:paraId="05E937CC" w14:textId="77777777" w:rsidR="00D50DC8" w:rsidRPr="00D50DC8" w:rsidRDefault="00D50DC8" w:rsidP="00A30B03">
      <w:pPr>
        <w:rPr>
          <w:lang w:val="sr-Latn-RS"/>
        </w:rPr>
      </w:pPr>
    </w:p>
    <w:p w14:paraId="29F15BC6" w14:textId="77777777" w:rsidR="003D61D2" w:rsidRDefault="003D61D2" w:rsidP="00A30B03">
      <w:pPr>
        <w:rPr>
          <w:lang w:val="sr-Cyrl-RS"/>
        </w:rPr>
      </w:pPr>
    </w:p>
    <w:p w14:paraId="5D3FB559" w14:textId="77777777" w:rsidR="003D61D2" w:rsidRDefault="003D61D2" w:rsidP="00A30B03">
      <w:pPr>
        <w:rPr>
          <w:lang w:val="sr-Cyrl-RS"/>
        </w:rPr>
      </w:pPr>
    </w:p>
    <w:p w14:paraId="5087F387" w14:textId="77777777" w:rsidR="003D61D2" w:rsidRDefault="003D61D2" w:rsidP="00A30B03">
      <w:pPr>
        <w:rPr>
          <w:lang w:val="sr-Cyrl-RS"/>
        </w:rPr>
      </w:pPr>
    </w:p>
    <w:p w14:paraId="0F06B54C" w14:textId="17E8AF6D" w:rsidR="00540B71" w:rsidRDefault="00540B71" w:rsidP="00A30B03">
      <w:pPr>
        <w:rPr>
          <w:lang w:val="sr-Cyrl-RS"/>
        </w:rPr>
      </w:pPr>
    </w:p>
    <w:p w14:paraId="7299F8BF" w14:textId="77777777" w:rsidR="00540B71" w:rsidRDefault="00540B71" w:rsidP="00A30B03">
      <w:pPr>
        <w:rPr>
          <w:lang w:val="sr-Cyrl-RS"/>
        </w:rPr>
      </w:pPr>
    </w:p>
    <w:p w14:paraId="61ACDF29" w14:textId="77777777" w:rsidR="00540B71" w:rsidRDefault="00540B71" w:rsidP="00A30B03">
      <w:pPr>
        <w:rPr>
          <w:lang w:val="sr-Cyrl-RS"/>
        </w:rPr>
      </w:pPr>
    </w:p>
    <w:p w14:paraId="235E219F" w14:textId="77777777" w:rsidR="00E57547" w:rsidRPr="000762D0" w:rsidRDefault="00E57547" w:rsidP="00E57547">
      <w:pPr>
        <w:pStyle w:val="Heading1"/>
        <w:rPr>
          <w:lang w:val="sr-Cyrl-RS"/>
        </w:rPr>
      </w:pPr>
      <w:bookmarkStart w:id="6" w:name="_Toc28332543"/>
      <w:bookmarkStart w:id="7" w:name="_Toc28332611"/>
      <w:bookmarkStart w:id="8" w:name="_Toc28347276"/>
      <w:bookmarkStart w:id="9" w:name="_Toc54874880"/>
      <w:r w:rsidRPr="000762D0">
        <w:rPr>
          <w:lang w:val="sr-Cyrl-RS"/>
        </w:rPr>
        <w:t>УВОД</w:t>
      </w:r>
      <w:bookmarkEnd w:id="1"/>
      <w:bookmarkEnd w:id="2"/>
      <w:bookmarkEnd w:id="3"/>
      <w:bookmarkEnd w:id="4"/>
      <w:bookmarkEnd w:id="5"/>
      <w:bookmarkEnd w:id="6"/>
      <w:bookmarkEnd w:id="7"/>
      <w:bookmarkEnd w:id="8"/>
      <w:bookmarkEnd w:id="9"/>
      <w:r w:rsidRPr="000762D0">
        <w:rPr>
          <w:lang w:val="sr-Cyrl-RS"/>
        </w:rPr>
        <w:t xml:space="preserve"> </w:t>
      </w:r>
    </w:p>
    <w:p w14:paraId="2BAD0B73" w14:textId="346EB243" w:rsidR="003D61D2" w:rsidRDefault="003D61D2" w:rsidP="00E57547">
      <w:pPr>
        <w:rPr>
          <w:lang w:val="sr-Cyrl-RS"/>
        </w:rPr>
      </w:pPr>
      <w:bookmarkStart w:id="10" w:name="_Toc430944312"/>
      <w:bookmarkStart w:id="11" w:name="_Toc431369887"/>
      <w:bookmarkStart w:id="12" w:name="_Toc432425558"/>
    </w:p>
    <w:p w14:paraId="4766C153" w14:textId="77777777" w:rsidR="006657DF" w:rsidRDefault="006657DF" w:rsidP="00E57547">
      <w:pPr>
        <w:rPr>
          <w:lang w:val="sr-Cyrl-RS"/>
        </w:rPr>
      </w:pPr>
    </w:p>
    <w:p w14:paraId="44FCE1C9" w14:textId="29C4F151" w:rsidR="003D61D2" w:rsidRDefault="005A7B50" w:rsidP="00E57547">
      <w:pPr>
        <w:rPr>
          <w:lang w:val="sr-Cyrl-RS"/>
        </w:rPr>
      </w:pPr>
      <w:r>
        <w:rPr>
          <w:lang w:val="sr-Cyrl-RS"/>
        </w:rPr>
        <w:t xml:space="preserve">Изради </w:t>
      </w:r>
      <w:r w:rsidRPr="002931D8">
        <w:rPr>
          <w:lang w:val="sr-Cyrl-RS"/>
        </w:rPr>
        <w:t>План</w:t>
      </w:r>
      <w:r>
        <w:rPr>
          <w:lang w:val="sr-Cyrl-RS"/>
        </w:rPr>
        <w:t>а</w:t>
      </w:r>
      <w:r w:rsidRPr="002931D8">
        <w:rPr>
          <w:lang w:val="sr-Cyrl-RS"/>
        </w:rPr>
        <w:t xml:space="preserve"> детаљне регулације </w:t>
      </w:r>
      <w:r>
        <w:rPr>
          <w:lang w:val="sr-Cyrl-RS"/>
        </w:rPr>
        <w:t>за блок број 8, дела блока 7 и дела блока 9 – Народне баште у Сенти (у даљем тексту: План) приступило се на основу</w:t>
      </w:r>
      <w:r w:rsidRPr="002931D8">
        <w:rPr>
          <w:lang w:val="sr-Cyrl-RS"/>
        </w:rPr>
        <w:t xml:space="preserve"> Одлук</w:t>
      </w:r>
      <w:r>
        <w:rPr>
          <w:lang w:val="sr-Cyrl-RS"/>
        </w:rPr>
        <w:t>е</w:t>
      </w:r>
      <w:r w:rsidRPr="002931D8">
        <w:rPr>
          <w:lang w:val="sr-Cyrl-RS"/>
        </w:rPr>
        <w:t xml:space="preserve"> о изради Плана детаљне регулације </w:t>
      </w:r>
      <w:r>
        <w:rPr>
          <w:lang w:val="sr-Cyrl-RS"/>
        </w:rPr>
        <w:t>за блок број 8, дела блока 7 и дела блока 9 – Народне баште у Сенти („Сл</w:t>
      </w:r>
      <w:r w:rsidR="00DD5BF8">
        <w:rPr>
          <w:lang w:val="sr-Cyrl-RS"/>
        </w:rPr>
        <w:t>ужбени</w:t>
      </w:r>
      <w:r>
        <w:rPr>
          <w:lang w:val="sr-Cyrl-RS"/>
        </w:rPr>
        <w:t xml:space="preserve"> лист општине </w:t>
      </w:r>
      <w:proofErr w:type="spellStart"/>
      <w:r>
        <w:rPr>
          <w:lang w:val="sr-Cyrl-RS"/>
        </w:rPr>
        <w:t>Сента</w:t>
      </w:r>
      <w:proofErr w:type="spellEnd"/>
      <w:r>
        <w:rPr>
          <w:lang w:val="sr-Cyrl-RS"/>
        </w:rPr>
        <w:t>“, број 3/17), чији је саставни део и Одлука о изради Стратешке процене утицаја Плана на животну средину.</w:t>
      </w:r>
    </w:p>
    <w:p w14:paraId="0539E999" w14:textId="77777777" w:rsidR="003D61D2" w:rsidRDefault="003D61D2" w:rsidP="00E57547">
      <w:pPr>
        <w:rPr>
          <w:lang w:val="sr-Cyrl-RS"/>
        </w:rPr>
      </w:pPr>
    </w:p>
    <w:p w14:paraId="5A620497" w14:textId="622C7BC7" w:rsidR="005A7B50" w:rsidRPr="005A7B50" w:rsidRDefault="005A7B50" w:rsidP="005A7B50">
      <w:pPr>
        <w:rPr>
          <w:lang w:val="sr-Cyrl-RS"/>
        </w:rPr>
      </w:pPr>
      <w:r>
        <w:rPr>
          <w:lang w:val="sr-Cyrl-RS"/>
        </w:rPr>
        <w:t xml:space="preserve">Носилац израде Плана је Општинска управа општине </w:t>
      </w:r>
      <w:proofErr w:type="spellStart"/>
      <w:r>
        <w:rPr>
          <w:lang w:val="sr-Cyrl-RS"/>
        </w:rPr>
        <w:t>Сента</w:t>
      </w:r>
      <w:proofErr w:type="spellEnd"/>
      <w:r>
        <w:rPr>
          <w:lang w:val="sr-Cyrl-RS"/>
        </w:rPr>
        <w:t xml:space="preserve">, Одељење </w:t>
      </w:r>
      <w:r w:rsidRPr="005A7B50">
        <w:t>за грађевинске и комуналне послове</w:t>
      </w:r>
      <w:r>
        <w:rPr>
          <w:lang w:val="sr-Cyrl-RS"/>
        </w:rPr>
        <w:t xml:space="preserve">, </w:t>
      </w:r>
      <w:r w:rsidRPr="005A7B50">
        <w:t>Одсек за урбанизам, грађевинске и комуналне послове</w:t>
      </w:r>
      <w:r>
        <w:rPr>
          <w:lang w:val="sr-Cyrl-RS"/>
        </w:rPr>
        <w:t xml:space="preserve">, </w:t>
      </w:r>
      <w:r w:rsidRPr="00B24525">
        <w:rPr>
          <w:lang w:val="sr-Cyrl-RS" w:eastAsia="en-US"/>
        </w:rPr>
        <w:t>а обрађивач Плана је ЈП „Завод за урбанизам Војводине“, Нови Сад.</w:t>
      </w:r>
      <w:r w:rsidRPr="005A7B50">
        <w:t xml:space="preserve"> </w:t>
      </w:r>
    </w:p>
    <w:p w14:paraId="11298C60" w14:textId="77777777" w:rsidR="003D61D2" w:rsidRDefault="003D61D2" w:rsidP="00E57547">
      <w:pPr>
        <w:rPr>
          <w:lang w:val="sr-Cyrl-RS"/>
        </w:rPr>
      </w:pPr>
    </w:p>
    <w:p w14:paraId="3CCDCCD4" w14:textId="0F13EE68" w:rsidR="003D61D2" w:rsidRDefault="00126B0D" w:rsidP="00E57547">
      <w:pPr>
        <w:rPr>
          <w:lang w:val="sr-Cyrl-RS"/>
        </w:rPr>
      </w:pPr>
      <w:r>
        <w:rPr>
          <w:lang w:val="sr-Cyrl-RS"/>
        </w:rPr>
        <w:t>Услови и смернице од значаја за израду Плана дати су у п</w:t>
      </w:r>
      <w:r w:rsidR="00D8599A">
        <w:rPr>
          <w:lang w:val="sr-Cyrl-RS"/>
        </w:rPr>
        <w:t xml:space="preserve">ланским документима вишег реда: </w:t>
      </w:r>
      <w:r w:rsidR="004C54AD">
        <w:rPr>
          <w:lang w:val="sr-Cyrl-RS"/>
        </w:rPr>
        <w:t>Генералном плану</w:t>
      </w:r>
      <w:r w:rsidRPr="004311A4">
        <w:rPr>
          <w:lang w:val="sr-Cyrl-RS"/>
        </w:rPr>
        <w:t xml:space="preserve"> </w:t>
      </w:r>
      <w:r>
        <w:rPr>
          <w:lang w:val="sr-Cyrl-RS"/>
        </w:rPr>
        <w:t>насеља</w:t>
      </w:r>
      <w:r w:rsidRPr="004311A4">
        <w:rPr>
          <w:lang w:val="sr-Cyrl-RS"/>
        </w:rPr>
        <w:t xml:space="preserve"> </w:t>
      </w:r>
      <w:proofErr w:type="spellStart"/>
      <w:r w:rsidRPr="004311A4">
        <w:rPr>
          <w:lang w:val="sr-Cyrl-RS"/>
        </w:rPr>
        <w:t>Сента</w:t>
      </w:r>
      <w:proofErr w:type="spellEnd"/>
      <w:r w:rsidRPr="004311A4">
        <w:rPr>
          <w:lang w:val="sr-Cyrl-RS"/>
        </w:rPr>
        <w:t xml:space="preserve"> </w:t>
      </w:r>
      <w:r>
        <w:rPr>
          <w:lang w:val="sr-Cyrl-RS"/>
        </w:rPr>
        <w:t>(</w:t>
      </w:r>
      <w:r w:rsidRPr="004311A4">
        <w:rPr>
          <w:lang w:val="sr-Cyrl-RS"/>
        </w:rPr>
        <w:t xml:space="preserve">„Службени лист општине </w:t>
      </w:r>
      <w:proofErr w:type="spellStart"/>
      <w:r w:rsidRPr="004311A4">
        <w:rPr>
          <w:lang w:val="sr-Cyrl-RS"/>
        </w:rPr>
        <w:t>Сента</w:t>
      </w:r>
      <w:proofErr w:type="spellEnd"/>
      <w:r w:rsidRPr="004311A4">
        <w:rPr>
          <w:lang w:val="sr-Cyrl-RS"/>
        </w:rPr>
        <w:t xml:space="preserve">“, број </w:t>
      </w:r>
      <w:r w:rsidRPr="004311A4">
        <w:rPr>
          <w:lang w:val="ru-RU"/>
        </w:rPr>
        <w:t>7</w:t>
      </w:r>
      <w:r w:rsidRPr="004311A4">
        <w:rPr>
          <w:lang w:val="sr-Cyrl-RS"/>
        </w:rPr>
        <w:t>/</w:t>
      </w:r>
      <w:r w:rsidRPr="004311A4">
        <w:rPr>
          <w:lang w:val="ru-RU"/>
        </w:rPr>
        <w:t>08</w:t>
      </w:r>
      <w:r w:rsidRPr="004311A4">
        <w:rPr>
          <w:lang w:val="sr-Cyrl-RS"/>
        </w:rPr>
        <w:t>)</w:t>
      </w:r>
      <w:r w:rsidR="00D8599A">
        <w:rPr>
          <w:lang w:val="sr-Cyrl-RS"/>
        </w:rPr>
        <w:t xml:space="preserve"> и Просторн</w:t>
      </w:r>
      <w:r w:rsidR="004C54AD">
        <w:rPr>
          <w:lang w:val="sr-Cyrl-RS"/>
        </w:rPr>
        <w:t>о</w:t>
      </w:r>
      <w:r w:rsidR="00D8599A">
        <w:rPr>
          <w:lang w:val="sr-Cyrl-RS"/>
        </w:rPr>
        <w:t>м план</w:t>
      </w:r>
      <w:r w:rsidR="004C54AD">
        <w:rPr>
          <w:lang w:val="sr-Cyrl-RS"/>
        </w:rPr>
        <w:t>у</w:t>
      </w:r>
      <w:r w:rsidR="00D8599A">
        <w:rPr>
          <w:lang w:val="sr-Cyrl-RS"/>
        </w:rPr>
        <w:t xml:space="preserve"> подручја посебне намене </w:t>
      </w:r>
      <w:proofErr w:type="spellStart"/>
      <w:r w:rsidR="00D8599A">
        <w:rPr>
          <w:lang w:val="sr-Cyrl-RS"/>
        </w:rPr>
        <w:t>мултифункционалног</w:t>
      </w:r>
      <w:proofErr w:type="spellEnd"/>
      <w:r w:rsidR="00D8599A">
        <w:rPr>
          <w:lang w:val="sr-Cyrl-RS"/>
        </w:rPr>
        <w:t xml:space="preserve"> еколошког коридора Тисе („Службени лист АПВ“, број 14/15).</w:t>
      </w:r>
    </w:p>
    <w:p w14:paraId="14DE5D3D" w14:textId="77777777" w:rsidR="003D61D2" w:rsidRDefault="003D61D2" w:rsidP="00E57547">
      <w:pPr>
        <w:rPr>
          <w:lang w:val="sr-Cyrl-RS"/>
        </w:rPr>
      </w:pPr>
    </w:p>
    <w:p w14:paraId="42B96B56" w14:textId="0D70B3ED" w:rsidR="00360554" w:rsidRDefault="00360554" w:rsidP="00F0419E">
      <w:pPr>
        <w:rPr>
          <w:lang w:val="sr-Cyrl-RS" w:eastAsia="en-US"/>
        </w:rPr>
      </w:pPr>
      <w:r w:rsidRPr="00725F84">
        <w:t>Основни циљ израде Плана je дефинис</w:t>
      </w:r>
      <w:r>
        <w:t xml:space="preserve">ање правила уређења и грађења </w:t>
      </w:r>
      <w:r>
        <w:rPr>
          <w:lang w:val="sr-Cyrl-RS"/>
        </w:rPr>
        <w:t>на предметном подручју.</w:t>
      </w:r>
    </w:p>
    <w:p w14:paraId="231BCD9C" w14:textId="77777777" w:rsidR="00360554" w:rsidRDefault="00360554" w:rsidP="00F0419E">
      <w:pPr>
        <w:rPr>
          <w:lang w:val="sr-Cyrl-RS" w:eastAsia="en-US"/>
        </w:rPr>
      </w:pPr>
    </w:p>
    <w:p w14:paraId="6AC47837" w14:textId="665EA0F9" w:rsidR="00BB24FB" w:rsidRDefault="00F51513" w:rsidP="00F0419E">
      <w:pPr>
        <w:rPr>
          <w:lang w:val="sr-Cyrl-RS" w:eastAsia="en-US"/>
        </w:rPr>
      </w:pPr>
      <w:r>
        <w:rPr>
          <w:lang w:val="sr-Cyrl-RS" w:eastAsia="en-US"/>
        </w:rPr>
        <w:t>Р</w:t>
      </w:r>
      <w:r w:rsidR="00BB24FB">
        <w:rPr>
          <w:lang w:val="sr-Cyrl-RS" w:eastAsia="en-US"/>
        </w:rPr>
        <w:t>ани јавни увид је обављен у периоду од 13.06.2018. до 03.07.2018. године</w:t>
      </w:r>
      <w:r w:rsidR="001B710E">
        <w:rPr>
          <w:lang w:val="sr-Cyrl-RS" w:eastAsia="en-US"/>
        </w:rPr>
        <w:t xml:space="preserve">, у просторијама општине </w:t>
      </w:r>
      <w:proofErr w:type="spellStart"/>
      <w:r w:rsidR="001B710E">
        <w:rPr>
          <w:lang w:val="sr-Cyrl-RS" w:eastAsia="en-US"/>
        </w:rPr>
        <w:t>Сента</w:t>
      </w:r>
      <w:proofErr w:type="spellEnd"/>
      <w:r w:rsidR="001B710E">
        <w:rPr>
          <w:lang w:val="sr-Cyrl-RS" w:eastAsia="en-US"/>
        </w:rPr>
        <w:t>.</w:t>
      </w:r>
      <w:r w:rsidR="00BB24FB">
        <w:rPr>
          <w:lang w:val="sr-Cyrl-RS" w:eastAsia="en-US"/>
        </w:rPr>
        <w:t xml:space="preserve"> </w:t>
      </w:r>
    </w:p>
    <w:p w14:paraId="76D33F0B" w14:textId="77777777" w:rsidR="00BB24FB" w:rsidRDefault="00BB24FB" w:rsidP="00F0419E">
      <w:pPr>
        <w:rPr>
          <w:lang w:val="sr-Cyrl-RS" w:eastAsia="en-US"/>
        </w:rPr>
      </w:pPr>
    </w:p>
    <w:p w14:paraId="2E74809E" w14:textId="0030B60B" w:rsidR="00F0419E" w:rsidRDefault="00F0419E" w:rsidP="00F0419E">
      <w:pPr>
        <w:rPr>
          <w:lang w:val="sr-Cyrl-RS"/>
        </w:rPr>
      </w:pPr>
      <w:r>
        <w:rPr>
          <w:lang w:val="sr-Cyrl-RS" w:eastAsia="en-US"/>
        </w:rPr>
        <w:t>За потребе израде Нацрта Плана прибављени су услови од надлежних</w:t>
      </w:r>
      <w:r>
        <w:rPr>
          <w:lang w:val="sr-Cyrl-RS"/>
        </w:rPr>
        <w:t xml:space="preserve"> </w:t>
      </w:r>
      <w:r w:rsidRPr="004F36D0">
        <w:rPr>
          <w:lang w:val="sr-Cyrl-RS"/>
        </w:rPr>
        <w:t>орган</w:t>
      </w:r>
      <w:r>
        <w:rPr>
          <w:lang w:val="sr-Cyrl-RS"/>
        </w:rPr>
        <w:t>а</w:t>
      </w:r>
      <w:r w:rsidRPr="004F36D0">
        <w:rPr>
          <w:lang w:val="sr-Cyrl-RS"/>
        </w:rPr>
        <w:t>, посебн</w:t>
      </w:r>
      <w:r>
        <w:rPr>
          <w:lang w:val="sr-Cyrl-RS"/>
        </w:rPr>
        <w:t>их</w:t>
      </w:r>
      <w:r w:rsidRPr="004F36D0">
        <w:rPr>
          <w:lang w:val="sr-Cyrl-RS"/>
        </w:rPr>
        <w:t xml:space="preserve"> организациј</w:t>
      </w:r>
      <w:r>
        <w:rPr>
          <w:lang w:val="sr-Cyrl-RS"/>
        </w:rPr>
        <w:t>а</w:t>
      </w:r>
      <w:r w:rsidRPr="004F36D0">
        <w:rPr>
          <w:lang w:val="sr-Cyrl-RS"/>
        </w:rPr>
        <w:t>, имаоц</w:t>
      </w:r>
      <w:r>
        <w:rPr>
          <w:lang w:val="sr-Cyrl-RS"/>
        </w:rPr>
        <w:t>а</w:t>
      </w:r>
      <w:r w:rsidRPr="004F36D0">
        <w:rPr>
          <w:lang w:val="sr-Cyrl-RS"/>
        </w:rPr>
        <w:t xml:space="preserve"> јавних овлашћења и друг</w:t>
      </w:r>
      <w:r>
        <w:rPr>
          <w:lang w:val="sr-Cyrl-RS"/>
        </w:rPr>
        <w:t>их</w:t>
      </w:r>
      <w:r w:rsidRPr="004F36D0">
        <w:rPr>
          <w:lang w:val="sr-Cyrl-RS"/>
        </w:rPr>
        <w:t xml:space="preserve"> институциј</w:t>
      </w:r>
      <w:r>
        <w:rPr>
          <w:lang w:val="sr-Cyrl-RS"/>
        </w:rPr>
        <w:t>а.</w:t>
      </w:r>
    </w:p>
    <w:p w14:paraId="5AA246E3" w14:textId="77777777" w:rsidR="003D61D2" w:rsidRDefault="003D61D2" w:rsidP="00E57547">
      <w:pPr>
        <w:rPr>
          <w:lang w:val="sr-Cyrl-RS"/>
        </w:rPr>
      </w:pPr>
    </w:p>
    <w:p w14:paraId="0E7E4EA1" w14:textId="77777777" w:rsidR="003D61D2" w:rsidRDefault="003D61D2" w:rsidP="00E57547">
      <w:pPr>
        <w:rPr>
          <w:lang w:val="sr-Latn-RS"/>
        </w:rPr>
      </w:pPr>
    </w:p>
    <w:p w14:paraId="351F1264" w14:textId="0918D8E3" w:rsidR="00D50DC8" w:rsidRDefault="00D50DC8" w:rsidP="00E57547">
      <w:pPr>
        <w:rPr>
          <w:lang w:val="sr-Latn-RS"/>
        </w:rPr>
      </w:pPr>
    </w:p>
    <w:p w14:paraId="64E039DE" w14:textId="77777777" w:rsidR="00D50DC8" w:rsidRDefault="00D50DC8" w:rsidP="00E57547">
      <w:pPr>
        <w:rPr>
          <w:lang w:val="sr-Latn-RS"/>
        </w:rPr>
      </w:pPr>
    </w:p>
    <w:p w14:paraId="4E0CD551" w14:textId="77777777" w:rsidR="00D50DC8" w:rsidRDefault="00D50DC8" w:rsidP="00E57547">
      <w:pPr>
        <w:rPr>
          <w:lang w:val="sr-Latn-RS"/>
        </w:rPr>
      </w:pPr>
    </w:p>
    <w:p w14:paraId="70448130" w14:textId="77777777" w:rsidR="00D50DC8" w:rsidRDefault="00D50DC8" w:rsidP="00E57547">
      <w:pPr>
        <w:rPr>
          <w:lang w:val="sr-Latn-RS"/>
        </w:rPr>
      </w:pPr>
    </w:p>
    <w:p w14:paraId="37DFBBBB" w14:textId="77777777" w:rsidR="00D50DC8" w:rsidRDefault="00D50DC8" w:rsidP="00E57547">
      <w:pPr>
        <w:rPr>
          <w:lang w:val="sr-Latn-RS"/>
        </w:rPr>
      </w:pPr>
    </w:p>
    <w:p w14:paraId="61E25271" w14:textId="77777777" w:rsidR="00D50DC8" w:rsidRDefault="00D50DC8" w:rsidP="00E57547">
      <w:pPr>
        <w:rPr>
          <w:lang w:val="sr-Latn-RS"/>
        </w:rPr>
      </w:pPr>
    </w:p>
    <w:p w14:paraId="517B1F40" w14:textId="77777777" w:rsidR="00D50DC8" w:rsidRDefault="00D50DC8" w:rsidP="00E57547">
      <w:pPr>
        <w:rPr>
          <w:lang w:val="sr-Latn-RS"/>
        </w:rPr>
      </w:pPr>
    </w:p>
    <w:p w14:paraId="2B89C0D2" w14:textId="77777777" w:rsidR="00D50DC8" w:rsidRDefault="00D50DC8" w:rsidP="00E57547">
      <w:pPr>
        <w:rPr>
          <w:lang w:val="sr-Latn-RS"/>
        </w:rPr>
      </w:pPr>
    </w:p>
    <w:p w14:paraId="04009A3E" w14:textId="77777777" w:rsidR="00D50DC8" w:rsidRPr="00D50DC8" w:rsidRDefault="00D50DC8" w:rsidP="00E57547">
      <w:pPr>
        <w:rPr>
          <w:lang w:val="sr-Latn-RS"/>
        </w:rPr>
      </w:pPr>
    </w:p>
    <w:p w14:paraId="377F959D" w14:textId="77777777" w:rsidR="003D61D2" w:rsidRDefault="003D61D2" w:rsidP="00E57547">
      <w:pPr>
        <w:rPr>
          <w:lang w:val="sr-Cyrl-RS"/>
        </w:rPr>
      </w:pPr>
    </w:p>
    <w:p w14:paraId="70803E3B" w14:textId="77777777" w:rsidR="003D61D2" w:rsidRDefault="003D61D2" w:rsidP="00E57547">
      <w:pPr>
        <w:rPr>
          <w:lang w:val="sr-Cyrl-RS"/>
        </w:rPr>
      </w:pPr>
    </w:p>
    <w:p w14:paraId="235E21A4" w14:textId="77777777" w:rsidR="00E57547" w:rsidRPr="000762D0" w:rsidRDefault="00E57547" w:rsidP="00E57547">
      <w:pPr>
        <w:pStyle w:val="Heading1"/>
        <w:rPr>
          <w:lang w:val="sr-Cyrl-RS"/>
        </w:rPr>
      </w:pPr>
      <w:bookmarkStart w:id="13" w:name="_Toc432498152"/>
      <w:bookmarkStart w:id="14" w:name="_Toc443988248"/>
      <w:bookmarkStart w:id="15" w:name="_Toc28332544"/>
      <w:bookmarkStart w:id="16" w:name="_Toc28332612"/>
      <w:bookmarkStart w:id="17" w:name="_Toc28347277"/>
      <w:bookmarkStart w:id="18" w:name="_Toc54874881"/>
      <w:r w:rsidRPr="000762D0">
        <w:rPr>
          <w:lang w:val="sr-Cyrl-RS"/>
        </w:rPr>
        <w:t>ОПШТИ ДЕО</w:t>
      </w:r>
      <w:bookmarkEnd w:id="10"/>
      <w:bookmarkEnd w:id="11"/>
      <w:bookmarkEnd w:id="12"/>
      <w:bookmarkEnd w:id="13"/>
      <w:bookmarkEnd w:id="14"/>
      <w:bookmarkEnd w:id="15"/>
      <w:bookmarkEnd w:id="16"/>
      <w:bookmarkEnd w:id="17"/>
      <w:bookmarkEnd w:id="18"/>
    </w:p>
    <w:p w14:paraId="235E21A8" w14:textId="77777777" w:rsidR="00E57547" w:rsidRPr="000762D0" w:rsidRDefault="00E57547" w:rsidP="00E57547">
      <w:pPr>
        <w:rPr>
          <w:lang w:val="sr-Cyrl-RS"/>
        </w:rPr>
      </w:pPr>
    </w:p>
    <w:p w14:paraId="235E21A9" w14:textId="77777777" w:rsidR="00E57547" w:rsidRPr="004F51F4" w:rsidRDefault="00E57547" w:rsidP="00E57547">
      <w:pPr>
        <w:pStyle w:val="Heading1"/>
      </w:pPr>
      <w:bookmarkStart w:id="19" w:name="_Toc430944313"/>
      <w:bookmarkStart w:id="20" w:name="_Toc431369888"/>
      <w:bookmarkStart w:id="21" w:name="_Toc432425559"/>
      <w:bookmarkStart w:id="22" w:name="_Toc432498153"/>
      <w:bookmarkStart w:id="23" w:name="_Toc443988249"/>
      <w:bookmarkStart w:id="24" w:name="_Toc28332545"/>
      <w:bookmarkStart w:id="25" w:name="_Toc28332613"/>
      <w:bookmarkStart w:id="26" w:name="_Toc28347278"/>
      <w:bookmarkStart w:id="27" w:name="_Toc54874882"/>
      <w:r w:rsidRPr="004F51F4">
        <w:t>1. ПРАВНИ И ПЛАНСКИ ОСНОВ</w:t>
      </w:r>
      <w:bookmarkEnd w:id="19"/>
      <w:bookmarkEnd w:id="20"/>
      <w:bookmarkEnd w:id="21"/>
      <w:bookmarkEnd w:id="22"/>
      <w:bookmarkEnd w:id="23"/>
      <w:bookmarkEnd w:id="24"/>
      <w:bookmarkEnd w:id="25"/>
      <w:bookmarkEnd w:id="26"/>
      <w:bookmarkEnd w:id="27"/>
    </w:p>
    <w:p w14:paraId="235E21AD" w14:textId="77777777" w:rsidR="00E57547" w:rsidRPr="000762D0" w:rsidRDefault="00E57547" w:rsidP="00E57547">
      <w:pPr>
        <w:rPr>
          <w:lang w:val="sr-Cyrl-RS"/>
        </w:rPr>
      </w:pPr>
    </w:p>
    <w:p w14:paraId="235E21AE" w14:textId="77777777" w:rsidR="00E57547" w:rsidRPr="000762D0" w:rsidRDefault="00E57547" w:rsidP="00E57547">
      <w:pPr>
        <w:pStyle w:val="Heading2"/>
        <w:rPr>
          <w:lang w:val="sr-Cyrl-RS"/>
        </w:rPr>
      </w:pPr>
      <w:bookmarkStart w:id="28" w:name="_Toc430944314"/>
      <w:bookmarkStart w:id="29" w:name="_Toc431369889"/>
      <w:bookmarkStart w:id="30" w:name="_Toc432425560"/>
      <w:bookmarkStart w:id="31" w:name="_Toc432498154"/>
      <w:bookmarkStart w:id="32" w:name="_Toc443988250"/>
      <w:bookmarkStart w:id="33" w:name="_Toc28332546"/>
      <w:bookmarkStart w:id="34" w:name="_Toc28332614"/>
      <w:bookmarkStart w:id="35" w:name="_Toc28347279"/>
      <w:bookmarkStart w:id="36" w:name="_Toc54874883"/>
      <w:r w:rsidRPr="000762D0">
        <w:rPr>
          <w:lang w:val="sr-Cyrl-RS"/>
        </w:rPr>
        <w:t>1.1. ПРАВНИ ОСНОВ</w:t>
      </w:r>
      <w:bookmarkEnd w:id="28"/>
      <w:bookmarkEnd w:id="29"/>
      <w:bookmarkEnd w:id="30"/>
      <w:bookmarkEnd w:id="31"/>
      <w:bookmarkEnd w:id="32"/>
      <w:bookmarkEnd w:id="33"/>
      <w:bookmarkEnd w:id="34"/>
      <w:bookmarkEnd w:id="35"/>
      <w:bookmarkEnd w:id="36"/>
    </w:p>
    <w:p w14:paraId="235E21B3" w14:textId="77777777" w:rsidR="00E57547" w:rsidRDefault="00E57547" w:rsidP="00E57547">
      <w:pPr>
        <w:rPr>
          <w:b/>
          <w:color w:val="FF0000"/>
          <w:sz w:val="22"/>
          <w:szCs w:val="22"/>
          <w:lang w:val="sr-Cyrl-RS"/>
        </w:rPr>
      </w:pPr>
    </w:p>
    <w:p w14:paraId="79B6F386" w14:textId="44EE9A1F" w:rsidR="009310AC" w:rsidRDefault="009310AC" w:rsidP="00E57547">
      <w:pPr>
        <w:rPr>
          <w:lang w:val="sr-Cyrl-RS"/>
        </w:rPr>
      </w:pPr>
      <w:r w:rsidRPr="00725F84">
        <w:rPr>
          <w:lang w:val="sr-Cyrl-RS"/>
        </w:rPr>
        <w:t>Правни основ за израду Плана представља</w:t>
      </w:r>
      <w:r>
        <w:rPr>
          <w:lang w:val="sr-Cyrl-RS"/>
        </w:rPr>
        <w:t xml:space="preserve"> </w:t>
      </w:r>
      <w:r w:rsidRPr="002931D8">
        <w:rPr>
          <w:lang w:val="sr-Cyrl-RS"/>
        </w:rPr>
        <w:t>Одлук</w:t>
      </w:r>
      <w:r>
        <w:rPr>
          <w:lang w:val="sr-Cyrl-RS"/>
        </w:rPr>
        <w:t>а</w:t>
      </w:r>
      <w:r w:rsidRPr="002931D8">
        <w:rPr>
          <w:lang w:val="sr-Cyrl-RS"/>
        </w:rPr>
        <w:t xml:space="preserve"> о изради Плана детаљне регулације </w:t>
      </w:r>
      <w:r>
        <w:rPr>
          <w:lang w:val="sr-Cyrl-RS"/>
        </w:rPr>
        <w:t>за блок број 8, дела блока 7 и дела блока 9 – Народне баште у Сенти („</w:t>
      </w:r>
      <w:r w:rsidR="0095144B">
        <w:rPr>
          <w:lang w:val="sr-Cyrl-RS"/>
        </w:rPr>
        <w:t>Службени</w:t>
      </w:r>
      <w:r>
        <w:rPr>
          <w:lang w:val="sr-Cyrl-RS"/>
        </w:rPr>
        <w:t xml:space="preserve"> лист општине </w:t>
      </w:r>
      <w:proofErr w:type="spellStart"/>
      <w:r>
        <w:rPr>
          <w:lang w:val="sr-Cyrl-RS"/>
        </w:rPr>
        <w:t>Сента</w:t>
      </w:r>
      <w:proofErr w:type="spellEnd"/>
      <w:r>
        <w:rPr>
          <w:lang w:val="sr-Cyrl-RS"/>
        </w:rPr>
        <w:t>“, број 3/17). Саставни део Одлуке је Одлука о изради Стратешке процене утицаја Плана на животну средину.</w:t>
      </w:r>
    </w:p>
    <w:p w14:paraId="7E41B121" w14:textId="77777777" w:rsidR="009310AC" w:rsidRDefault="009310AC" w:rsidP="00E57547">
      <w:pPr>
        <w:rPr>
          <w:lang w:val="sr-Cyrl-RS"/>
        </w:rPr>
      </w:pPr>
    </w:p>
    <w:p w14:paraId="7929B5E9" w14:textId="77777777" w:rsidR="00652EAA" w:rsidRPr="00725F84" w:rsidRDefault="00652EAA" w:rsidP="00652EAA">
      <w:pPr>
        <w:tabs>
          <w:tab w:val="left" w:pos="0"/>
          <w:tab w:val="left" w:pos="374"/>
        </w:tabs>
        <w:rPr>
          <w:lang w:val="sr-Cyrl-RS" w:eastAsia="en-US"/>
        </w:rPr>
      </w:pPr>
      <w:r w:rsidRPr="00725F84">
        <w:rPr>
          <w:lang w:val="nb-NO"/>
        </w:rPr>
        <w:t xml:space="preserve">Садржина </w:t>
      </w:r>
      <w:r w:rsidRPr="00725F84">
        <w:t xml:space="preserve">и начин израде </w:t>
      </w:r>
      <w:r w:rsidRPr="00725F84">
        <w:rPr>
          <w:lang w:val="sr-Cyrl-RS"/>
        </w:rPr>
        <w:t>П</w:t>
      </w:r>
      <w:r w:rsidRPr="00725F84">
        <w:t>лана</w:t>
      </w:r>
      <w:r w:rsidRPr="00725F84">
        <w:rPr>
          <w:lang w:val="nb-NO"/>
        </w:rPr>
        <w:t xml:space="preserve"> </w:t>
      </w:r>
      <w:r w:rsidRPr="00725F84">
        <w:t xml:space="preserve">су </w:t>
      </w:r>
      <w:r w:rsidRPr="00725F84">
        <w:rPr>
          <w:lang w:val="nb-NO"/>
        </w:rPr>
        <w:t>регулисан</w:t>
      </w:r>
      <w:r w:rsidRPr="00725F84">
        <w:t>и</w:t>
      </w:r>
      <w:r w:rsidRPr="00725F84">
        <w:rPr>
          <w:lang w:val="sr-Cyrl-RS" w:eastAsia="en-US"/>
        </w:rPr>
        <w:t xml:space="preserve"> Законом о планирању и изградњи („Службени гласник РС“, бр. 72/09, 81/09-исправка, 64/10-УС, 24/11, 121/12, 42/13-УС, 50/13-УС, 98/13-УС, 132/14, 145/14, 83/18, 31/19, 37/19-др. закон) и Правилником о садржини, начину и поступку израде докумената просторног и урбанистичког планирања („Службени гласник РС“, број 32/19), </w:t>
      </w:r>
      <w:r w:rsidRPr="00725F84">
        <w:rPr>
          <w:rFonts w:cs="Arial"/>
          <w:lang w:val="sr-Cyrl-RS" w:eastAsia="en-US"/>
        </w:rPr>
        <w:t>као</w:t>
      </w:r>
      <w:r w:rsidRPr="00725F84">
        <w:rPr>
          <w:lang w:val="sr-Cyrl-RS" w:eastAsia="en-US"/>
        </w:rPr>
        <w:t xml:space="preserve"> </w:t>
      </w:r>
      <w:r w:rsidRPr="00725F84">
        <w:rPr>
          <w:rFonts w:cs="Arial"/>
          <w:lang w:val="sr-Cyrl-RS" w:eastAsia="en-US"/>
        </w:rPr>
        <w:t>и</w:t>
      </w:r>
      <w:r w:rsidRPr="00725F84">
        <w:rPr>
          <w:lang w:val="sr-Cyrl-RS" w:eastAsia="en-US"/>
        </w:rPr>
        <w:t xml:space="preserve"> </w:t>
      </w:r>
      <w:r w:rsidRPr="00725F84">
        <w:rPr>
          <w:rFonts w:cs="Arial"/>
          <w:lang w:val="sr-Cyrl-RS" w:eastAsia="en-US"/>
        </w:rPr>
        <w:t>са</w:t>
      </w:r>
      <w:r w:rsidRPr="00725F84">
        <w:rPr>
          <w:lang w:val="sr-Cyrl-RS" w:eastAsia="en-US"/>
        </w:rPr>
        <w:t xml:space="preserve"> </w:t>
      </w:r>
      <w:r w:rsidRPr="00725F84">
        <w:rPr>
          <w:rFonts w:cs="Arial"/>
          <w:lang w:val="sr-Cyrl-RS" w:eastAsia="en-US"/>
        </w:rPr>
        <w:t>другим</w:t>
      </w:r>
      <w:r w:rsidRPr="00725F84">
        <w:rPr>
          <w:lang w:val="sr-Cyrl-RS" w:eastAsia="en-US"/>
        </w:rPr>
        <w:t xml:space="preserve"> </w:t>
      </w:r>
      <w:r w:rsidRPr="00725F84">
        <w:rPr>
          <w:rFonts w:cs="Arial"/>
          <w:lang w:val="sr-Cyrl-RS" w:eastAsia="en-US"/>
        </w:rPr>
        <w:t>прописима</w:t>
      </w:r>
      <w:r w:rsidRPr="00725F84">
        <w:rPr>
          <w:lang w:val="sr-Cyrl-RS" w:eastAsia="en-US"/>
        </w:rPr>
        <w:t xml:space="preserve"> </w:t>
      </w:r>
      <w:r w:rsidRPr="00725F84">
        <w:rPr>
          <w:rFonts w:cs="Arial"/>
          <w:lang w:val="sr-Cyrl-RS" w:eastAsia="en-US"/>
        </w:rPr>
        <w:t>који</w:t>
      </w:r>
      <w:r w:rsidRPr="00725F84">
        <w:rPr>
          <w:lang w:val="sr-Cyrl-RS" w:eastAsia="en-US"/>
        </w:rPr>
        <w:t xml:space="preserve"> </w:t>
      </w:r>
      <w:r w:rsidRPr="00725F84">
        <w:rPr>
          <w:rFonts w:cs="Arial"/>
          <w:lang w:val="sr-Cyrl-RS" w:eastAsia="en-US"/>
        </w:rPr>
        <w:t>непосредно</w:t>
      </w:r>
      <w:r w:rsidRPr="00725F84">
        <w:rPr>
          <w:lang w:val="sr-Cyrl-RS" w:eastAsia="en-US"/>
        </w:rPr>
        <w:t xml:space="preserve"> </w:t>
      </w:r>
      <w:r w:rsidRPr="00725F84">
        <w:rPr>
          <w:rFonts w:cs="Arial"/>
          <w:lang w:val="sr-Cyrl-RS" w:eastAsia="en-US"/>
        </w:rPr>
        <w:t>или</w:t>
      </w:r>
      <w:r w:rsidRPr="00725F84">
        <w:rPr>
          <w:lang w:val="sr-Cyrl-RS" w:eastAsia="en-US"/>
        </w:rPr>
        <w:t xml:space="preserve"> </w:t>
      </w:r>
      <w:r w:rsidRPr="00725F84">
        <w:rPr>
          <w:rFonts w:cs="Arial"/>
          <w:lang w:val="sr-Cyrl-RS" w:eastAsia="en-US"/>
        </w:rPr>
        <w:t>посредно</w:t>
      </w:r>
      <w:r w:rsidRPr="00725F84">
        <w:rPr>
          <w:lang w:val="sr-Cyrl-RS" w:eastAsia="en-US"/>
        </w:rPr>
        <w:t xml:space="preserve"> </w:t>
      </w:r>
      <w:r w:rsidRPr="00725F84">
        <w:rPr>
          <w:rFonts w:cs="Arial"/>
          <w:lang w:val="sr-Cyrl-RS" w:eastAsia="en-US"/>
        </w:rPr>
        <w:t>регулишу</w:t>
      </w:r>
      <w:r w:rsidRPr="00725F84">
        <w:rPr>
          <w:lang w:val="sr-Cyrl-RS" w:eastAsia="en-US"/>
        </w:rPr>
        <w:t xml:space="preserve"> </w:t>
      </w:r>
      <w:r w:rsidRPr="00725F84">
        <w:rPr>
          <w:rFonts w:cs="Arial"/>
          <w:lang w:val="sr-Cyrl-RS" w:eastAsia="en-US"/>
        </w:rPr>
        <w:t>ову</w:t>
      </w:r>
      <w:r w:rsidRPr="00725F84">
        <w:rPr>
          <w:lang w:val="sr-Cyrl-RS" w:eastAsia="en-US"/>
        </w:rPr>
        <w:t xml:space="preserve"> </w:t>
      </w:r>
      <w:r w:rsidRPr="00725F84">
        <w:rPr>
          <w:rFonts w:cs="Arial"/>
          <w:lang w:val="sr-Cyrl-RS" w:eastAsia="en-US"/>
        </w:rPr>
        <w:t>област</w:t>
      </w:r>
      <w:r w:rsidRPr="00725F84">
        <w:rPr>
          <w:lang w:val="sr-Cyrl-RS" w:eastAsia="en-US"/>
        </w:rPr>
        <w:t>.</w:t>
      </w:r>
    </w:p>
    <w:p w14:paraId="5034AE2B" w14:textId="77777777" w:rsidR="00652EAA" w:rsidRPr="00725F84" w:rsidRDefault="00652EAA" w:rsidP="00652EAA">
      <w:pPr>
        <w:rPr>
          <w:lang w:val="sr-Cyrl-RS"/>
        </w:rPr>
      </w:pPr>
    </w:p>
    <w:p w14:paraId="100A917F" w14:textId="77777777" w:rsidR="00652EAA" w:rsidRPr="00725F84" w:rsidRDefault="00652EAA" w:rsidP="00652EAA">
      <w:pPr>
        <w:rPr>
          <w:lang w:val="sr-Cyrl-RS"/>
        </w:rPr>
      </w:pPr>
      <w:r w:rsidRPr="00725F84">
        <w:rPr>
          <w:lang w:val="sr-Cyrl-RS"/>
        </w:rPr>
        <w:t xml:space="preserve">Релевантни законски и </w:t>
      </w:r>
      <w:proofErr w:type="spellStart"/>
      <w:r w:rsidRPr="00725F84">
        <w:rPr>
          <w:lang w:val="sr-Cyrl-RS"/>
        </w:rPr>
        <w:t>подзаконски</w:t>
      </w:r>
      <w:proofErr w:type="spellEnd"/>
      <w:r w:rsidRPr="00725F84">
        <w:rPr>
          <w:lang w:val="sr-Cyrl-RS"/>
        </w:rPr>
        <w:t xml:space="preserve"> акти који регулишу ову област су:</w:t>
      </w:r>
    </w:p>
    <w:p w14:paraId="007C81DE" w14:textId="77777777" w:rsidR="00652EAA" w:rsidRPr="00725F84" w:rsidRDefault="00652EAA" w:rsidP="003963E0">
      <w:pPr>
        <w:numPr>
          <w:ilvl w:val="0"/>
          <w:numId w:val="41"/>
        </w:numPr>
        <w:ind w:left="284" w:hanging="284"/>
        <w:rPr>
          <w:rFonts w:ascii="Yu C Times Roman" w:hAnsi="Yu C Times Roman"/>
          <w:lang w:val="sr-Cyrl-RS" w:eastAsia="en-US"/>
        </w:rPr>
      </w:pPr>
      <w:r w:rsidRPr="00725F84">
        <w:rPr>
          <w:lang w:val="sr-Cyrl-RS" w:eastAsia="en-US"/>
        </w:rPr>
        <w:t xml:space="preserve">Закон о државном </w:t>
      </w:r>
      <w:proofErr w:type="spellStart"/>
      <w:r w:rsidRPr="00725F84">
        <w:rPr>
          <w:lang w:val="sr-Cyrl-RS" w:eastAsia="en-US"/>
        </w:rPr>
        <w:t>премеру</w:t>
      </w:r>
      <w:proofErr w:type="spellEnd"/>
      <w:r w:rsidRPr="00725F84">
        <w:rPr>
          <w:lang w:val="sr-Cyrl-RS" w:eastAsia="en-US"/>
        </w:rPr>
        <w:t xml:space="preserve"> и катастру (</w:t>
      </w:r>
      <w:bookmarkStart w:id="37" w:name="SADRZAJ_001"/>
      <w:r w:rsidRPr="00725F84">
        <w:rPr>
          <w:lang w:val="sr-Cyrl-RS" w:eastAsia="en-US"/>
        </w:rPr>
        <w:t xml:space="preserve">„Службени гласник РС“, бр. </w:t>
      </w:r>
      <w:bookmarkStart w:id="38" w:name="SADRZAJ_002"/>
      <w:bookmarkEnd w:id="37"/>
      <w:bookmarkEnd w:id="38"/>
      <w:r w:rsidRPr="00725F84">
        <w:fldChar w:fldCharType="begin"/>
      </w:r>
      <w:r w:rsidRPr="00725F84">
        <w:instrText xml:space="preserve"> HYPERLINK "file:///C:\\Documents%20and%20Settings\\ttomin\\Local%20Settings\\Application%20Data\\Ing-Pro\\IngProPaket5P\\27008.htm" \l "zk72/09" </w:instrText>
      </w:r>
      <w:r w:rsidRPr="00725F84">
        <w:fldChar w:fldCharType="separate"/>
      </w:r>
      <w:r w:rsidRPr="00725F84">
        <w:rPr>
          <w:rStyle w:val="Hyperlink"/>
          <w:color w:val="auto"/>
          <w:u w:val="none"/>
        </w:rPr>
        <w:t>72/09</w:t>
      </w:r>
      <w:r w:rsidRPr="00725F84">
        <w:fldChar w:fldCharType="end"/>
      </w:r>
      <w:r w:rsidRPr="00725F84">
        <w:rPr>
          <w:lang w:val="sr-Cyrl-RS"/>
        </w:rPr>
        <w:t xml:space="preserve">, </w:t>
      </w:r>
      <w:hyperlink r:id="rId17" w:anchor="zk18/10" w:history="1">
        <w:r w:rsidRPr="00725F84">
          <w:rPr>
            <w:rStyle w:val="Hyperlink"/>
            <w:color w:val="auto"/>
            <w:u w:val="none"/>
          </w:rPr>
          <w:t>18/10</w:t>
        </w:r>
      </w:hyperlink>
      <w:r w:rsidRPr="00725F84">
        <w:rPr>
          <w:lang w:val="sr-Cyrl-RS"/>
        </w:rPr>
        <w:t>, 65/13, 15/15-УС</w:t>
      </w:r>
      <w:r w:rsidRPr="00725F84">
        <w:rPr>
          <w:lang w:val="sr-Latn-RS"/>
        </w:rPr>
        <w:t>,</w:t>
      </w:r>
      <w:r w:rsidRPr="00725F84">
        <w:rPr>
          <w:lang w:val="sr-Cyrl-RS"/>
        </w:rPr>
        <w:t xml:space="preserve"> 96/15</w:t>
      </w:r>
      <w:r w:rsidRPr="00725F84">
        <w:rPr>
          <w:lang w:val="sr-Latn-RS"/>
        </w:rPr>
        <w:t>, 113/17-</w:t>
      </w:r>
      <w:r w:rsidRPr="00725F84">
        <w:rPr>
          <w:lang w:val="sr-Cyrl-RS"/>
        </w:rPr>
        <w:t>др. закон и 27/18-др. закон</w:t>
      </w:r>
      <w:r w:rsidRPr="00725F84">
        <w:rPr>
          <w:lang w:val="sr-Latn-RS"/>
        </w:rPr>
        <w:t>)</w:t>
      </w:r>
      <w:r w:rsidRPr="00725F84">
        <w:rPr>
          <w:lang w:val="sr-Cyrl-RS" w:eastAsia="en-US"/>
        </w:rPr>
        <w:t>;</w:t>
      </w:r>
    </w:p>
    <w:p w14:paraId="438ED520" w14:textId="77777777" w:rsidR="00652EAA" w:rsidRPr="00725F84" w:rsidRDefault="00652EAA" w:rsidP="003963E0">
      <w:pPr>
        <w:numPr>
          <w:ilvl w:val="0"/>
          <w:numId w:val="41"/>
        </w:numPr>
        <w:ind w:left="284" w:hanging="284"/>
        <w:rPr>
          <w:spacing w:val="-2"/>
          <w:lang w:val="sr-Cyrl-RS"/>
        </w:rPr>
      </w:pPr>
      <w:r w:rsidRPr="00725F84">
        <w:rPr>
          <w:spacing w:val="-2"/>
          <w:lang w:val="sr-Cyrl-RS"/>
        </w:rPr>
        <w:t>Закон о експропријацији („Службени гласник РС“, бр. 53/95, 23/01-СУС и „Службени лист СРЈ“, број 16/01-СУС и „Службени гласник РС“, бр. 20/09 и 55/13-УС);</w:t>
      </w:r>
    </w:p>
    <w:p w14:paraId="5992FE4C" w14:textId="05CFC0DA" w:rsidR="00652EAA" w:rsidRPr="00725F84" w:rsidRDefault="00652EAA" w:rsidP="003963E0">
      <w:pPr>
        <w:numPr>
          <w:ilvl w:val="0"/>
          <w:numId w:val="41"/>
        </w:numPr>
        <w:ind w:left="284" w:hanging="284"/>
        <w:rPr>
          <w:lang w:val="sr-Cyrl-RS"/>
        </w:rPr>
      </w:pPr>
      <w:r w:rsidRPr="00725F84">
        <w:rPr>
          <w:lang w:val="sr-Cyrl-RS"/>
        </w:rPr>
        <w:t>Закон о водама („Службени гласник РС“, бр. 30/10, 93/12</w:t>
      </w:r>
      <w:r w:rsidRPr="00725F84">
        <w:rPr>
          <w:lang w:val="sr-Latn-RS"/>
        </w:rPr>
        <w:t xml:space="preserve">, </w:t>
      </w:r>
      <w:r w:rsidRPr="00725F84">
        <w:rPr>
          <w:lang w:val="sr-Cyrl-RS"/>
        </w:rPr>
        <w:t>101/16</w:t>
      </w:r>
      <w:r w:rsidR="0086795B">
        <w:rPr>
          <w:lang w:val="sr-Cyrl-RS"/>
        </w:rPr>
        <w:t>,</w:t>
      </w:r>
      <w:r w:rsidRPr="00725F84">
        <w:rPr>
          <w:lang w:val="sr-Cyrl-RS"/>
        </w:rPr>
        <w:t xml:space="preserve"> 95/18</w:t>
      </w:r>
      <w:r w:rsidR="0086795B">
        <w:rPr>
          <w:lang w:val="sr-Cyrl-RS"/>
        </w:rPr>
        <w:t xml:space="preserve"> и 95/18-др. закон</w:t>
      </w:r>
      <w:r w:rsidRPr="00725F84">
        <w:rPr>
          <w:lang w:val="sr-Cyrl-RS"/>
        </w:rPr>
        <w:t xml:space="preserve">); </w:t>
      </w:r>
    </w:p>
    <w:p w14:paraId="77328E76" w14:textId="77777777" w:rsidR="00652EAA" w:rsidRPr="00725F84" w:rsidRDefault="00652EAA" w:rsidP="003963E0">
      <w:pPr>
        <w:numPr>
          <w:ilvl w:val="0"/>
          <w:numId w:val="41"/>
        </w:numPr>
        <w:ind w:left="284" w:hanging="284"/>
        <w:rPr>
          <w:lang w:val="sr-Cyrl-RS"/>
        </w:rPr>
      </w:pPr>
      <w:r w:rsidRPr="00725F84">
        <w:rPr>
          <w:lang w:val="sr-Cyrl-RS"/>
        </w:rPr>
        <w:t>Закон о водама („Службени гласник РС“, бр. 46/91, 53/93, 53/93-др. закон, 67/93-др. закон, 48/94-др. закон, 54/96, 101/05-др. закон - одредбe чл. 81. до 96.);</w:t>
      </w:r>
    </w:p>
    <w:p w14:paraId="69903170" w14:textId="45525534" w:rsidR="00652EAA" w:rsidRPr="00725F84" w:rsidRDefault="00652EAA" w:rsidP="003963E0">
      <w:pPr>
        <w:numPr>
          <w:ilvl w:val="0"/>
          <w:numId w:val="41"/>
        </w:numPr>
        <w:ind w:left="284" w:hanging="284"/>
        <w:rPr>
          <w:lang w:val="sr-Cyrl-RS"/>
        </w:rPr>
      </w:pPr>
      <w:r w:rsidRPr="00725F84">
        <w:rPr>
          <w:lang w:val="sr-Cyrl-RS"/>
        </w:rPr>
        <w:t xml:space="preserve">Закон о путевима </w:t>
      </w:r>
      <w:r w:rsidRPr="00725F84">
        <w:rPr>
          <w:lang w:eastAsia="sr-Latn-CS"/>
        </w:rPr>
        <w:t>(„</w:t>
      </w:r>
      <w:r w:rsidRPr="00725F84">
        <w:rPr>
          <w:rFonts w:eastAsia="Calibri"/>
        </w:rPr>
        <w:t>Службени гласник РС“, бр</w:t>
      </w:r>
      <w:r w:rsidR="00CE3DF9">
        <w:rPr>
          <w:rFonts w:eastAsia="Calibri"/>
          <w:lang w:val="sr-Cyrl-RS"/>
        </w:rPr>
        <w:t>.</w:t>
      </w:r>
      <w:r w:rsidRPr="00725F84">
        <w:rPr>
          <w:rFonts w:eastAsia="Calibri"/>
          <w:lang w:val="sr-Cyrl-RS"/>
        </w:rPr>
        <w:t xml:space="preserve"> 41/18 и 95/18-др.</w:t>
      </w:r>
      <w:r w:rsidR="0086795B">
        <w:rPr>
          <w:rFonts w:eastAsia="Calibri"/>
          <w:lang w:val="sr-Cyrl-RS"/>
        </w:rPr>
        <w:t xml:space="preserve"> </w:t>
      </w:r>
      <w:r w:rsidRPr="00725F84">
        <w:rPr>
          <w:rFonts w:eastAsia="Calibri"/>
          <w:lang w:val="sr-Cyrl-RS"/>
        </w:rPr>
        <w:t>закон)</w:t>
      </w:r>
      <w:r w:rsidRPr="00725F84">
        <w:rPr>
          <w:lang w:val="sr-Cyrl-RS"/>
        </w:rPr>
        <w:t>;</w:t>
      </w:r>
    </w:p>
    <w:p w14:paraId="5BC5772B" w14:textId="77777777" w:rsidR="00652EAA" w:rsidRPr="00725F84" w:rsidRDefault="00652EAA" w:rsidP="003963E0">
      <w:pPr>
        <w:numPr>
          <w:ilvl w:val="0"/>
          <w:numId w:val="41"/>
        </w:numPr>
        <w:ind w:left="284" w:hanging="284"/>
        <w:rPr>
          <w:lang w:val="sr-Cyrl-RS"/>
        </w:rPr>
      </w:pPr>
      <w:r w:rsidRPr="00725F84">
        <w:rPr>
          <w:lang w:val="sr-Cyrl-RS"/>
        </w:rPr>
        <w:t xml:space="preserve">Закон о безбедности саобраћаја на путевима </w:t>
      </w:r>
      <w:r w:rsidRPr="00725F84">
        <w:t>(„Службени гласник РС“, бр. 41/09, 53/10, 101/11, 32/13-УС, 55/14, 96/15-др. закон, 9/16-УС, 24/18, 41/18</w:t>
      </w:r>
      <w:r w:rsidRPr="00725F84">
        <w:rPr>
          <w:lang w:val="sr-Latn-RS"/>
        </w:rPr>
        <w:t>,</w:t>
      </w:r>
      <w:r w:rsidRPr="00725F84">
        <w:t xml:space="preserve"> 41/18-др. Закон</w:t>
      </w:r>
      <w:r w:rsidRPr="00725F84">
        <w:rPr>
          <w:lang w:val="sr-Latn-RS"/>
        </w:rPr>
        <w:t xml:space="preserve">, </w:t>
      </w:r>
      <w:r w:rsidRPr="00725F84">
        <w:rPr>
          <w:lang w:val="sr-Cyrl-RS"/>
        </w:rPr>
        <w:t>87/18 и 23/19</w:t>
      </w:r>
      <w:r w:rsidRPr="00725F84">
        <w:t>)</w:t>
      </w:r>
      <w:r w:rsidRPr="00725F84">
        <w:rPr>
          <w:lang w:val="sr-Cyrl-RS"/>
        </w:rPr>
        <w:t>;</w:t>
      </w:r>
    </w:p>
    <w:p w14:paraId="41799286" w14:textId="77777777" w:rsidR="00652EAA" w:rsidRPr="00725F84" w:rsidRDefault="00652EAA" w:rsidP="003963E0">
      <w:pPr>
        <w:numPr>
          <w:ilvl w:val="0"/>
          <w:numId w:val="41"/>
        </w:numPr>
        <w:ind w:left="284" w:hanging="284"/>
        <w:rPr>
          <w:lang w:val="sr-Cyrl-RS" w:eastAsia="en-US"/>
        </w:rPr>
      </w:pPr>
      <w:r w:rsidRPr="00725F84">
        <w:rPr>
          <w:lang w:val="sr-Cyrl-RS" w:eastAsia="en-US"/>
        </w:rPr>
        <w:t xml:space="preserve">Закон о пловидби и лукама на унутрашњим водама („Службени гласник РС“, бр. </w:t>
      </w:r>
      <w:hyperlink r:id="rId18" w:anchor="zk73/10" w:history="1">
        <w:r w:rsidRPr="00725F84">
          <w:rPr>
            <w:lang w:eastAsia="en-US"/>
          </w:rPr>
          <w:t>73/2010</w:t>
        </w:r>
      </w:hyperlink>
      <w:r w:rsidRPr="00725F84">
        <w:rPr>
          <w:lang w:val="sr-Cyrl-RS" w:eastAsia="en-US"/>
        </w:rPr>
        <w:t xml:space="preserve">, </w:t>
      </w:r>
      <w:hyperlink r:id="rId19" w:anchor="zk121/12" w:history="1">
        <w:r w:rsidRPr="00725F84">
          <w:rPr>
            <w:lang w:eastAsia="en-US"/>
          </w:rPr>
          <w:t>121/2012</w:t>
        </w:r>
      </w:hyperlink>
      <w:r w:rsidRPr="00725F84">
        <w:rPr>
          <w:lang w:val="sr-Cyrl-RS" w:eastAsia="en-US"/>
        </w:rPr>
        <w:t xml:space="preserve">, </w:t>
      </w:r>
      <w:hyperlink r:id="rId20" w:anchor="zk18/15" w:history="1">
        <w:r w:rsidRPr="00725F84">
          <w:rPr>
            <w:lang w:eastAsia="en-US"/>
          </w:rPr>
          <w:t>18/2015</w:t>
        </w:r>
      </w:hyperlink>
      <w:r w:rsidRPr="00725F84">
        <w:rPr>
          <w:lang w:val="sr-Cyrl-RS" w:eastAsia="en-US"/>
        </w:rPr>
        <w:t xml:space="preserve">, </w:t>
      </w:r>
      <w:hyperlink r:id="rId21" w:anchor="zk96/15" w:history="1">
        <w:r w:rsidRPr="00725F84">
          <w:rPr>
            <w:lang w:eastAsia="en-US"/>
          </w:rPr>
          <w:t>96/2015</w:t>
        </w:r>
      </w:hyperlink>
      <w:r w:rsidRPr="00725F84">
        <w:rPr>
          <w:lang w:val="sr-Cyrl-RS" w:eastAsia="en-US"/>
        </w:rPr>
        <w:t xml:space="preserve"> – др. закон, </w:t>
      </w:r>
      <w:hyperlink r:id="rId22" w:anchor="zk92/16" w:history="1">
        <w:r w:rsidRPr="00725F84">
          <w:rPr>
            <w:lang w:eastAsia="en-US"/>
          </w:rPr>
          <w:t>92/2016</w:t>
        </w:r>
      </w:hyperlink>
      <w:r w:rsidRPr="00725F84">
        <w:rPr>
          <w:lang w:val="sr-Cyrl-RS" w:eastAsia="en-US"/>
        </w:rPr>
        <w:t xml:space="preserve">, </w:t>
      </w:r>
      <w:hyperlink r:id="rId23" w:anchor="zk104/16" w:history="1">
        <w:r w:rsidRPr="00725F84">
          <w:rPr>
            <w:lang w:eastAsia="en-US"/>
          </w:rPr>
          <w:t>104/2016</w:t>
        </w:r>
      </w:hyperlink>
      <w:r w:rsidRPr="00725F84">
        <w:rPr>
          <w:lang w:val="sr-Cyrl-RS" w:eastAsia="en-US"/>
        </w:rPr>
        <w:t xml:space="preserve"> – др. закон, </w:t>
      </w:r>
      <w:hyperlink r:id="rId24" w:anchor="zk113/17" w:history="1">
        <w:r w:rsidRPr="00725F84">
          <w:rPr>
            <w:lang w:eastAsia="en-US"/>
          </w:rPr>
          <w:t>113/2017</w:t>
        </w:r>
      </w:hyperlink>
      <w:r w:rsidRPr="00725F84">
        <w:rPr>
          <w:lang w:val="sr-Cyrl-RS" w:eastAsia="en-US"/>
        </w:rPr>
        <w:t xml:space="preserve"> – др. закон, </w:t>
      </w:r>
      <w:hyperlink r:id="rId25" w:anchor="zk41/18" w:history="1">
        <w:r w:rsidRPr="00725F84">
          <w:rPr>
            <w:lang w:eastAsia="en-US"/>
          </w:rPr>
          <w:t>41/2018</w:t>
        </w:r>
      </w:hyperlink>
      <w:r w:rsidRPr="00725F84">
        <w:rPr>
          <w:lang w:val="sr-Cyrl-RS" w:eastAsia="en-US"/>
        </w:rPr>
        <w:t xml:space="preserve">, </w:t>
      </w:r>
      <w:hyperlink r:id="rId26" w:anchor="zk95/18" w:history="1">
        <w:r w:rsidRPr="00725F84">
          <w:rPr>
            <w:lang w:eastAsia="en-US"/>
          </w:rPr>
          <w:t>95/2018</w:t>
        </w:r>
      </w:hyperlink>
      <w:r w:rsidRPr="00725F84">
        <w:rPr>
          <w:lang w:val="sr-Cyrl-RS" w:eastAsia="en-US"/>
        </w:rPr>
        <w:t xml:space="preserve"> – др. закон и </w:t>
      </w:r>
      <w:hyperlink r:id="rId27" w:anchor="zk37/19" w:history="1">
        <w:r w:rsidRPr="00725F84">
          <w:rPr>
            <w:lang w:eastAsia="en-US"/>
          </w:rPr>
          <w:t>37/2019</w:t>
        </w:r>
      </w:hyperlink>
      <w:r w:rsidRPr="00725F84">
        <w:rPr>
          <w:lang w:val="sr-Cyrl-RS" w:eastAsia="en-US"/>
        </w:rPr>
        <w:t xml:space="preserve"> – др. закон);</w:t>
      </w:r>
    </w:p>
    <w:p w14:paraId="6FF6F9B7" w14:textId="77777777" w:rsidR="00652EAA" w:rsidRPr="00725F84" w:rsidRDefault="00652EAA" w:rsidP="003963E0">
      <w:pPr>
        <w:numPr>
          <w:ilvl w:val="0"/>
          <w:numId w:val="41"/>
        </w:numPr>
        <w:ind w:left="284" w:hanging="284"/>
        <w:rPr>
          <w:lang w:val="sr-Cyrl-RS"/>
        </w:rPr>
      </w:pPr>
      <w:r w:rsidRPr="00725F84">
        <w:rPr>
          <w:lang w:val="sr-Cyrl-RS"/>
        </w:rPr>
        <w:t>Закон о заштити животне средине („Службени гласник РС“, бр. 135/04, 36/09, 36/09-др. закон, 72/09 - др. закон</w:t>
      </w:r>
      <w:r w:rsidRPr="00725F84">
        <w:rPr>
          <w:lang w:val="sr-Cyrl-RS" w:eastAsia="en-US"/>
        </w:rPr>
        <w:t>,</w:t>
      </w:r>
      <w:r w:rsidRPr="00725F84">
        <w:rPr>
          <w:lang w:val="sr-Cyrl-RS"/>
        </w:rPr>
        <w:t xml:space="preserve"> 43/11-УС</w:t>
      </w:r>
      <w:r w:rsidRPr="00725F84">
        <w:rPr>
          <w:lang w:val="sr-Latn-RS"/>
        </w:rPr>
        <w:t>,</w:t>
      </w:r>
      <w:r w:rsidRPr="00725F84">
        <w:rPr>
          <w:lang w:val="sr-Cyrl-RS" w:eastAsia="en-US"/>
        </w:rPr>
        <w:t xml:space="preserve"> 14/16</w:t>
      </w:r>
      <w:r w:rsidRPr="00725F84">
        <w:rPr>
          <w:lang w:val="sr-Latn-RS" w:eastAsia="en-US"/>
        </w:rPr>
        <w:t>,</w:t>
      </w:r>
      <w:r w:rsidRPr="00725F84">
        <w:rPr>
          <w:lang w:val="sr-Cyrl-RS"/>
        </w:rPr>
        <w:t xml:space="preserve"> 76/18 и 95/18-др. закон</w:t>
      </w:r>
      <w:r w:rsidRPr="00725F84">
        <w:t>)</w:t>
      </w:r>
      <w:r w:rsidRPr="00725F84">
        <w:rPr>
          <w:lang w:val="sr-Cyrl-RS"/>
        </w:rPr>
        <w:t>;</w:t>
      </w:r>
    </w:p>
    <w:p w14:paraId="70D6D5EB" w14:textId="77777777" w:rsidR="00652EAA" w:rsidRPr="00725F84" w:rsidRDefault="00652EAA" w:rsidP="003963E0">
      <w:pPr>
        <w:numPr>
          <w:ilvl w:val="0"/>
          <w:numId w:val="41"/>
        </w:numPr>
        <w:ind w:left="284" w:hanging="284"/>
        <w:rPr>
          <w:lang w:val="sr-Cyrl-RS"/>
        </w:rPr>
      </w:pPr>
      <w:r w:rsidRPr="00725F84">
        <w:rPr>
          <w:lang w:val="sr-Cyrl-RS"/>
        </w:rPr>
        <w:t>Закон о стратешкој процени утицаја на животну средину („Службени гласник РС“, бр. 135/04 и 88/10);</w:t>
      </w:r>
    </w:p>
    <w:p w14:paraId="7CD97C8C" w14:textId="77777777" w:rsidR="00652EAA" w:rsidRPr="00725F84" w:rsidRDefault="00652EAA" w:rsidP="003963E0">
      <w:pPr>
        <w:numPr>
          <w:ilvl w:val="0"/>
          <w:numId w:val="41"/>
        </w:numPr>
        <w:ind w:left="284" w:hanging="284"/>
        <w:rPr>
          <w:spacing w:val="-2"/>
          <w:lang w:val="sr-Cyrl-RS"/>
        </w:rPr>
      </w:pPr>
      <w:r w:rsidRPr="00725F84">
        <w:rPr>
          <w:spacing w:val="-2"/>
          <w:lang w:val="sr-Cyrl-RS"/>
        </w:rPr>
        <w:t>Закон о процени утицаја на животну средину („Службени гласник РС“, бр. 135/04 и 36/09);</w:t>
      </w:r>
    </w:p>
    <w:p w14:paraId="3E8C0184" w14:textId="77777777" w:rsidR="00652EAA" w:rsidRPr="00725F84" w:rsidRDefault="00652EAA" w:rsidP="003963E0">
      <w:pPr>
        <w:numPr>
          <w:ilvl w:val="0"/>
          <w:numId w:val="41"/>
        </w:numPr>
        <w:ind w:left="284" w:hanging="284"/>
        <w:rPr>
          <w:lang w:val="sr-Cyrl-RS"/>
        </w:rPr>
      </w:pPr>
      <w:r w:rsidRPr="00725F84">
        <w:rPr>
          <w:lang w:val="sr-Cyrl-RS"/>
        </w:rPr>
        <w:t>Закон о интегрисаном спречавању и контроли загађивања животне средине („Службени гласник РС“, бр. 135/04 и 25/15);</w:t>
      </w:r>
    </w:p>
    <w:p w14:paraId="1C230C22" w14:textId="77777777" w:rsidR="00652EAA" w:rsidRPr="00725F84" w:rsidRDefault="00652EAA" w:rsidP="003963E0">
      <w:pPr>
        <w:numPr>
          <w:ilvl w:val="0"/>
          <w:numId w:val="41"/>
        </w:numPr>
        <w:ind w:left="284" w:hanging="284"/>
        <w:rPr>
          <w:lang w:val="sr-Cyrl-RS"/>
        </w:rPr>
      </w:pPr>
      <w:r w:rsidRPr="00725F84">
        <w:rPr>
          <w:lang w:val="sr-Cyrl-RS"/>
        </w:rPr>
        <w:t>Закон о управљању отпадом („Службени гласник РС“, бр. 36/09</w:t>
      </w:r>
      <w:r w:rsidRPr="00725F84">
        <w:rPr>
          <w:lang w:val="sr-Cyrl-RS" w:eastAsia="en-US"/>
        </w:rPr>
        <w:t>,</w:t>
      </w:r>
      <w:r w:rsidRPr="00725F84">
        <w:rPr>
          <w:lang w:val="sr-Cyrl-RS"/>
        </w:rPr>
        <w:t xml:space="preserve"> 88/10</w:t>
      </w:r>
      <w:r w:rsidRPr="00725F84">
        <w:rPr>
          <w:lang w:val="sr-Latn-RS" w:eastAsia="en-US"/>
        </w:rPr>
        <w:t>,</w:t>
      </w:r>
      <w:r w:rsidRPr="00725F84">
        <w:rPr>
          <w:lang w:val="sr-Cyrl-RS" w:eastAsia="en-US"/>
        </w:rPr>
        <w:t xml:space="preserve"> 14/16</w:t>
      </w:r>
      <w:r w:rsidRPr="00725F84">
        <w:rPr>
          <w:lang w:val="sr-Cyrl-RS"/>
        </w:rPr>
        <w:t xml:space="preserve"> и 95/18-др. закон);</w:t>
      </w:r>
    </w:p>
    <w:p w14:paraId="07952C67" w14:textId="77777777" w:rsidR="00652EAA" w:rsidRPr="00725F84" w:rsidRDefault="00652EAA" w:rsidP="003963E0">
      <w:pPr>
        <w:numPr>
          <w:ilvl w:val="0"/>
          <w:numId w:val="41"/>
        </w:numPr>
        <w:ind w:left="284" w:hanging="284"/>
        <w:rPr>
          <w:lang w:val="sr-Cyrl-RS"/>
        </w:rPr>
      </w:pPr>
      <w:r w:rsidRPr="00725F84">
        <w:rPr>
          <w:lang w:val="sr-Cyrl-RS"/>
        </w:rPr>
        <w:t>Закон о заштити ваздуха („Службени гласник РС“, бр. 36/09 и 10/13);</w:t>
      </w:r>
    </w:p>
    <w:p w14:paraId="00D519CE" w14:textId="77777777" w:rsidR="00652EAA" w:rsidRPr="00725F84" w:rsidRDefault="00652EAA" w:rsidP="003963E0">
      <w:pPr>
        <w:numPr>
          <w:ilvl w:val="0"/>
          <w:numId w:val="41"/>
        </w:numPr>
        <w:ind w:left="284" w:hanging="284"/>
        <w:rPr>
          <w:lang w:val="sr-Cyrl-RS"/>
        </w:rPr>
      </w:pPr>
      <w:r w:rsidRPr="00725F84">
        <w:rPr>
          <w:lang w:val="sr-Cyrl-RS"/>
        </w:rPr>
        <w:t>Закон о заштити од буке у животној средини („Службени гласник РС“, бр. 36/09 и 88/10);</w:t>
      </w:r>
    </w:p>
    <w:p w14:paraId="0A4B91A9" w14:textId="77777777" w:rsidR="00652EAA" w:rsidRPr="00725F84" w:rsidRDefault="00652EAA" w:rsidP="003963E0">
      <w:pPr>
        <w:numPr>
          <w:ilvl w:val="0"/>
          <w:numId w:val="41"/>
        </w:numPr>
        <w:ind w:left="284" w:hanging="284"/>
        <w:rPr>
          <w:lang w:val="sr-Cyrl-RS"/>
        </w:rPr>
      </w:pPr>
      <w:r w:rsidRPr="00725F84">
        <w:t xml:space="preserve">Закон о заштити </w:t>
      </w:r>
      <w:r w:rsidRPr="00725F84">
        <w:rPr>
          <w:lang w:val="sr-Cyrl-RS"/>
        </w:rPr>
        <w:t>земљишта</w:t>
      </w:r>
      <w:r w:rsidRPr="00725F84">
        <w:t xml:space="preserve"> („Службени гласник РС“, бр</w:t>
      </w:r>
      <w:r w:rsidRPr="00725F84">
        <w:rPr>
          <w:lang w:val="sr-Cyrl-RS"/>
        </w:rPr>
        <w:t>ој</w:t>
      </w:r>
      <w:r w:rsidRPr="00725F84">
        <w:t xml:space="preserve"> </w:t>
      </w:r>
      <w:r w:rsidRPr="00725F84">
        <w:rPr>
          <w:lang w:val="sr-Cyrl-RS"/>
        </w:rPr>
        <w:t>112/15);</w:t>
      </w:r>
    </w:p>
    <w:p w14:paraId="101FBF1D" w14:textId="4549AC4C" w:rsidR="00652EAA" w:rsidRPr="00725F84" w:rsidRDefault="00652EAA" w:rsidP="003963E0">
      <w:pPr>
        <w:numPr>
          <w:ilvl w:val="0"/>
          <w:numId w:val="41"/>
        </w:numPr>
        <w:ind w:left="284" w:hanging="284"/>
        <w:rPr>
          <w:spacing w:val="-4"/>
          <w:lang w:val="sr-Cyrl-RS"/>
        </w:rPr>
      </w:pPr>
      <w:r w:rsidRPr="00725F84">
        <w:rPr>
          <w:spacing w:val="-4"/>
          <w:lang w:val="sr-Cyrl-RS"/>
        </w:rPr>
        <w:t>Закон о рударству и геолошким истраживањима („Службени гласник РС“, бр</w:t>
      </w:r>
      <w:r w:rsidR="00CE3DF9">
        <w:rPr>
          <w:spacing w:val="-4"/>
          <w:lang w:val="sr-Cyrl-RS"/>
        </w:rPr>
        <w:t>.</w:t>
      </w:r>
      <w:r w:rsidRPr="00725F84">
        <w:rPr>
          <w:spacing w:val="-4"/>
          <w:lang w:val="sr-Cyrl-RS"/>
        </w:rPr>
        <w:t xml:space="preserve"> </w:t>
      </w:r>
      <w:r w:rsidRPr="00725F84">
        <w:rPr>
          <w:spacing w:val="-4"/>
          <w:lang w:val="sr-Cyrl-RS" w:eastAsia="en-US"/>
        </w:rPr>
        <w:t>101/15</w:t>
      </w:r>
      <w:r w:rsidRPr="00725F84">
        <w:rPr>
          <w:lang w:val="sr-Cyrl-RS"/>
        </w:rPr>
        <w:t xml:space="preserve"> и 95/18-др. закон</w:t>
      </w:r>
      <w:r w:rsidRPr="00725F84">
        <w:rPr>
          <w:spacing w:val="-4"/>
          <w:lang w:val="sr-Cyrl-RS"/>
        </w:rPr>
        <w:t>);</w:t>
      </w:r>
    </w:p>
    <w:p w14:paraId="2CF37BCA" w14:textId="77777777" w:rsidR="00652EAA" w:rsidRPr="00725F84" w:rsidRDefault="00652EAA" w:rsidP="003963E0">
      <w:pPr>
        <w:numPr>
          <w:ilvl w:val="0"/>
          <w:numId w:val="41"/>
        </w:numPr>
        <w:ind w:left="284" w:hanging="284"/>
        <w:rPr>
          <w:lang w:val="sr-Cyrl-RS"/>
        </w:rPr>
      </w:pPr>
      <w:r w:rsidRPr="00725F84">
        <w:rPr>
          <w:lang w:val="sr-Cyrl-RS"/>
        </w:rPr>
        <w:t>Закон о електронским комуникацијама („Службени гласник РС“, бр. 44/10, 60/13-УС</w:t>
      </w:r>
      <w:r w:rsidRPr="00725F84">
        <w:rPr>
          <w:lang w:val="sr-Latn-RS"/>
        </w:rPr>
        <w:t>,</w:t>
      </w:r>
      <w:r w:rsidRPr="00725F84">
        <w:rPr>
          <w:lang w:val="sr-Cyrl-RS"/>
        </w:rPr>
        <w:t xml:space="preserve"> 62/14 и 95/18-др. закон);</w:t>
      </w:r>
    </w:p>
    <w:p w14:paraId="13E0B1B7" w14:textId="77777777" w:rsidR="00652EAA" w:rsidRPr="00725F84" w:rsidRDefault="00652EAA" w:rsidP="003963E0">
      <w:pPr>
        <w:numPr>
          <w:ilvl w:val="0"/>
          <w:numId w:val="41"/>
        </w:numPr>
        <w:ind w:left="284" w:hanging="284"/>
        <w:rPr>
          <w:lang w:val="sr-Cyrl-RS"/>
        </w:rPr>
      </w:pPr>
      <w:r w:rsidRPr="00725F84">
        <w:rPr>
          <w:lang w:val="sr-Cyrl-RS"/>
        </w:rPr>
        <w:t>Закон о енергетици („Службени гласник РС“, број 145/14);</w:t>
      </w:r>
    </w:p>
    <w:p w14:paraId="2E0E7397" w14:textId="77777777" w:rsidR="00652EAA" w:rsidRPr="00725F84" w:rsidRDefault="00652EAA" w:rsidP="003963E0">
      <w:pPr>
        <w:numPr>
          <w:ilvl w:val="0"/>
          <w:numId w:val="41"/>
        </w:numPr>
        <w:tabs>
          <w:tab w:val="left" w:pos="0"/>
        </w:tabs>
        <w:ind w:left="284" w:right="-1" w:hanging="284"/>
        <w:rPr>
          <w:lang w:val="sr-Cyrl-RS" w:eastAsia="en-US"/>
        </w:rPr>
      </w:pPr>
      <w:r w:rsidRPr="00725F84">
        <w:rPr>
          <w:lang w:val="sr-Cyrl-RS"/>
        </w:rPr>
        <w:t xml:space="preserve">Закон о енергетици („Службени гласник РС“, бр. 57/11, 80/11-исправка, 93/12 и 124/12, престао да важи осим одредаба члана 13. став 1. тачка 6) и став 2. у делу који се односи на тачку 6) и члан 14. став 2.); </w:t>
      </w:r>
    </w:p>
    <w:p w14:paraId="7B75293A" w14:textId="7F04CCEC" w:rsidR="00652EAA" w:rsidRPr="00725F84" w:rsidRDefault="00652EAA" w:rsidP="003963E0">
      <w:pPr>
        <w:numPr>
          <w:ilvl w:val="0"/>
          <w:numId w:val="41"/>
        </w:numPr>
        <w:ind w:left="284" w:hanging="284"/>
        <w:rPr>
          <w:spacing w:val="-4"/>
          <w:lang w:val="sr-Cyrl-RS"/>
        </w:rPr>
      </w:pPr>
      <w:r w:rsidRPr="00725F84">
        <w:rPr>
          <w:lang w:val="hr-HR"/>
        </w:rPr>
        <w:t xml:space="preserve">Закон </w:t>
      </w:r>
      <w:r w:rsidRPr="00725F84">
        <w:t>о смањењу ризика од катастрофа и управљању ванредним ситуацијама</w:t>
      </w:r>
      <w:bookmarkStart w:id="39" w:name="SADRZAJ_009"/>
      <w:bookmarkEnd w:id="39"/>
      <w:r w:rsidRPr="00725F84">
        <w:rPr>
          <w:lang w:val="sr-Latn-RS"/>
        </w:rPr>
        <w:t xml:space="preserve"> („</w:t>
      </w:r>
      <w:r w:rsidRPr="00725F84">
        <w:rPr>
          <w:lang w:val="hr-HR"/>
        </w:rPr>
        <w:t>Службен</w:t>
      </w:r>
      <w:r w:rsidRPr="00725F84">
        <w:rPr>
          <w:lang w:val="sr-Cyrl-RS"/>
        </w:rPr>
        <w:t>и</w:t>
      </w:r>
      <w:r w:rsidRPr="00725F84">
        <w:rPr>
          <w:lang w:val="hr-HR"/>
        </w:rPr>
        <w:t xml:space="preserve"> гласник РС“, бр</w:t>
      </w:r>
      <w:r w:rsidR="00DD5BF8">
        <w:rPr>
          <w:lang w:val="sr-Cyrl-RS"/>
        </w:rPr>
        <w:t>ој</w:t>
      </w:r>
      <w:r w:rsidRPr="00725F84">
        <w:rPr>
          <w:lang w:val="hr-HR"/>
        </w:rPr>
        <w:t xml:space="preserve"> 87/18</w:t>
      </w:r>
      <w:r w:rsidRPr="00725F84">
        <w:rPr>
          <w:lang w:val="sr-Cyrl-RS"/>
        </w:rPr>
        <w:t>);</w:t>
      </w:r>
    </w:p>
    <w:p w14:paraId="58BB958F" w14:textId="05132AEF" w:rsidR="00652EAA" w:rsidRPr="00725F84" w:rsidRDefault="00652EAA" w:rsidP="003963E0">
      <w:pPr>
        <w:numPr>
          <w:ilvl w:val="0"/>
          <w:numId w:val="41"/>
        </w:numPr>
        <w:ind w:left="284" w:hanging="284"/>
        <w:rPr>
          <w:spacing w:val="-4"/>
          <w:lang w:val="sr-Cyrl-RS"/>
        </w:rPr>
      </w:pPr>
      <w:r w:rsidRPr="00725F84">
        <w:t xml:space="preserve">Закон </w:t>
      </w:r>
      <w:bookmarkStart w:id="40" w:name="SADRZAJ_121"/>
      <w:r w:rsidRPr="00725F84">
        <w:t xml:space="preserve">о транспорту опасне робе („Службени гласник РС“, </w:t>
      </w:r>
      <w:bookmarkEnd w:id="40"/>
      <w:r w:rsidRPr="00725F84">
        <w:t>бр. 104/16</w:t>
      </w:r>
      <w:r w:rsidRPr="00725F84">
        <w:rPr>
          <w:lang w:val="sr-Latn-RS"/>
        </w:rPr>
        <w:t>,</w:t>
      </w:r>
      <w:r w:rsidRPr="00725F84">
        <w:t xml:space="preserve"> 83/18</w:t>
      </w:r>
      <w:r w:rsidR="0086795B">
        <w:rPr>
          <w:lang w:val="sr-Cyrl-RS"/>
        </w:rPr>
        <w:t xml:space="preserve">, </w:t>
      </w:r>
      <w:r w:rsidRPr="00725F84">
        <w:rPr>
          <w:lang w:val="sr-Cyrl-RS"/>
        </w:rPr>
        <w:t>10/19-др. закон</w:t>
      </w:r>
      <w:r w:rsidRPr="00725F84">
        <w:t>)</w:t>
      </w:r>
      <w:r w:rsidRPr="00725F84">
        <w:rPr>
          <w:lang w:val="sr-Cyrl-RS"/>
        </w:rPr>
        <w:t>;</w:t>
      </w:r>
    </w:p>
    <w:p w14:paraId="2F657E5E" w14:textId="77777777" w:rsidR="00652EAA" w:rsidRPr="00725F84" w:rsidRDefault="00652EAA" w:rsidP="003963E0">
      <w:pPr>
        <w:numPr>
          <w:ilvl w:val="0"/>
          <w:numId w:val="41"/>
        </w:numPr>
        <w:ind w:left="284" w:hanging="284"/>
        <w:rPr>
          <w:spacing w:val="-4"/>
          <w:lang w:val="sr-Cyrl-RS"/>
        </w:rPr>
      </w:pPr>
      <w:r w:rsidRPr="00725F84">
        <w:rPr>
          <w:spacing w:val="-4"/>
        </w:rPr>
        <w:t>Закон о одбрани („Службени гласник РС“, бр.</w:t>
      </w:r>
      <w:r w:rsidRPr="00725F84">
        <w:rPr>
          <w:spacing w:val="-4"/>
          <w:lang w:val="ru-RU"/>
        </w:rPr>
        <w:t xml:space="preserve"> 116</w:t>
      </w:r>
      <w:r w:rsidRPr="00725F84">
        <w:rPr>
          <w:spacing w:val="-4"/>
        </w:rPr>
        <w:t>/</w:t>
      </w:r>
      <w:r w:rsidRPr="00725F84">
        <w:rPr>
          <w:spacing w:val="-4"/>
          <w:lang w:val="ru-RU"/>
        </w:rPr>
        <w:t>0</w:t>
      </w:r>
      <w:r w:rsidRPr="00725F84">
        <w:rPr>
          <w:spacing w:val="-4"/>
        </w:rPr>
        <w:t>7</w:t>
      </w:r>
      <w:r w:rsidRPr="00725F84">
        <w:rPr>
          <w:spacing w:val="-4"/>
          <w:lang w:val="ru-RU"/>
        </w:rPr>
        <w:t>, 88/09, 104/09-др.закон и 10/15);</w:t>
      </w:r>
    </w:p>
    <w:p w14:paraId="63ADB9CF" w14:textId="77777777" w:rsidR="00652EAA" w:rsidRPr="00725F84" w:rsidRDefault="00652EAA" w:rsidP="003963E0">
      <w:pPr>
        <w:numPr>
          <w:ilvl w:val="0"/>
          <w:numId w:val="41"/>
        </w:numPr>
        <w:ind w:left="284" w:hanging="284"/>
        <w:rPr>
          <w:lang w:val="sr-Cyrl-RS"/>
        </w:rPr>
      </w:pPr>
      <w:r w:rsidRPr="00725F84">
        <w:rPr>
          <w:lang w:val="ru-RU"/>
        </w:rPr>
        <w:t>Закон о одбрани од града („</w:t>
      </w:r>
      <w:r w:rsidRPr="00725F84">
        <w:t>Службени гласник РС“, бр</w:t>
      </w:r>
      <w:r w:rsidRPr="00725F84">
        <w:rPr>
          <w:lang w:val="sr-Cyrl-RS"/>
        </w:rPr>
        <w:t>ој 54/15</w:t>
      </w:r>
      <w:r w:rsidRPr="00725F84">
        <w:rPr>
          <w:lang w:val="ru-RU"/>
        </w:rPr>
        <w:t>);</w:t>
      </w:r>
    </w:p>
    <w:p w14:paraId="1ABE15FD" w14:textId="77777777" w:rsidR="00652EAA" w:rsidRPr="00725F84" w:rsidRDefault="00652EAA" w:rsidP="003963E0">
      <w:pPr>
        <w:numPr>
          <w:ilvl w:val="0"/>
          <w:numId w:val="41"/>
        </w:numPr>
        <w:ind w:left="284" w:hanging="284"/>
        <w:rPr>
          <w:lang w:val="sr-Cyrl-RS"/>
        </w:rPr>
      </w:pPr>
      <w:r w:rsidRPr="00725F84">
        <w:rPr>
          <w:lang w:val="ru-RU"/>
        </w:rPr>
        <w:t xml:space="preserve">Закон о санитарном надзору </w:t>
      </w:r>
      <w:r w:rsidRPr="00725F84">
        <w:t>(„Службени гласник РС“, бр</w:t>
      </w:r>
      <w:r w:rsidRPr="00725F84">
        <w:rPr>
          <w:lang w:val="sr-Cyrl-RS"/>
        </w:rPr>
        <w:t>ој 125/04);</w:t>
      </w:r>
    </w:p>
    <w:p w14:paraId="095E51F2" w14:textId="2180B026" w:rsidR="00652EAA" w:rsidRPr="00725F84" w:rsidRDefault="00652EAA" w:rsidP="003963E0">
      <w:pPr>
        <w:numPr>
          <w:ilvl w:val="0"/>
          <w:numId w:val="41"/>
        </w:numPr>
        <w:ind w:left="284" w:hanging="284"/>
        <w:rPr>
          <w:lang w:val="sr-Cyrl-RS"/>
        </w:rPr>
      </w:pPr>
      <w:r w:rsidRPr="00725F84">
        <w:rPr>
          <w:lang w:val="sr-Cyrl-RS"/>
        </w:rPr>
        <w:t xml:space="preserve">Закон о заштити од пожара </w:t>
      </w:r>
      <w:r w:rsidRPr="00725F84">
        <w:rPr>
          <w:lang w:val="ru-RU"/>
        </w:rPr>
        <w:t>(</w:t>
      </w:r>
      <w:r w:rsidRPr="00725F84">
        <w:rPr>
          <w:spacing w:val="-2"/>
          <w:lang w:val="sr-Cyrl-RS"/>
        </w:rPr>
        <w:t>„</w:t>
      </w:r>
      <w:r w:rsidRPr="00725F84">
        <w:rPr>
          <w:lang w:val="ru-RU"/>
        </w:rPr>
        <w:t>Службени гласник РС</w:t>
      </w:r>
      <w:r w:rsidR="00D40F12">
        <w:rPr>
          <w:lang w:val="ru-RU"/>
        </w:rPr>
        <w:t>“</w:t>
      </w:r>
      <w:r w:rsidR="00CE3DF9">
        <w:rPr>
          <w:lang w:val="ru-RU"/>
        </w:rPr>
        <w:t>, бр.</w:t>
      </w:r>
      <w:r w:rsidRPr="00725F84">
        <w:rPr>
          <w:lang w:val="ru-RU"/>
        </w:rPr>
        <w:t xml:space="preserve"> 111/09, 20/15, 87/18 - др. закон, 87/18, 87/18 - др. закон)</w:t>
      </w:r>
      <w:r w:rsidRPr="00725F84">
        <w:rPr>
          <w:lang w:val="sr-Cyrl-RS"/>
        </w:rPr>
        <w:t>;</w:t>
      </w:r>
    </w:p>
    <w:p w14:paraId="027A6BE3" w14:textId="77777777" w:rsidR="00652EAA" w:rsidRPr="00725F84" w:rsidRDefault="00652EAA" w:rsidP="003963E0">
      <w:pPr>
        <w:numPr>
          <w:ilvl w:val="0"/>
          <w:numId w:val="41"/>
        </w:numPr>
        <w:ind w:left="284" w:hanging="284"/>
        <w:rPr>
          <w:lang w:val="sr-Cyrl-RS"/>
        </w:rPr>
      </w:pPr>
      <w:r w:rsidRPr="00725F84">
        <w:rPr>
          <w:lang w:val="sr-Cyrl-RS"/>
        </w:rPr>
        <w:t xml:space="preserve">Закон о културним добрима („Службени гласник РС“, бр. 71/94, 52/11-др. закон, 52/11-др. закон и 99/11-др. закон); </w:t>
      </w:r>
    </w:p>
    <w:p w14:paraId="2D899512" w14:textId="77777777" w:rsidR="00652EAA" w:rsidRPr="00725F84" w:rsidRDefault="00652EAA" w:rsidP="003963E0">
      <w:pPr>
        <w:numPr>
          <w:ilvl w:val="0"/>
          <w:numId w:val="41"/>
        </w:numPr>
        <w:ind w:left="284" w:hanging="284"/>
        <w:rPr>
          <w:lang w:val="sr-Cyrl-RS"/>
        </w:rPr>
      </w:pPr>
      <w:r w:rsidRPr="00725F84">
        <w:rPr>
          <w:lang w:val="sr-Cyrl-RS"/>
        </w:rPr>
        <w:t>Закон о заштити природе („Службени гласник РС“, бр. 36/09, 88/10</w:t>
      </w:r>
      <w:r w:rsidRPr="00725F84">
        <w:rPr>
          <w:lang w:val="sr-Cyrl-RS" w:eastAsia="en-US"/>
        </w:rPr>
        <w:t>,</w:t>
      </w:r>
      <w:r w:rsidRPr="00725F84">
        <w:rPr>
          <w:lang w:val="sr-Cyrl-RS"/>
        </w:rPr>
        <w:t xml:space="preserve"> 91/10-</w:t>
      </w:r>
      <w:r w:rsidRPr="00725F84">
        <w:rPr>
          <w:lang w:val="sr-Cyrl-RS" w:eastAsia="en-US"/>
        </w:rPr>
        <w:t>и</w:t>
      </w:r>
      <w:r w:rsidRPr="00725F84">
        <w:rPr>
          <w:lang w:val="sr-Cyrl-RS"/>
        </w:rPr>
        <w:t>справка</w:t>
      </w:r>
      <w:r w:rsidRPr="00725F84">
        <w:rPr>
          <w:lang w:val="sr-Latn-RS" w:eastAsia="en-US"/>
        </w:rPr>
        <w:t xml:space="preserve">, </w:t>
      </w:r>
      <w:r w:rsidRPr="00725F84">
        <w:rPr>
          <w:lang w:val="sr-Cyrl-RS" w:eastAsia="en-US"/>
        </w:rPr>
        <w:t>14/16</w:t>
      </w:r>
      <w:r w:rsidRPr="00725F84">
        <w:rPr>
          <w:lang w:val="sr-Cyrl-RS"/>
        </w:rPr>
        <w:t xml:space="preserve"> и 95/18-др. закон);</w:t>
      </w:r>
    </w:p>
    <w:p w14:paraId="12289076" w14:textId="77777777" w:rsidR="00652EAA" w:rsidRPr="00725F84" w:rsidRDefault="00652EAA" w:rsidP="003963E0">
      <w:pPr>
        <w:numPr>
          <w:ilvl w:val="0"/>
          <w:numId w:val="41"/>
        </w:numPr>
        <w:ind w:left="284" w:hanging="284"/>
        <w:rPr>
          <w:lang w:val="sr-Cyrl-RS"/>
        </w:rPr>
      </w:pPr>
      <w:r w:rsidRPr="00725F84">
        <w:rPr>
          <w:lang w:val="sr-Cyrl-RS"/>
        </w:rPr>
        <w:t>Уредба о еколошкој мрежи („Службени гласник РС“, број 102/10);</w:t>
      </w:r>
    </w:p>
    <w:p w14:paraId="393ABCD5" w14:textId="77777777" w:rsidR="00652EAA" w:rsidRPr="00725F84" w:rsidRDefault="00652EAA" w:rsidP="003963E0">
      <w:pPr>
        <w:numPr>
          <w:ilvl w:val="0"/>
          <w:numId w:val="41"/>
        </w:numPr>
        <w:ind w:left="284" w:hanging="284"/>
        <w:rPr>
          <w:lang w:val="sr-Cyrl-RS"/>
        </w:rPr>
      </w:pPr>
      <w:r w:rsidRPr="00725F84">
        <w:rPr>
          <w:lang w:val="sr-Cyrl-RS"/>
        </w:rPr>
        <w:t>Уредба о режимима заштите („Службени гласник РС“, број 31/12);</w:t>
      </w:r>
    </w:p>
    <w:p w14:paraId="1D6B198A" w14:textId="77777777" w:rsidR="00652EAA" w:rsidRPr="00725F84" w:rsidRDefault="00652EAA" w:rsidP="00652EAA">
      <w:pPr>
        <w:rPr>
          <w:lang w:val="sr-Cyrl-RS"/>
        </w:rPr>
      </w:pPr>
      <w:r w:rsidRPr="00725F84">
        <w:rPr>
          <w:lang w:val="sr-Cyrl-RS"/>
        </w:rPr>
        <w:t xml:space="preserve">као и други законски и </w:t>
      </w:r>
      <w:proofErr w:type="spellStart"/>
      <w:r w:rsidRPr="00725F84">
        <w:rPr>
          <w:lang w:val="sr-Cyrl-RS"/>
        </w:rPr>
        <w:t>подзаконски</w:t>
      </w:r>
      <w:proofErr w:type="spellEnd"/>
      <w:r w:rsidRPr="00725F84">
        <w:rPr>
          <w:lang w:val="sr-Cyrl-RS"/>
        </w:rPr>
        <w:t xml:space="preserve"> акти, који на директан или индиректан начин регулишу ову област.</w:t>
      </w:r>
    </w:p>
    <w:p w14:paraId="6F6B5F62" w14:textId="77777777" w:rsidR="009310AC" w:rsidRDefault="009310AC" w:rsidP="00E57547">
      <w:pPr>
        <w:rPr>
          <w:lang w:val="sr-Cyrl-RS"/>
        </w:rPr>
      </w:pPr>
    </w:p>
    <w:p w14:paraId="7A3650E4" w14:textId="77777777" w:rsidR="00DD5BF8" w:rsidRPr="000762D0" w:rsidRDefault="00DD5BF8" w:rsidP="00E57547">
      <w:pPr>
        <w:rPr>
          <w:lang w:val="sr-Cyrl-RS"/>
        </w:rPr>
      </w:pPr>
    </w:p>
    <w:p w14:paraId="235E21B4" w14:textId="77777777" w:rsidR="00E57547" w:rsidRPr="000762D0" w:rsidRDefault="00E57547" w:rsidP="00E57547">
      <w:pPr>
        <w:pStyle w:val="Heading2"/>
        <w:rPr>
          <w:lang w:val="sr-Cyrl-RS"/>
        </w:rPr>
      </w:pPr>
      <w:bookmarkStart w:id="41" w:name="_Toc430944315"/>
      <w:bookmarkStart w:id="42" w:name="_Toc431369890"/>
      <w:bookmarkStart w:id="43" w:name="_Toc432425561"/>
      <w:bookmarkStart w:id="44" w:name="_Toc432498155"/>
      <w:bookmarkStart w:id="45" w:name="_Toc443988251"/>
      <w:bookmarkStart w:id="46" w:name="_Toc28332547"/>
      <w:bookmarkStart w:id="47" w:name="_Toc28332615"/>
      <w:bookmarkStart w:id="48" w:name="_Toc28347280"/>
      <w:bookmarkStart w:id="49" w:name="_Toc54874884"/>
      <w:r w:rsidRPr="000762D0">
        <w:rPr>
          <w:caps w:val="0"/>
          <w:lang w:val="sr-Cyrl-RS"/>
        </w:rPr>
        <w:t>1.2. ПЛАНСКИ ОСНОВ</w:t>
      </w:r>
      <w:bookmarkEnd w:id="41"/>
      <w:bookmarkEnd w:id="42"/>
      <w:bookmarkEnd w:id="43"/>
      <w:bookmarkEnd w:id="44"/>
      <w:bookmarkEnd w:id="45"/>
      <w:bookmarkEnd w:id="46"/>
      <w:bookmarkEnd w:id="47"/>
      <w:bookmarkEnd w:id="48"/>
      <w:bookmarkEnd w:id="49"/>
    </w:p>
    <w:p w14:paraId="235E21B5" w14:textId="77777777" w:rsidR="00E57547" w:rsidRDefault="00E57547" w:rsidP="00E57547">
      <w:pPr>
        <w:rPr>
          <w:highlight w:val="yellow"/>
          <w:lang w:val="sr-Cyrl-RS"/>
        </w:rPr>
      </w:pPr>
    </w:p>
    <w:p w14:paraId="4F46FB05" w14:textId="1EBB58B8" w:rsidR="00007C65" w:rsidRPr="006E3DD6" w:rsidRDefault="00007C65" w:rsidP="00007C65">
      <w:pPr>
        <w:rPr>
          <w:lang w:val="sr-Cyrl-RS"/>
        </w:rPr>
      </w:pPr>
      <w:r w:rsidRPr="00264850">
        <w:rPr>
          <w:rFonts w:cs="Arial"/>
          <w:lang w:val="sr-Cyrl-RS"/>
        </w:rPr>
        <w:t xml:space="preserve">Плански основ за израду </w:t>
      </w:r>
      <w:r w:rsidRPr="00264850">
        <w:rPr>
          <w:lang w:val="sr-Cyrl-RS"/>
        </w:rPr>
        <w:t xml:space="preserve">Плана детаљне регулације </w:t>
      </w:r>
      <w:r w:rsidRPr="00007C65">
        <w:rPr>
          <w:lang w:val="sr-Cyrl-RS"/>
        </w:rPr>
        <w:t xml:space="preserve">за блок број 8, дела блока 7 и </w:t>
      </w:r>
      <w:r w:rsidR="003443BA">
        <w:rPr>
          <w:lang w:val="sr-Cyrl-RS"/>
        </w:rPr>
        <w:t>дела блока 9 – Н</w:t>
      </w:r>
      <w:r>
        <w:rPr>
          <w:lang w:val="sr-Cyrl-RS"/>
        </w:rPr>
        <w:t>ародне баште у С</w:t>
      </w:r>
      <w:r w:rsidRPr="00007C65">
        <w:rPr>
          <w:lang w:val="sr-Cyrl-RS"/>
        </w:rPr>
        <w:t>енти</w:t>
      </w:r>
      <w:r>
        <w:rPr>
          <w:lang w:val="sr-Cyrl-RS"/>
        </w:rPr>
        <w:t xml:space="preserve"> је Генерални план насеља </w:t>
      </w:r>
      <w:proofErr w:type="spellStart"/>
      <w:r>
        <w:rPr>
          <w:lang w:val="sr-Cyrl-RS"/>
        </w:rPr>
        <w:t>Сента</w:t>
      </w:r>
      <w:proofErr w:type="spellEnd"/>
      <w:r>
        <w:rPr>
          <w:lang w:val="sr-Cyrl-RS"/>
        </w:rPr>
        <w:t xml:space="preserve"> („Службени лист општине</w:t>
      </w:r>
      <w:r w:rsidRPr="006E3DD6">
        <w:rPr>
          <w:lang w:val="sr-Cyrl-RS"/>
        </w:rPr>
        <w:t xml:space="preserve"> </w:t>
      </w:r>
      <w:proofErr w:type="spellStart"/>
      <w:r>
        <w:rPr>
          <w:lang w:val="sr-Cyrl-RS"/>
        </w:rPr>
        <w:t>Сента</w:t>
      </w:r>
      <w:proofErr w:type="spellEnd"/>
      <w:r w:rsidRPr="006E3DD6">
        <w:rPr>
          <w:lang w:val="sr-Cyrl-RS"/>
        </w:rPr>
        <w:t>“</w:t>
      </w:r>
      <w:r>
        <w:rPr>
          <w:lang w:val="sr-Cyrl-RS"/>
        </w:rPr>
        <w:t>, број 7/08), по коме с</w:t>
      </w:r>
      <w:r w:rsidRPr="006E3DD6">
        <w:rPr>
          <w:lang w:val="sr-Cyrl-RS"/>
        </w:rPr>
        <w:t xml:space="preserve">е </w:t>
      </w:r>
      <w:r>
        <w:rPr>
          <w:lang w:val="sr-Cyrl-RS"/>
        </w:rPr>
        <w:t>за блок 8 прописује обавеза израде Плана детаљне регулације.</w:t>
      </w:r>
    </w:p>
    <w:p w14:paraId="6D690CC2" w14:textId="77777777" w:rsidR="00007C65" w:rsidRPr="004311A4" w:rsidRDefault="00007C65" w:rsidP="00E57547">
      <w:pPr>
        <w:rPr>
          <w:highlight w:val="yellow"/>
          <w:lang w:val="sr-Cyrl-RS"/>
        </w:rPr>
      </w:pPr>
    </w:p>
    <w:p w14:paraId="747F5C8C" w14:textId="259116F3" w:rsidR="00647F07" w:rsidRPr="004311A4" w:rsidRDefault="00647F07" w:rsidP="00647F07">
      <w:pPr>
        <w:pStyle w:val="Heading3"/>
        <w:ind w:left="851" w:hanging="851"/>
        <w:rPr>
          <w:b w:val="0"/>
          <w:szCs w:val="20"/>
          <w:lang w:val="sr-Cyrl-RS"/>
        </w:rPr>
      </w:pPr>
      <w:bookmarkStart w:id="50" w:name="_Toc433356147"/>
      <w:bookmarkStart w:id="51" w:name="_Toc434492707"/>
      <w:bookmarkStart w:id="52" w:name="_Toc434492862"/>
      <w:bookmarkStart w:id="53" w:name="_Toc434826268"/>
      <w:bookmarkStart w:id="54" w:name="_Toc434827082"/>
      <w:bookmarkStart w:id="55" w:name="_Toc434845772"/>
      <w:bookmarkStart w:id="56" w:name="_Toc449521010"/>
      <w:bookmarkStart w:id="57" w:name="_Toc449530354"/>
      <w:bookmarkStart w:id="58" w:name="_Toc450654558"/>
      <w:bookmarkStart w:id="59" w:name="_Toc450654513"/>
      <w:bookmarkStart w:id="60" w:name="_Toc28332548"/>
      <w:bookmarkStart w:id="61" w:name="_Toc28332616"/>
      <w:bookmarkStart w:id="62" w:name="_Toc28347281"/>
      <w:bookmarkStart w:id="63" w:name="_Toc54874885"/>
      <w:r w:rsidRPr="004311A4">
        <w:rPr>
          <w:szCs w:val="20"/>
        </w:rPr>
        <w:t xml:space="preserve">1.2.1. </w:t>
      </w:r>
      <w:r w:rsidRPr="004311A4">
        <w:rPr>
          <w:szCs w:val="20"/>
          <w:lang w:val="sr-Cyrl-RS"/>
        </w:rPr>
        <w:tab/>
      </w:r>
      <w:r w:rsidRPr="004311A4">
        <w:rPr>
          <w:szCs w:val="20"/>
        </w:rPr>
        <w:t>Извод из плана вишег реда</w:t>
      </w:r>
      <w:bookmarkEnd w:id="50"/>
      <w:bookmarkEnd w:id="51"/>
      <w:bookmarkEnd w:id="52"/>
      <w:bookmarkEnd w:id="53"/>
      <w:bookmarkEnd w:id="54"/>
      <w:bookmarkEnd w:id="55"/>
      <w:r w:rsidRPr="004311A4">
        <w:rPr>
          <w:szCs w:val="20"/>
          <w:lang w:val="sr-Cyrl-RS"/>
        </w:rPr>
        <w:t xml:space="preserve"> </w:t>
      </w:r>
      <w:r w:rsidRPr="004311A4">
        <w:rPr>
          <w:b w:val="0"/>
          <w:szCs w:val="20"/>
          <w:lang w:val="sr-Cyrl-RS"/>
        </w:rPr>
        <w:t>(</w:t>
      </w:r>
      <w:r w:rsidR="004311A4">
        <w:rPr>
          <w:b w:val="0"/>
          <w:szCs w:val="20"/>
          <w:lang w:val="sr-Cyrl-RS"/>
        </w:rPr>
        <w:t>Генерални план</w:t>
      </w:r>
      <w:r w:rsidR="004311A4" w:rsidRPr="004311A4">
        <w:rPr>
          <w:b w:val="0"/>
          <w:szCs w:val="20"/>
          <w:lang w:val="sr-Cyrl-RS"/>
        </w:rPr>
        <w:t xml:space="preserve"> </w:t>
      </w:r>
      <w:r w:rsidR="006E4E92">
        <w:rPr>
          <w:b w:val="0"/>
          <w:szCs w:val="20"/>
          <w:lang w:val="sr-Cyrl-RS"/>
        </w:rPr>
        <w:t>насеља</w:t>
      </w:r>
      <w:r w:rsidR="004311A4" w:rsidRPr="004311A4">
        <w:rPr>
          <w:b w:val="0"/>
          <w:szCs w:val="20"/>
          <w:lang w:val="sr-Cyrl-RS"/>
        </w:rPr>
        <w:t xml:space="preserve"> </w:t>
      </w:r>
      <w:proofErr w:type="spellStart"/>
      <w:r w:rsidR="004311A4" w:rsidRPr="004311A4">
        <w:rPr>
          <w:b w:val="0"/>
          <w:szCs w:val="20"/>
          <w:lang w:val="sr-Cyrl-RS"/>
        </w:rPr>
        <w:t>Сента</w:t>
      </w:r>
      <w:proofErr w:type="spellEnd"/>
      <w:r w:rsidRPr="004311A4">
        <w:rPr>
          <w:b w:val="0"/>
          <w:szCs w:val="20"/>
          <w:lang w:val="sr-Cyrl-RS"/>
        </w:rPr>
        <w:t xml:space="preserve"> – „Службени </w:t>
      </w:r>
      <w:r w:rsidR="00E45686" w:rsidRPr="004311A4">
        <w:rPr>
          <w:b w:val="0"/>
          <w:szCs w:val="20"/>
          <w:lang w:val="sr-Cyrl-RS"/>
        </w:rPr>
        <w:t>лист</w:t>
      </w:r>
      <w:r w:rsidRPr="004311A4">
        <w:rPr>
          <w:b w:val="0"/>
          <w:szCs w:val="20"/>
          <w:lang w:val="sr-Cyrl-RS"/>
        </w:rPr>
        <w:t xml:space="preserve"> општине </w:t>
      </w:r>
      <w:proofErr w:type="spellStart"/>
      <w:r w:rsidR="00E45686" w:rsidRPr="004311A4">
        <w:rPr>
          <w:b w:val="0"/>
          <w:szCs w:val="20"/>
          <w:lang w:val="sr-Cyrl-RS"/>
        </w:rPr>
        <w:t>Сента</w:t>
      </w:r>
      <w:proofErr w:type="spellEnd"/>
      <w:r w:rsidRPr="004311A4">
        <w:rPr>
          <w:b w:val="0"/>
          <w:szCs w:val="20"/>
          <w:lang w:val="sr-Cyrl-RS"/>
        </w:rPr>
        <w:t>“, број</w:t>
      </w:r>
      <w:r w:rsidR="004311A4" w:rsidRPr="004311A4">
        <w:rPr>
          <w:b w:val="0"/>
          <w:szCs w:val="20"/>
          <w:lang w:val="sr-Cyrl-RS"/>
        </w:rPr>
        <w:t xml:space="preserve"> </w:t>
      </w:r>
      <w:r w:rsidR="004311A4" w:rsidRPr="004311A4">
        <w:rPr>
          <w:b w:val="0"/>
          <w:szCs w:val="20"/>
          <w:lang w:val="ru-RU"/>
        </w:rPr>
        <w:t>7</w:t>
      </w:r>
      <w:r w:rsidR="004311A4" w:rsidRPr="004311A4">
        <w:rPr>
          <w:b w:val="0"/>
          <w:szCs w:val="20"/>
          <w:lang w:val="sr-Cyrl-RS"/>
        </w:rPr>
        <w:t>/</w:t>
      </w:r>
      <w:r w:rsidR="004311A4" w:rsidRPr="004311A4">
        <w:rPr>
          <w:b w:val="0"/>
          <w:szCs w:val="20"/>
          <w:lang w:val="ru-RU"/>
        </w:rPr>
        <w:t>08</w:t>
      </w:r>
      <w:r w:rsidRPr="004311A4">
        <w:rPr>
          <w:b w:val="0"/>
          <w:szCs w:val="20"/>
          <w:lang w:val="sr-Cyrl-RS"/>
        </w:rPr>
        <w:t>)</w:t>
      </w:r>
      <w:bookmarkEnd w:id="56"/>
      <w:bookmarkEnd w:id="57"/>
      <w:bookmarkEnd w:id="58"/>
      <w:bookmarkEnd w:id="59"/>
      <w:bookmarkEnd w:id="60"/>
      <w:bookmarkEnd w:id="61"/>
      <w:bookmarkEnd w:id="62"/>
      <w:bookmarkEnd w:id="63"/>
    </w:p>
    <w:p w14:paraId="2000C9ED" w14:textId="77777777" w:rsidR="0006356D" w:rsidRDefault="0006356D" w:rsidP="0006356D">
      <w:pPr>
        <w:rPr>
          <w:b/>
          <w:color w:val="FF0000"/>
          <w:sz w:val="22"/>
          <w:szCs w:val="22"/>
          <w:lang w:val="sr-Cyrl-RS"/>
        </w:rPr>
      </w:pPr>
    </w:p>
    <w:p w14:paraId="57E529FE" w14:textId="77777777" w:rsidR="00821319" w:rsidRPr="00CF12FC" w:rsidRDefault="00821319" w:rsidP="00821319">
      <w:pPr>
        <w:rPr>
          <w:rFonts w:cs="Verdana"/>
        </w:rPr>
      </w:pPr>
      <w:r>
        <w:rPr>
          <w:rFonts w:cs="Verdana"/>
        </w:rPr>
        <w:t>Највећи део површине</w:t>
      </w:r>
      <w:r w:rsidRPr="00716969">
        <w:t xml:space="preserve"> </w:t>
      </w:r>
      <w:r w:rsidRPr="00276B13">
        <w:t>намењене спорту и рекреацији</w:t>
      </w:r>
      <w:r w:rsidRPr="00485835">
        <w:rPr>
          <w:rFonts w:cs="Verdana"/>
        </w:rPr>
        <w:t>,</w:t>
      </w:r>
      <w:r>
        <w:rPr>
          <w:rFonts w:cs="Verdana"/>
        </w:rPr>
        <w:t xml:space="preserve"> </w:t>
      </w:r>
      <w:r w:rsidRPr="00485835">
        <w:rPr>
          <w:rFonts w:cs="Verdana"/>
          <w:lang w:val="ru-RU"/>
        </w:rPr>
        <w:t>формира</w:t>
      </w:r>
      <w:r w:rsidRPr="00716969">
        <w:rPr>
          <w:rFonts w:cs="Verdana"/>
          <w:lang w:val="ru-RU"/>
        </w:rPr>
        <w:t xml:space="preserve"> </w:t>
      </w:r>
      <w:r>
        <w:rPr>
          <w:rFonts w:cs="Verdana"/>
          <w:lang w:val="ru-RU"/>
        </w:rPr>
        <w:t>се</w:t>
      </w:r>
      <w:r w:rsidRPr="00485835">
        <w:rPr>
          <w:rFonts w:cs="Verdana"/>
          <w:lang w:val="ru-RU"/>
        </w:rPr>
        <w:t xml:space="preserve"> на север</w:t>
      </w:r>
      <w:r w:rsidRPr="00AB4DC1">
        <w:rPr>
          <w:rFonts w:cs="Verdana"/>
        </w:rPr>
        <w:t>о-исток</w:t>
      </w:r>
      <w:r w:rsidRPr="00485835">
        <w:rPr>
          <w:rFonts w:cs="Verdana"/>
          <w:lang w:val="ru-RU"/>
        </w:rPr>
        <w:t>у насеља</w:t>
      </w:r>
      <w:r>
        <w:rPr>
          <w:rFonts w:cs="Verdana"/>
        </w:rPr>
        <w:t xml:space="preserve"> (у блоковима 7 и 8)</w:t>
      </w:r>
      <w:r w:rsidRPr="00485835">
        <w:rPr>
          <w:rFonts w:cs="Verdana"/>
          <w:lang w:val="ru-RU"/>
        </w:rPr>
        <w:t xml:space="preserve">, на подручју </w:t>
      </w:r>
      <w:r w:rsidRPr="00AB4DC1">
        <w:rPr>
          <w:rFonts w:cs="Verdana"/>
        </w:rPr>
        <w:t>тзв. Народне</w:t>
      </w:r>
      <w:r w:rsidRPr="00485835">
        <w:rPr>
          <w:rFonts w:cs="Verdana"/>
          <w:lang w:val="ru-RU"/>
        </w:rPr>
        <w:t xml:space="preserve"> баште, где су већ изграђени поједини спортски садржаји</w:t>
      </w:r>
      <w:r>
        <w:rPr>
          <w:rFonts w:cs="Verdana"/>
        </w:rPr>
        <w:t xml:space="preserve"> (фудбалска игралишта, терени за атлетику, отворени и затворени базен, куглана)</w:t>
      </w:r>
      <w:r w:rsidRPr="00485835">
        <w:rPr>
          <w:rFonts w:cs="Verdana"/>
          <w:lang w:val="ru-RU"/>
        </w:rPr>
        <w:t xml:space="preserve">. </w:t>
      </w:r>
      <w:r>
        <w:rPr>
          <w:rFonts w:cs="Verdana"/>
        </w:rPr>
        <w:t>Овај простор</w:t>
      </w:r>
      <w:r w:rsidRPr="00485835">
        <w:rPr>
          <w:rFonts w:cs="Verdana"/>
          <w:lang w:val="ru-RU"/>
        </w:rPr>
        <w:t xml:space="preserve"> је са насељем повезан колским и пешачким пролазима испод пруге, која дели овај комплекс од насеља. Источну границу комплекса чини насип према Тиси, преко кога је могуће повезати спортски центар са Тисом и садржајима који се планирају на</w:t>
      </w:r>
      <w:r>
        <w:rPr>
          <w:rFonts w:cs="Verdana"/>
        </w:rPr>
        <w:t xml:space="preserve"> </w:t>
      </w:r>
      <w:r w:rsidRPr="00485835">
        <w:rPr>
          <w:rFonts w:cs="Verdana"/>
          <w:lang w:val="ru-RU"/>
        </w:rPr>
        <w:t>Тис</w:t>
      </w:r>
      <w:r>
        <w:rPr>
          <w:rFonts w:cs="Verdana"/>
        </w:rPr>
        <w:t xml:space="preserve">и </w:t>
      </w:r>
      <w:proofErr w:type="spellStart"/>
      <w:r>
        <w:rPr>
          <w:rFonts w:cs="Verdana"/>
        </w:rPr>
        <w:t>и</w:t>
      </w:r>
      <w:proofErr w:type="spellEnd"/>
      <w:r>
        <w:rPr>
          <w:rFonts w:cs="Verdana"/>
        </w:rPr>
        <w:t xml:space="preserve"> уз њу (блок 9)</w:t>
      </w:r>
      <w:r w:rsidRPr="00485835">
        <w:rPr>
          <w:rFonts w:cs="Verdana"/>
          <w:lang w:val="ru-RU"/>
        </w:rPr>
        <w:t xml:space="preserve">. </w:t>
      </w:r>
      <w:r>
        <w:rPr>
          <w:rFonts w:cs="Verdana"/>
        </w:rPr>
        <w:t>У јужном делу, формирао би се и прикладан спомен-парк са спомеником.</w:t>
      </w:r>
    </w:p>
    <w:p w14:paraId="235E21B8" w14:textId="77777777" w:rsidR="00E57547" w:rsidRPr="00821319" w:rsidRDefault="00E57547" w:rsidP="00E57547">
      <w:pPr>
        <w:rPr>
          <w:rStyle w:val="Heading2Char"/>
          <w:szCs w:val="20"/>
        </w:rPr>
      </w:pPr>
    </w:p>
    <w:p w14:paraId="47256247" w14:textId="45E3481E" w:rsidR="00CE2DEA" w:rsidRPr="003B19FB" w:rsidRDefault="00CE2DEA" w:rsidP="00CE2DEA">
      <w:pPr>
        <w:rPr>
          <w:i/>
          <w:lang w:val="sr-Cyrl-RS"/>
        </w:rPr>
      </w:pPr>
      <w:r w:rsidRPr="003B19FB">
        <w:rPr>
          <w:lang w:eastAsia="en-US"/>
        </w:rPr>
        <w:t>Генералним п</w:t>
      </w:r>
      <w:r w:rsidRPr="003B19FB">
        <w:rPr>
          <w:lang w:val="ru-RU" w:eastAsia="en-US"/>
        </w:rPr>
        <w:t>лан</w:t>
      </w:r>
      <w:r w:rsidRPr="003B19FB">
        <w:rPr>
          <w:lang w:eastAsia="en-US"/>
        </w:rPr>
        <w:t>ом</w:t>
      </w:r>
      <w:r w:rsidRPr="003B19FB">
        <w:rPr>
          <w:lang w:val="ru-RU" w:eastAsia="en-US"/>
        </w:rPr>
        <w:t xml:space="preserve"> је</w:t>
      </w:r>
      <w:r w:rsidRPr="003B19FB">
        <w:rPr>
          <w:lang w:eastAsia="en-US"/>
        </w:rPr>
        <w:t xml:space="preserve"> дато</w:t>
      </w:r>
      <w:r w:rsidRPr="003B19FB">
        <w:rPr>
          <w:lang w:val="ru-RU" w:eastAsia="en-US"/>
        </w:rPr>
        <w:t xml:space="preserve"> хијерархијско </w:t>
      </w:r>
      <w:r w:rsidRPr="003B19FB">
        <w:rPr>
          <w:b/>
          <w:lang w:val="ru-RU" w:eastAsia="en-US"/>
        </w:rPr>
        <w:t>утврђивање саобраћајница</w:t>
      </w:r>
      <w:r w:rsidRPr="003B19FB">
        <w:rPr>
          <w:lang w:val="ru-RU" w:eastAsia="en-US"/>
        </w:rPr>
        <w:t xml:space="preserve"> (главна саобраћајница, сабирна улица и приступна улица), како би</w:t>
      </w:r>
      <w:r w:rsidRPr="003B19FB">
        <w:rPr>
          <w:lang w:eastAsia="en-US"/>
        </w:rPr>
        <w:t xml:space="preserve"> се</w:t>
      </w:r>
      <w:r w:rsidRPr="003B19FB">
        <w:rPr>
          <w:lang w:val="ru-RU" w:eastAsia="en-US"/>
        </w:rPr>
        <w:t xml:space="preserve"> дефинисале структуре кретања и из</w:t>
      </w:r>
      <w:r w:rsidR="008D6035" w:rsidRPr="003B19FB">
        <w:rPr>
          <w:lang w:val="ru-RU" w:eastAsia="en-US"/>
        </w:rPr>
        <w:t xml:space="preserve">грађености појединих улица. </w:t>
      </w:r>
      <w:r w:rsidR="008D6035" w:rsidRPr="003B19FB">
        <w:rPr>
          <w:u w:val="single"/>
          <w:lang w:val="ru-RU" w:eastAsia="en-US"/>
        </w:rPr>
        <w:t>Г</w:t>
      </w:r>
      <w:r w:rsidRPr="003B19FB">
        <w:rPr>
          <w:u w:val="single"/>
          <w:lang w:val="ru-RU" w:eastAsia="en-US"/>
        </w:rPr>
        <w:t>лавн</w:t>
      </w:r>
      <w:r w:rsidRPr="003B19FB">
        <w:rPr>
          <w:u w:val="single"/>
          <w:lang w:eastAsia="en-US"/>
        </w:rPr>
        <w:t>е</w:t>
      </w:r>
      <w:r w:rsidRPr="003B19FB">
        <w:rPr>
          <w:u w:val="single"/>
          <w:lang w:val="ru-RU" w:eastAsia="en-US"/>
        </w:rPr>
        <w:t xml:space="preserve"> насељск</w:t>
      </w:r>
      <w:r w:rsidRPr="003B19FB">
        <w:rPr>
          <w:u w:val="single"/>
          <w:lang w:eastAsia="en-US"/>
        </w:rPr>
        <w:t>е</w:t>
      </w:r>
      <w:r w:rsidRPr="003B19FB">
        <w:rPr>
          <w:u w:val="single"/>
          <w:lang w:val="ru-RU" w:eastAsia="en-US"/>
        </w:rPr>
        <w:t xml:space="preserve"> саобраћајниц</w:t>
      </w:r>
      <w:r w:rsidRPr="003B19FB">
        <w:rPr>
          <w:u w:val="single"/>
          <w:lang w:eastAsia="en-US"/>
        </w:rPr>
        <w:t>е</w:t>
      </w:r>
      <w:r w:rsidRPr="003B19FB">
        <w:rPr>
          <w:lang w:val="ru-RU" w:eastAsia="en-US"/>
        </w:rPr>
        <w:t xml:space="preserve"> ће кумулисати сав саобраћај </w:t>
      </w:r>
      <w:r w:rsidRPr="003B19FB">
        <w:rPr>
          <w:lang w:eastAsia="en-US"/>
        </w:rPr>
        <w:t>н</w:t>
      </w:r>
      <w:r w:rsidRPr="003B19FB">
        <w:rPr>
          <w:lang w:val="ru-RU" w:eastAsia="en-US"/>
        </w:rPr>
        <w:t xml:space="preserve">а нивоу насеља и водити га одредишту у окружењу. </w:t>
      </w:r>
      <w:r w:rsidR="000E0451" w:rsidRPr="003B19FB">
        <w:rPr>
          <w:u w:val="single"/>
          <w:lang w:val="sr-Cyrl-RS"/>
        </w:rPr>
        <w:t>С</w:t>
      </w:r>
      <w:r w:rsidRPr="003B19FB">
        <w:rPr>
          <w:u w:val="single"/>
          <w:lang w:val="ru-RU" w:eastAsia="en-US"/>
        </w:rPr>
        <w:t xml:space="preserve">абирне </w:t>
      </w:r>
      <w:r w:rsidRPr="003B19FB">
        <w:rPr>
          <w:u w:val="single"/>
          <w:lang w:eastAsia="en-US"/>
        </w:rPr>
        <w:t>саобраћајнице</w:t>
      </w:r>
      <w:r w:rsidRPr="003B19FB">
        <w:rPr>
          <w:lang w:val="ru-RU" w:eastAsia="en-US"/>
        </w:rPr>
        <w:t xml:space="preserve"> у Сенти ће кумулисати сва интерна кретања и интерне теретне токове до </w:t>
      </w:r>
      <w:r w:rsidRPr="003B19FB">
        <w:rPr>
          <w:lang w:eastAsia="en-US"/>
        </w:rPr>
        <w:t>битних</w:t>
      </w:r>
      <w:r w:rsidRPr="003B19FB">
        <w:rPr>
          <w:lang w:val="ru-RU" w:eastAsia="en-US"/>
        </w:rPr>
        <w:t xml:space="preserve"> </w:t>
      </w:r>
      <w:r w:rsidRPr="003B19FB">
        <w:rPr>
          <w:lang w:eastAsia="en-US"/>
        </w:rPr>
        <w:t>о</w:t>
      </w:r>
      <w:r w:rsidRPr="003B19FB">
        <w:rPr>
          <w:lang w:val="ru-RU" w:eastAsia="en-US"/>
        </w:rPr>
        <w:t>дредишта</w:t>
      </w:r>
      <w:r w:rsidRPr="003B19FB">
        <w:rPr>
          <w:lang w:eastAsia="en-US"/>
        </w:rPr>
        <w:t xml:space="preserve"> у насељу</w:t>
      </w:r>
      <w:r w:rsidRPr="003B19FB">
        <w:rPr>
          <w:lang w:val="ru-RU" w:eastAsia="en-US"/>
        </w:rPr>
        <w:t xml:space="preserve"> и атара. </w:t>
      </w:r>
      <w:r w:rsidR="003B19FB" w:rsidRPr="003B19FB">
        <w:rPr>
          <w:u w:val="single"/>
          <w:lang w:val="ru-RU" w:eastAsia="en-US"/>
        </w:rPr>
        <w:t>П</w:t>
      </w:r>
      <w:r w:rsidRPr="003B19FB">
        <w:rPr>
          <w:u w:val="single"/>
          <w:lang w:val="ru-RU" w:eastAsia="en-US"/>
        </w:rPr>
        <w:t>риступне саобраћајнице</w:t>
      </w:r>
      <w:r w:rsidRPr="003B19FB">
        <w:rPr>
          <w:lang w:val="ru-RU" w:eastAsia="en-US"/>
        </w:rPr>
        <w:t xml:space="preserve"> су најнижи облици саобраћајница и оне треба да омогуће приступ до </w:t>
      </w:r>
      <w:r w:rsidRPr="003B19FB">
        <w:rPr>
          <w:lang w:eastAsia="en-US"/>
        </w:rPr>
        <w:t xml:space="preserve">појединачних </w:t>
      </w:r>
      <w:r w:rsidRPr="003B19FB">
        <w:rPr>
          <w:lang w:val="ru-RU" w:eastAsia="en-US"/>
        </w:rPr>
        <w:t>објеката и садржаја. Оне</w:t>
      </w:r>
      <w:r w:rsidRPr="003B19FB">
        <w:rPr>
          <w:lang w:eastAsia="en-US"/>
        </w:rPr>
        <w:t>,</w:t>
      </w:r>
      <w:r w:rsidRPr="003B19FB">
        <w:rPr>
          <w:lang w:val="ru-RU" w:eastAsia="en-US"/>
        </w:rPr>
        <w:t xml:space="preserve"> у зависности од </w:t>
      </w:r>
      <w:r w:rsidRPr="003B19FB">
        <w:rPr>
          <w:lang w:eastAsia="en-US"/>
        </w:rPr>
        <w:t>положаја</w:t>
      </w:r>
      <w:r w:rsidRPr="003B19FB">
        <w:rPr>
          <w:lang w:val="ru-RU" w:eastAsia="en-US"/>
        </w:rPr>
        <w:t xml:space="preserve"> и значаја у мрежи</w:t>
      </w:r>
      <w:r w:rsidRPr="003B19FB">
        <w:rPr>
          <w:lang w:eastAsia="en-US"/>
        </w:rPr>
        <w:t>,</w:t>
      </w:r>
      <w:r w:rsidRPr="003B19FB">
        <w:rPr>
          <w:lang w:val="ru-RU" w:eastAsia="en-US"/>
        </w:rPr>
        <w:t xml:space="preserve"> могу бити једносмерне и двосмерне са одговарајућим елементима. Оне ће водити основне саобраћајне токове до улица вишег реда односно одредишта.</w:t>
      </w:r>
    </w:p>
    <w:p w14:paraId="4AFAE3F2" w14:textId="77777777" w:rsidR="003B19FB" w:rsidRPr="003B19FB" w:rsidRDefault="003B19FB" w:rsidP="00CE2DEA">
      <w:pPr>
        <w:rPr>
          <w:lang w:val="ru-RU" w:eastAsia="en-US"/>
        </w:rPr>
      </w:pPr>
    </w:p>
    <w:p w14:paraId="2F9DE836" w14:textId="77777777" w:rsidR="00CE2DEA" w:rsidRPr="003B19FB" w:rsidRDefault="00CE2DEA" w:rsidP="00CE2DEA">
      <w:pPr>
        <w:rPr>
          <w:lang w:val="ru-RU" w:eastAsia="en-US"/>
        </w:rPr>
      </w:pPr>
      <w:r w:rsidRPr="003B19FB">
        <w:rPr>
          <w:lang w:val="ru-RU" w:eastAsia="en-US"/>
        </w:rPr>
        <w:t xml:space="preserve">Нижи облици планирања </w:t>
      </w:r>
      <w:r w:rsidRPr="003B19FB">
        <w:rPr>
          <w:lang w:eastAsia="en-US"/>
        </w:rPr>
        <w:t>(</w:t>
      </w:r>
      <w:r w:rsidRPr="003B19FB">
        <w:rPr>
          <w:lang w:val="ru-RU" w:eastAsia="en-US"/>
        </w:rPr>
        <w:t>регулациони планови</w:t>
      </w:r>
      <w:r w:rsidRPr="003B19FB">
        <w:rPr>
          <w:lang w:eastAsia="en-US"/>
        </w:rPr>
        <w:t xml:space="preserve">) </w:t>
      </w:r>
      <w:r w:rsidRPr="003B19FB">
        <w:rPr>
          <w:lang w:val="ru-RU" w:eastAsia="en-US"/>
        </w:rPr>
        <w:t>ће дефинисати облик и димензије нових саобраћајница</w:t>
      </w:r>
      <w:r w:rsidRPr="003B19FB">
        <w:rPr>
          <w:lang w:eastAsia="en-US"/>
        </w:rPr>
        <w:t>,</w:t>
      </w:r>
      <w:r w:rsidRPr="003B19FB">
        <w:rPr>
          <w:lang w:val="ru-RU" w:eastAsia="en-US"/>
        </w:rPr>
        <w:t xml:space="preserve"> уз тежњу да се достигне оптимум рационалног улагања у саобраћајну инфраструктуру.</w:t>
      </w:r>
    </w:p>
    <w:p w14:paraId="3897BBB5" w14:textId="77777777" w:rsidR="00713760" w:rsidRPr="00AE2D1B" w:rsidRDefault="00713760" w:rsidP="00713760">
      <w:pPr>
        <w:rPr>
          <w:lang w:val="sr-Cyrl-RS"/>
        </w:rPr>
      </w:pPr>
    </w:p>
    <w:p w14:paraId="3187DC0D" w14:textId="73AE7634" w:rsidR="00713760" w:rsidRDefault="00713760" w:rsidP="00713760">
      <w:pPr>
        <w:rPr>
          <w:lang w:val="sr-Latn-RS"/>
        </w:rPr>
      </w:pPr>
      <w:r w:rsidRPr="00AE2D1B">
        <w:rPr>
          <w:lang w:val="sr-Cyrl-RS"/>
        </w:rPr>
        <w:t xml:space="preserve">Постојећа </w:t>
      </w:r>
      <w:r w:rsidRPr="00CF44F8">
        <w:rPr>
          <w:b/>
          <w:lang w:val="sr-Cyrl-RS"/>
        </w:rPr>
        <w:t>водоводна мрежа</w:t>
      </w:r>
      <w:r w:rsidRPr="00AE2D1B">
        <w:rPr>
          <w:lang w:val="sr-Cyrl-RS"/>
        </w:rPr>
        <w:t xml:space="preserve"> у насељима се задржава са делимичном реконструк</w:t>
      </w:r>
      <w:r w:rsidRPr="00AE2D1B">
        <w:rPr>
          <w:lang w:val="sr-Cyrl-RS"/>
        </w:rPr>
        <w:softHyphen/>
        <w:t>цијом на деоницама које н</w:t>
      </w:r>
      <w:r w:rsidR="00CF44F8">
        <w:rPr>
          <w:lang w:val="sr-Cyrl-RS"/>
        </w:rPr>
        <w:t xml:space="preserve">е задовољавају планске потребе. </w:t>
      </w:r>
      <w:r w:rsidRPr="00AE2D1B">
        <w:rPr>
          <w:lang w:val="sr-Cyrl-RS"/>
        </w:rPr>
        <w:t xml:space="preserve">Основни задатак </w:t>
      </w:r>
      <w:r w:rsidRPr="00CF44F8">
        <w:rPr>
          <w:b/>
          <w:lang w:val="sr-Cyrl-RS"/>
        </w:rPr>
        <w:t>канализационог система</w:t>
      </w:r>
      <w:r w:rsidRPr="00AE2D1B">
        <w:rPr>
          <w:lang w:val="sr-Cyrl-RS"/>
        </w:rPr>
        <w:t xml:space="preserve"> је потпуна хидротехничка </w:t>
      </w:r>
      <w:proofErr w:type="spellStart"/>
      <w:r w:rsidRPr="00AE2D1B">
        <w:rPr>
          <w:lang w:val="sr-Cyrl-RS"/>
        </w:rPr>
        <w:t>санитација</w:t>
      </w:r>
      <w:proofErr w:type="spellEnd"/>
      <w:r w:rsidRPr="00AE2D1B">
        <w:rPr>
          <w:lang w:val="sr-Cyrl-RS"/>
        </w:rPr>
        <w:t xml:space="preserve"> урбаних простора. </w:t>
      </w:r>
      <w:proofErr w:type="spellStart"/>
      <w:r w:rsidRPr="00AE2D1B">
        <w:rPr>
          <w:lang w:val="sr-Cyrl-RS"/>
        </w:rPr>
        <w:t>Фекални</w:t>
      </w:r>
      <w:proofErr w:type="spellEnd"/>
      <w:r w:rsidRPr="00AE2D1B">
        <w:rPr>
          <w:lang w:val="sr-Cyrl-RS"/>
        </w:rPr>
        <w:t xml:space="preserve"> канализациони системи треба да прикупе и одведу ван територије све отпадне воде формиране при употреби и коришћењу.</w:t>
      </w:r>
    </w:p>
    <w:p w14:paraId="2D89ABD5" w14:textId="2110BCC0" w:rsidR="009A79DF" w:rsidRDefault="009A79DF" w:rsidP="00713760">
      <w:pPr>
        <w:rPr>
          <w:lang w:val="sr-Latn-RS"/>
        </w:rPr>
      </w:pPr>
    </w:p>
    <w:p w14:paraId="02C6D61D" w14:textId="77777777" w:rsidR="009A79DF" w:rsidRPr="009A79DF" w:rsidRDefault="009A79DF" w:rsidP="00713760">
      <w:pPr>
        <w:rPr>
          <w:lang w:val="sr-Latn-RS"/>
        </w:rPr>
      </w:pPr>
    </w:p>
    <w:p w14:paraId="30EA4680" w14:textId="3491474D" w:rsidR="003E4FB5" w:rsidRPr="003E4FB5" w:rsidRDefault="003E4FB5" w:rsidP="002622AA">
      <w:pPr>
        <w:rPr>
          <w:lang w:val="sr-Latn-RS"/>
        </w:rPr>
      </w:pPr>
      <w:r w:rsidRPr="00FD31C0">
        <w:rPr>
          <w:b/>
          <w:lang w:val="ru-RU"/>
        </w:rPr>
        <w:t>Електроенергетска мрежа</w:t>
      </w:r>
      <w:r w:rsidRPr="003E4FB5">
        <w:rPr>
          <w:lang w:val="ru-RU"/>
        </w:rPr>
        <w:t xml:space="preserve"> ће бити углавном надземна на бетонским и гвоздено-решеткастим стубовима. У деловима насеља где је планирано вишепородично становање, радне зоне, централни садржаји и спортско-рекреативне површине, мрежа </w:t>
      </w:r>
      <w:r w:rsidR="00FD31C0" w:rsidRPr="0098149F">
        <w:rPr>
          <w:lang w:val="ru-RU"/>
        </w:rPr>
        <w:t xml:space="preserve">Напајање насеља вршиће се са 20 </w:t>
      </w:r>
      <w:proofErr w:type="spellStart"/>
      <w:r w:rsidR="00FD31C0" w:rsidRPr="0098149F">
        <w:t>kV</w:t>
      </w:r>
      <w:proofErr w:type="spellEnd"/>
      <w:r w:rsidR="00FD31C0" w:rsidRPr="0098149F">
        <w:rPr>
          <w:lang w:val="ru-RU"/>
        </w:rPr>
        <w:t xml:space="preserve"> напонског нивоа, преко дистрибутивних трафостаница 20/0,4 </w:t>
      </w:r>
      <w:proofErr w:type="spellStart"/>
      <w:r w:rsidR="00FD31C0" w:rsidRPr="0098149F">
        <w:t>kV</w:t>
      </w:r>
      <w:proofErr w:type="spellEnd"/>
      <w:r w:rsidR="002622AA">
        <w:rPr>
          <w:lang w:val="sr-Cyrl-RS"/>
        </w:rPr>
        <w:t xml:space="preserve"> </w:t>
      </w:r>
      <w:r w:rsidRPr="003E4FB5">
        <w:rPr>
          <w:lang w:val="ru-RU"/>
        </w:rPr>
        <w:t>ће се у потпуности каблирати.</w:t>
      </w:r>
    </w:p>
    <w:p w14:paraId="42777F12" w14:textId="77777777" w:rsidR="002622AA" w:rsidRPr="00D4065E" w:rsidRDefault="002622AA" w:rsidP="009A79DF">
      <w:pPr>
        <w:pStyle w:val="BodyText3"/>
        <w:numPr>
          <w:ilvl w:val="0"/>
          <w:numId w:val="0"/>
        </w:numPr>
        <w:spacing w:after="0"/>
        <w:rPr>
          <w:sz w:val="20"/>
          <w:lang w:val="sr-Latn-RS"/>
        </w:rPr>
      </w:pPr>
    </w:p>
    <w:p w14:paraId="269F6867" w14:textId="3A61F383" w:rsidR="003E4FB5" w:rsidRPr="00D4065E" w:rsidRDefault="003E4FB5" w:rsidP="009A79DF">
      <w:pPr>
        <w:pStyle w:val="BodyText3"/>
        <w:numPr>
          <w:ilvl w:val="0"/>
          <w:numId w:val="0"/>
        </w:numPr>
        <w:spacing w:after="0"/>
        <w:rPr>
          <w:sz w:val="20"/>
          <w:lang w:val="sr-Latn-RS"/>
        </w:rPr>
      </w:pPr>
      <w:r w:rsidRPr="003E4FB5">
        <w:rPr>
          <w:sz w:val="20"/>
          <w:lang w:val="ru-RU"/>
        </w:rPr>
        <w:t>Поправљање квалитета испоруке и напон</w:t>
      </w:r>
      <w:r w:rsidRPr="003E4FB5">
        <w:rPr>
          <w:sz w:val="20"/>
          <w:lang w:val="sr-Cyrl-CS"/>
        </w:rPr>
        <w:t>с</w:t>
      </w:r>
      <w:r w:rsidRPr="003E4FB5">
        <w:rPr>
          <w:sz w:val="20"/>
          <w:lang w:val="ru-RU"/>
        </w:rPr>
        <w:t xml:space="preserve">ких прилика у мрежи решаваће се локално по потреби, изградњом нових средњенапонских и нисконапонских објеката. Градиће се углавном монтажно бетонске, зидане и стубне трафостанице. </w:t>
      </w:r>
    </w:p>
    <w:p w14:paraId="410B35B7" w14:textId="77777777" w:rsidR="009A79DF" w:rsidRPr="00D4065E" w:rsidRDefault="009A79DF" w:rsidP="009A79DF">
      <w:pPr>
        <w:pStyle w:val="BodyText3"/>
        <w:numPr>
          <w:ilvl w:val="0"/>
          <w:numId w:val="0"/>
        </w:numPr>
        <w:spacing w:after="0"/>
        <w:rPr>
          <w:sz w:val="20"/>
          <w:szCs w:val="20"/>
          <w:lang w:val="sr-Latn-RS"/>
        </w:rPr>
      </w:pPr>
    </w:p>
    <w:p w14:paraId="1C5488BD" w14:textId="2A1930A2" w:rsidR="00211530" w:rsidRPr="00CF44F8" w:rsidRDefault="00211530" w:rsidP="00CF44F8">
      <w:r w:rsidRPr="00417791">
        <w:t>За планиране по</w:t>
      </w:r>
      <w:r w:rsidR="00724CA0">
        <w:rPr>
          <w:lang w:val="sr-Cyrl-RS"/>
        </w:rPr>
        <w:t>т</w:t>
      </w:r>
      <w:proofErr w:type="spellStart"/>
      <w:r w:rsidRPr="00417791">
        <w:t>рошаче</w:t>
      </w:r>
      <w:proofErr w:type="spellEnd"/>
      <w:r w:rsidRPr="00417791">
        <w:t xml:space="preserve"> </w:t>
      </w:r>
      <w:r w:rsidRPr="00CF44F8">
        <w:rPr>
          <w:b/>
        </w:rPr>
        <w:t>природни гас</w:t>
      </w:r>
      <w:r w:rsidRPr="00417791">
        <w:t xml:space="preserve"> ће се обезбедити из постојеће </w:t>
      </w:r>
      <w:proofErr w:type="spellStart"/>
      <w:r w:rsidRPr="00417791">
        <w:t>гасоводне</w:t>
      </w:r>
      <w:proofErr w:type="spellEnd"/>
      <w:r w:rsidRPr="00417791">
        <w:t xml:space="preserve"> инфраструктуре у насељу. У том циљу, предвиђа се проширење постојеће, односно, изградња нове </w:t>
      </w:r>
      <w:proofErr w:type="spellStart"/>
      <w:r w:rsidRPr="00417791">
        <w:t>гасоводне</w:t>
      </w:r>
      <w:proofErr w:type="spellEnd"/>
      <w:r w:rsidRPr="00417791">
        <w:t xml:space="preserve"> мреже, као и </w:t>
      </w:r>
      <w:proofErr w:type="spellStart"/>
      <w:r w:rsidRPr="00417791">
        <w:t>рекострукција</w:t>
      </w:r>
      <w:proofErr w:type="spellEnd"/>
      <w:r w:rsidRPr="00417791">
        <w:t xml:space="preserve"> постојеће </w:t>
      </w:r>
      <w:proofErr w:type="spellStart"/>
      <w:r w:rsidRPr="00417791">
        <w:t>гасоводне</w:t>
      </w:r>
      <w:proofErr w:type="spellEnd"/>
      <w:r w:rsidRPr="00417791">
        <w:t xml:space="preserve"> мреже ради безбедног транспорта, стабилизације снабдевања и обезбеђења потребних количина п</w:t>
      </w:r>
      <w:r w:rsidR="00CF44F8">
        <w:t>риродног гаса за све потрошаче.</w:t>
      </w:r>
      <w:r w:rsidR="00CF44F8">
        <w:rPr>
          <w:lang w:val="sr-Cyrl-RS"/>
        </w:rPr>
        <w:t xml:space="preserve"> </w:t>
      </w:r>
      <w:r w:rsidRPr="00417791">
        <w:rPr>
          <w:lang w:val="ru-RU"/>
        </w:rPr>
        <w:t xml:space="preserve">Потребно је предвидети полагање дистрибутивне </w:t>
      </w:r>
      <w:r w:rsidRPr="00CF44F8">
        <w:rPr>
          <w:b/>
          <w:lang w:val="ru-RU"/>
        </w:rPr>
        <w:t>гасоводне мреже</w:t>
      </w:r>
      <w:r w:rsidRPr="00417791">
        <w:rPr>
          <w:lang w:val="ru-RU"/>
        </w:rPr>
        <w:t xml:space="preserve"> у постојећим и новопланираним улицама за комуналне потрошаче и широку потр</w:t>
      </w:r>
      <w:r w:rsidRPr="00417791">
        <w:t>о</w:t>
      </w:r>
      <w:r w:rsidRPr="00417791">
        <w:rPr>
          <w:lang w:val="ru-RU"/>
        </w:rPr>
        <w:t>шњу.</w:t>
      </w:r>
    </w:p>
    <w:p w14:paraId="1FA9CA88" w14:textId="77777777" w:rsidR="00211530" w:rsidRPr="00724CA0" w:rsidRDefault="00211530" w:rsidP="00E57547">
      <w:pPr>
        <w:rPr>
          <w:rStyle w:val="Heading2Char"/>
          <w:szCs w:val="20"/>
          <w:lang w:val="ru-RU"/>
        </w:rPr>
      </w:pPr>
    </w:p>
    <w:p w14:paraId="19A5607D" w14:textId="77777777" w:rsidR="00211530" w:rsidRDefault="00211530" w:rsidP="00211530">
      <w:pPr>
        <w:pStyle w:val="BodyText"/>
        <w:ind w:right="-1"/>
        <w:rPr>
          <w:rFonts w:ascii="Verdana" w:hAnsi="Verdana"/>
          <w:lang w:val="sr-Cyrl-CS"/>
        </w:rPr>
      </w:pPr>
      <w:r w:rsidRPr="00D4065E">
        <w:rPr>
          <w:rFonts w:ascii="Verdana" w:hAnsi="Verdana"/>
          <w:spacing w:val="-4"/>
          <w:lang w:val="sr-Cyrl-CS"/>
        </w:rPr>
        <w:t xml:space="preserve">Постојећи капацитети </w:t>
      </w:r>
      <w:proofErr w:type="spellStart"/>
      <w:r w:rsidRPr="00D4065E">
        <w:rPr>
          <w:rFonts w:ascii="Verdana" w:hAnsi="Verdana"/>
          <w:b/>
          <w:spacing w:val="-4"/>
          <w:lang w:val="sr-Cyrl-CS"/>
        </w:rPr>
        <w:t>топловодне</w:t>
      </w:r>
      <w:proofErr w:type="spellEnd"/>
      <w:r w:rsidRPr="00D4065E">
        <w:rPr>
          <w:rFonts w:ascii="Verdana" w:hAnsi="Verdana"/>
          <w:b/>
          <w:spacing w:val="-4"/>
          <w:lang w:val="sr-Cyrl-CS"/>
        </w:rPr>
        <w:t xml:space="preserve"> инфраструктуре</w:t>
      </w:r>
      <w:r w:rsidRPr="00D4065E">
        <w:rPr>
          <w:rFonts w:ascii="Verdana" w:hAnsi="Verdana"/>
          <w:spacing w:val="-4"/>
          <w:lang w:val="sr-Cyrl-CS"/>
        </w:rPr>
        <w:t xml:space="preserve"> могу се повећати уградњом нових котлова већих капацитета, чиме би се омогућило квалитетније снабдевање, проширење постојеће </w:t>
      </w:r>
      <w:proofErr w:type="spellStart"/>
      <w:r w:rsidRPr="00D4065E">
        <w:rPr>
          <w:rFonts w:ascii="Verdana" w:hAnsi="Verdana"/>
          <w:spacing w:val="-4"/>
          <w:lang w:val="sr-Cyrl-CS"/>
        </w:rPr>
        <w:t>топловодне</w:t>
      </w:r>
      <w:proofErr w:type="spellEnd"/>
      <w:r w:rsidRPr="00D4065E">
        <w:rPr>
          <w:rFonts w:ascii="Verdana" w:hAnsi="Verdana"/>
          <w:spacing w:val="-4"/>
          <w:lang w:val="sr-Cyrl-CS"/>
        </w:rPr>
        <w:t xml:space="preserve"> мреже и прикључење нових потрошача на даљински систем</w:t>
      </w:r>
      <w:r w:rsidRPr="00417791">
        <w:rPr>
          <w:rFonts w:ascii="Verdana" w:hAnsi="Verdana"/>
          <w:lang w:val="sr-Cyrl-CS"/>
        </w:rPr>
        <w:t xml:space="preserve"> грејања.</w:t>
      </w:r>
    </w:p>
    <w:p w14:paraId="77974002" w14:textId="77777777" w:rsidR="00FF3770" w:rsidRPr="00417791" w:rsidRDefault="00FF3770" w:rsidP="00211530">
      <w:pPr>
        <w:pStyle w:val="BodyText"/>
        <w:ind w:right="-1"/>
        <w:rPr>
          <w:rFonts w:ascii="Verdana" w:hAnsi="Verdana"/>
          <w:lang w:val="sr-Cyrl-CS"/>
        </w:rPr>
      </w:pPr>
    </w:p>
    <w:p w14:paraId="20684F03" w14:textId="77A729C1" w:rsidR="00FD31C0" w:rsidRPr="0098149F" w:rsidRDefault="00FD31C0" w:rsidP="00FD31C0">
      <w:pPr>
        <w:rPr>
          <w:lang w:val="ru-RU"/>
        </w:rPr>
      </w:pPr>
      <w:r w:rsidRPr="0098149F">
        <w:rPr>
          <w:lang w:val="ru-RU"/>
        </w:rPr>
        <w:t>Месна</w:t>
      </w:r>
      <w:r>
        <w:rPr>
          <w:lang w:val="sr-Latn-RS"/>
        </w:rPr>
        <w:t xml:space="preserve"> </w:t>
      </w:r>
      <w:r w:rsidRPr="00FD31C0">
        <w:rPr>
          <w:b/>
          <w:lang w:val="sr-Cyrl-RS"/>
        </w:rPr>
        <w:t>електронска комуникациона</w:t>
      </w:r>
      <w:r w:rsidRPr="00FD31C0">
        <w:rPr>
          <w:b/>
          <w:lang w:val="ru-RU"/>
        </w:rPr>
        <w:t xml:space="preserve"> мрежа</w:t>
      </w:r>
      <w:r w:rsidRPr="0098149F">
        <w:rPr>
          <w:lang w:val="ru-RU"/>
        </w:rPr>
        <w:t xml:space="preserve"> ће у потпуности бити каблирана.</w:t>
      </w:r>
      <w:r w:rsidRPr="0098149F">
        <w:t xml:space="preserve"> </w:t>
      </w:r>
      <w:r w:rsidRPr="0098149F">
        <w:rPr>
          <w:lang w:val="ru-RU"/>
        </w:rPr>
        <w:t>У централној зони на</w:t>
      </w:r>
      <w:r w:rsidRPr="0098149F">
        <w:t>с</w:t>
      </w:r>
      <w:r w:rsidRPr="0098149F">
        <w:rPr>
          <w:lang w:val="ru-RU"/>
        </w:rPr>
        <w:t>еља каблови ће се поставити у кабловској канализацији.</w:t>
      </w:r>
      <w:r w:rsidRPr="0098149F">
        <w:t xml:space="preserve"> </w:t>
      </w:r>
      <w:r w:rsidRPr="0098149F">
        <w:rPr>
          <w:lang w:val="ru-RU"/>
        </w:rPr>
        <w:t xml:space="preserve">У оталим деловима насеља каблови ће се полагати у зеленим појасевима дуж саобраћајница и пешачких стаза. Где то потребе налажу, месну </w:t>
      </w:r>
      <w:r>
        <w:rPr>
          <w:lang w:val="sr-Latn-RS"/>
        </w:rPr>
        <w:t>EK</w:t>
      </w:r>
      <w:r w:rsidRPr="0098149F">
        <w:rPr>
          <w:lang w:val="ru-RU"/>
        </w:rPr>
        <w:t xml:space="preserve"> мрежу полагати обострано дуж улица,</w:t>
      </w:r>
      <w:r w:rsidRPr="0098149F">
        <w:t xml:space="preserve"> </w:t>
      </w:r>
      <w:r w:rsidRPr="0098149F">
        <w:rPr>
          <w:lang w:val="ru-RU"/>
        </w:rPr>
        <w:t>у супротном само са једне стране улице. У</w:t>
      </w:r>
    </w:p>
    <w:p w14:paraId="15E2C80B" w14:textId="77777777" w:rsidR="00866B34" w:rsidRPr="00CF44F8" w:rsidRDefault="00866B34" w:rsidP="00E57547">
      <w:pPr>
        <w:rPr>
          <w:rStyle w:val="Heading2Char"/>
          <w:szCs w:val="20"/>
          <w:lang w:val="sr-Cyrl-RS"/>
        </w:rPr>
      </w:pPr>
    </w:p>
    <w:p w14:paraId="02129642" w14:textId="02575287" w:rsidR="00C701D9" w:rsidRDefault="00C701D9" w:rsidP="00C701D9">
      <w:r>
        <w:rPr>
          <w:lang w:val="sr-Cyrl-RS"/>
        </w:rPr>
        <w:t>У</w:t>
      </w:r>
      <w:r>
        <w:t xml:space="preserve"> оквиру осталих површина за јавне потребе се планира формирање </w:t>
      </w:r>
      <w:r w:rsidRPr="001D2AB1">
        <w:rPr>
          <w:b/>
        </w:rPr>
        <w:t>зелених површина</w:t>
      </w:r>
      <w:r>
        <w:t xml:space="preserve"> или њихово проширење и реконструкција у зависности од степена </w:t>
      </w:r>
      <w:proofErr w:type="spellStart"/>
      <w:r>
        <w:t>уређености</w:t>
      </w:r>
      <w:proofErr w:type="spellEnd"/>
      <w:r>
        <w:t>.</w:t>
      </w:r>
    </w:p>
    <w:p w14:paraId="1E1B165B" w14:textId="77777777" w:rsidR="00C701D9" w:rsidRDefault="00C701D9" w:rsidP="00C701D9"/>
    <w:p w14:paraId="395184F9" w14:textId="5524311D" w:rsidR="00C701D9" w:rsidRPr="00C701D9" w:rsidRDefault="00C701D9" w:rsidP="00C701D9">
      <w:pPr>
        <w:rPr>
          <w:rStyle w:val="Heading2Char"/>
          <w:rFonts w:cs="Times New Roman"/>
          <w:b w:val="0"/>
          <w:bCs w:val="0"/>
          <w:iCs w:val="0"/>
          <w:caps w:val="0"/>
          <w:szCs w:val="20"/>
          <w:lang w:val="sr-Cyrl-RS"/>
        </w:rPr>
      </w:pPr>
      <w:r>
        <w:t>Зелене површине ће бити заступљене у оквиру комплекса школских и предшколских установа, здравствене и социјалне заштите, спортско-рекреативних површина</w:t>
      </w:r>
      <w:r>
        <w:rPr>
          <w:lang w:val="sr-Cyrl-RS"/>
        </w:rPr>
        <w:t xml:space="preserve"> </w:t>
      </w:r>
      <w:r>
        <w:t xml:space="preserve">(гробља, уређај за пречишћавање отпадних вода и сл.) Учешће зелених површина према планерским нормативима у оквиру планираних намена ће утицати на повећање укупног нивоа </w:t>
      </w:r>
      <w:proofErr w:type="spellStart"/>
      <w:r>
        <w:t>озелењености</w:t>
      </w:r>
      <w:proofErr w:type="spellEnd"/>
      <w:r>
        <w:t xml:space="preserve"> насеља.</w:t>
      </w:r>
    </w:p>
    <w:p w14:paraId="673FE7D9" w14:textId="77777777" w:rsidR="00DE6B55" w:rsidRPr="001D2AB1" w:rsidRDefault="00DE6B55" w:rsidP="00E57547">
      <w:pPr>
        <w:rPr>
          <w:rStyle w:val="Heading2Char"/>
          <w:szCs w:val="20"/>
          <w:lang w:val="sr-Cyrl-RS"/>
        </w:rPr>
      </w:pPr>
    </w:p>
    <w:p w14:paraId="3A9BBD76" w14:textId="67DFEEA4" w:rsidR="00706777" w:rsidRPr="001D2AB1" w:rsidRDefault="00706777" w:rsidP="00706777">
      <w:pPr>
        <w:rPr>
          <w:lang w:val="sr-Cyrl-RS"/>
        </w:rPr>
      </w:pPr>
      <w:r w:rsidRPr="00776F58">
        <w:t xml:space="preserve">На подручју обухваћеном Генералним планом насеља </w:t>
      </w:r>
      <w:proofErr w:type="spellStart"/>
      <w:r w:rsidRPr="00776F58">
        <w:t>Сента</w:t>
      </w:r>
      <w:proofErr w:type="spellEnd"/>
      <w:r w:rsidRPr="00776F58">
        <w:t xml:space="preserve"> нема регистрован</w:t>
      </w:r>
      <w:r w:rsidR="001D2AB1">
        <w:t>их заштићених природних добара</w:t>
      </w:r>
      <w:r w:rsidR="001D2AB1">
        <w:rPr>
          <w:lang w:val="sr-Cyrl-RS"/>
        </w:rPr>
        <w:t>, као ни непокре</w:t>
      </w:r>
      <w:r w:rsidR="00A72007">
        <w:rPr>
          <w:lang w:val="sr-Cyrl-RS"/>
        </w:rPr>
        <w:t>тних културних добара и археолош</w:t>
      </w:r>
      <w:r w:rsidR="001D2AB1">
        <w:rPr>
          <w:lang w:val="sr-Cyrl-RS"/>
        </w:rPr>
        <w:t>ких локалитета.</w:t>
      </w:r>
    </w:p>
    <w:p w14:paraId="03C03169" w14:textId="77777777" w:rsidR="00706777" w:rsidRPr="00D4065E" w:rsidRDefault="00706777" w:rsidP="00706777"/>
    <w:p w14:paraId="7F343EF1" w14:textId="77777777" w:rsidR="00706777" w:rsidRDefault="00706777" w:rsidP="00706777">
      <w:pPr>
        <w:rPr>
          <w:lang w:val="sr-Cyrl-RS"/>
        </w:rPr>
      </w:pPr>
      <w:r>
        <w:t xml:space="preserve">Као </w:t>
      </w:r>
      <w:r w:rsidRPr="000B682F">
        <w:rPr>
          <w:b/>
        </w:rPr>
        <w:t>природно добро у поступку заштите</w:t>
      </w:r>
      <w:r>
        <w:t xml:space="preserve"> дефинисан је простор реке Тисе са обалом као </w:t>
      </w:r>
      <w:r w:rsidRPr="000B682F">
        <w:t>еколошки коридор од међународног значаја,</w:t>
      </w:r>
      <w:r>
        <w:t xml:space="preserve"> који је саставни део </w:t>
      </w:r>
      <w:proofErr w:type="spellStart"/>
      <w:r>
        <w:t>Паневропске</w:t>
      </w:r>
      <w:proofErr w:type="spellEnd"/>
      <w:r>
        <w:t xml:space="preserve"> еколошке мреже. Ради очувања функционалности коридора, неопходно је одржавати природне физичке особине обале и приобални појас вегетације у природном или </w:t>
      </w:r>
      <w:proofErr w:type="spellStart"/>
      <w:r>
        <w:t>полуприродном</w:t>
      </w:r>
      <w:proofErr w:type="spellEnd"/>
      <w:r>
        <w:t xml:space="preserve"> стању, тако да ће се било каква </w:t>
      </w:r>
      <w:proofErr w:type="spellStart"/>
      <w:r>
        <w:t>изгрдња</w:t>
      </w:r>
      <w:proofErr w:type="spellEnd"/>
      <w:r>
        <w:t xml:space="preserve">, уређење и озелењавање овог простора вршити </w:t>
      </w:r>
      <w:r w:rsidRPr="00A704DF">
        <w:t>по условима Завода за заштиту природе Србије.</w:t>
      </w:r>
    </w:p>
    <w:p w14:paraId="4F41114F" w14:textId="77777777" w:rsidR="00EB5C28" w:rsidRPr="00EB5C28" w:rsidRDefault="00EB5C28" w:rsidP="00706777">
      <w:pPr>
        <w:rPr>
          <w:lang w:val="sr-Cyrl-RS"/>
        </w:rPr>
      </w:pPr>
    </w:p>
    <w:p w14:paraId="59607BE2" w14:textId="77777777" w:rsidR="00830E64" w:rsidRPr="005B4050" w:rsidRDefault="00830E64" w:rsidP="00830E64">
      <w:pPr>
        <w:rPr>
          <w:rFonts w:cs="Arial"/>
        </w:rPr>
      </w:pPr>
      <w:r w:rsidRPr="005B4050">
        <w:rPr>
          <w:rFonts w:cs="Arial"/>
        </w:rPr>
        <w:t xml:space="preserve">С обзиром да је анализом постојећег </w:t>
      </w:r>
      <w:r w:rsidRPr="005B4050">
        <w:rPr>
          <w:rFonts w:cs="Arial"/>
          <w:b/>
        </w:rPr>
        <w:t>стања животне средине</w:t>
      </w:r>
      <w:r w:rsidRPr="005B4050">
        <w:rPr>
          <w:rFonts w:cs="Arial"/>
        </w:rPr>
        <w:t xml:space="preserve"> у насељу уочен одређени степен деградације природних ресурса, као последица </w:t>
      </w:r>
      <w:proofErr w:type="spellStart"/>
      <w:r w:rsidRPr="005B4050">
        <w:rPr>
          <w:rFonts w:cs="Arial"/>
        </w:rPr>
        <w:t>кумулативног</w:t>
      </w:r>
      <w:proofErr w:type="spellEnd"/>
      <w:r w:rsidRPr="005B4050">
        <w:rPr>
          <w:rFonts w:cs="Arial"/>
        </w:rPr>
        <w:t xml:space="preserve"> дејства низа природних и </w:t>
      </w:r>
      <w:proofErr w:type="spellStart"/>
      <w:r w:rsidRPr="005B4050">
        <w:rPr>
          <w:rFonts w:cs="Arial"/>
        </w:rPr>
        <w:t>антропогених</w:t>
      </w:r>
      <w:proofErr w:type="spellEnd"/>
      <w:r w:rsidRPr="005B4050">
        <w:rPr>
          <w:rFonts w:cs="Arial"/>
        </w:rPr>
        <w:t xml:space="preserve"> фактора, Планом су предвиђене мере и активности у циљу санације постојећег стања и даљег развоја насеља у контексту заштите животне средине.</w:t>
      </w:r>
    </w:p>
    <w:p w14:paraId="657D8463" w14:textId="77777777" w:rsidR="00830E64" w:rsidRDefault="00830E64" w:rsidP="00830E64">
      <w:pPr>
        <w:rPr>
          <w:lang w:val="sr-Latn-RS"/>
        </w:rPr>
      </w:pPr>
    </w:p>
    <w:p w14:paraId="719C0B8A" w14:textId="35BD7EB3" w:rsidR="00D4065E" w:rsidRDefault="00D4065E" w:rsidP="00830E64">
      <w:pPr>
        <w:rPr>
          <w:rFonts w:cs="Arial"/>
          <w:lang w:val="sr-Latn-RS"/>
        </w:rPr>
      </w:pPr>
    </w:p>
    <w:p w14:paraId="52021A73" w14:textId="77777777" w:rsidR="00D4065E" w:rsidRPr="00D4065E" w:rsidRDefault="00D4065E" w:rsidP="00830E64">
      <w:pPr>
        <w:rPr>
          <w:rFonts w:cs="Arial"/>
          <w:lang w:val="sr-Latn-RS"/>
        </w:rPr>
      </w:pPr>
    </w:p>
    <w:p w14:paraId="1B4CAA66" w14:textId="769C29AA" w:rsidR="00830E64" w:rsidRPr="005B4050" w:rsidRDefault="00830E64" w:rsidP="00830E64">
      <w:pPr>
        <w:rPr>
          <w:rFonts w:cs="Arial"/>
        </w:rPr>
      </w:pPr>
      <w:r w:rsidRPr="005B4050">
        <w:rPr>
          <w:rFonts w:cs="Arial"/>
          <w:lang w:val="sr-Cyrl-RS"/>
        </w:rPr>
        <w:t xml:space="preserve">ПРГ-ом насеља </w:t>
      </w:r>
      <w:proofErr w:type="spellStart"/>
      <w:r w:rsidRPr="005B4050">
        <w:rPr>
          <w:rFonts w:cs="Arial"/>
          <w:lang w:val="sr-Cyrl-RS"/>
        </w:rPr>
        <w:t>Сента</w:t>
      </w:r>
      <w:proofErr w:type="spellEnd"/>
      <w:r w:rsidRPr="005B4050">
        <w:rPr>
          <w:rFonts w:cs="Arial"/>
          <w:lang w:val="sr-Cyrl-RS"/>
        </w:rPr>
        <w:t xml:space="preserve"> предвиђено је да се у што краћем</w:t>
      </w:r>
      <w:r w:rsidRPr="005B4050">
        <w:rPr>
          <w:rFonts w:cs="Arial"/>
        </w:rPr>
        <w:t xml:space="preserve"> року изради јединствени катастар загађивача, како би се спречило даље загађивање природних ресурса - воде, ваздуха и земљишта</w:t>
      </w:r>
      <w:r w:rsidRPr="005B4050">
        <w:rPr>
          <w:rFonts w:cs="Arial"/>
          <w:lang w:val="sr-Cyrl-RS"/>
        </w:rPr>
        <w:t>. Такође, дефинисана је и потреба да се настави са</w:t>
      </w:r>
      <w:r w:rsidRPr="005B4050">
        <w:rPr>
          <w:rFonts w:cs="Arial"/>
        </w:rPr>
        <w:t xml:space="preserve"> континуираним праћењем стања животне средине, праћењем квалитета ваздуха, воде и земљишта, као и мерењем нивоа буке у насељу.</w:t>
      </w:r>
    </w:p>
    <w:p w14:paraId="25D11485" w14:textId="77777777" w:rsidR="005B4050" w:rsidRPr="00EE3295" w:rsidRDefault="005B4050" w:rsidP="00830E64">
      <w:pPr>
        <w:rPr>
          <w:rFonts w:cs="Arial"/>
          <w:color w:val="76923C" w:themeColor="accent3" w:themeShade="BF"/>
          <w:lang w:val="ru-RU"/>
        </w:rPr>
      </w:pPr>
    </w:p>
    <w:p w14:paraId="5FF749E7" w14:textId="47F3DEC5" w:rsidR="00830E64" w:rsidRPr="005B4050" w:rsidRDefault="00830E64" w:rsidP="00830E64">
      <w:pPr>
        <w:rPr>
          <w:rFonts w:cs="Arial"/>
          <w:lang w:val="sr-Cyrl-RS"/>
        </w:rPr>
      </w:pPr>
      <w:r w:rsidRPr="005B4050">
        <w:rPr>
          <w:rFonts w:cs="Arial"/>
          <w:lang w:val="sr-Cyrl-RS"/>
        </w:rPr>
        <w:t xml:space="preserve">У контексту депоновања отпада, дефинисано је да ће се након успостављања система регионалног депоновања, постојећа депонија која се налази ван обухвата овог Плана </w:t>
      </w:r>
      <w:proofErr w:type="spellStart"/>
      <w:r w:rsidRPr="005B4050">
        <w:rPr>
          <w:rFonts w:cs="Arial"/>
          <w:lang w:val="sr-Cyrl-RS"/>
        </w:rPr>
        <w:t>рекултувисати</w:t>
      </w:r>
      <w:proofErr w:type="spellEnd"/>
      <w:r w:rsidRPr="005B4050">
        <w:rPr>
          <w:rFonts w:cs="Arial"/>
          <w:lang w:val="sr-Cyrl-RS"/>
        </w:rPr>
        <w:t>, а комунални отпад одвозити на регионалну депонију.</w:t>
      </w:r>
    </w:p>
    <w:p w14:paraId="4439A9A6" w14:textId="77777777" w:rsidR="006C3A1E" w:rsidRDefault="006C3A1E" w:rsidP="00E57547">
      <w:pPr>
        <w:rPr>
          <w:rStyle w:val="Heading2Char"/>
          <w:szCs w:val="20"/>
          <w:lang w:val="sr-Cyrl-RS"/>
        </w:rPr>
      </w:pPr>
    </w:p>
    <w:p w14:paraId="189A8453" w14:textId="118C6417" w:rsidR="004B31DF" w:rsidRPr="00AF330F" w:rsidRDefault="004B31DF" w:rsidP="004B31DF">
      <w:pPr>
        <w:pStyle w:val="Heading3"/>
        <w:ind w:left="851" w:hanging="851"/>
        <w:rPr>
          <w:b w:val="0"/>
          <w:szCs w:val="20"/>
          <w:lang w:val="sr-Cyrl-RS"/>
        </w:rPr>
      </w:pPr>
      <w:bookmarkStart w:id="64" w:name="_Toc28332549"/>
      <w:bookmarkStart w:id="65" w:name="_Toc28332617"/>
      <w:bookmarkStart w:id="66" w:name="_Toc28347282"/>
      <w:bookmarkStart w:id="67" w:name="_Toc54874886"/>
      <w:r w:rsidRPr="00AF330F">
        <w:rPr>
          <w:szCs w:val="20"/>
        </w:rPr>
        <w:t>1.2.</w:t>
      </w:r>
      <w:r w:rsidRPr="00AF330F">
        <w:rPr>
          <w:szCs w:val="20"/>
          <w:lang w:val="ru-RU"/>
        </w:rPr>
        <w:t>2</w:t>
      </w:r>
      <w:r w:rsidRPr="00AF330F">
        <w:rPr>
          <w:szCs w:val="20"/>
        </w:rPr>
        <w:t xml:space="preserve">. </w:t>
      </w:r>
      <w:r w:rsidRPr="00AF330F">
        <w:rPr>
          <w:szCs w:val="20"/>
          <w:lang w:val="sr-Cyrl-RS"/>
        </w:rPr>
        <w:tab/>
      </w:r>
      <w:r w:rsidRPr="00AF330F">
        <w:rPr>
          <w:szCs w:val="20"/>
        </w:rPr>
        <w:t>Извод из плана вишег реда</w:t>
      </w:r>
      <w:r w:rsidRPr="00AF330F">
        <w:rPr>
          <w:szCs w:val="20"/>
          <w:lang w:val="sr-Cyrl-RS"/>
        </w:rPr>
        <w:t xml:space="preserve"> </w:t>
      </w:r>
      <w:r w:rsidRPr="00AF330F">
        <w:rPr>
          <w:b w:val="0"/>
          <w:szCs w:val="20"/>
          <w:lang w:val="sr-Cyrl-RS"/>
        </w:rPr>
        <w:t>(</w:t>
      </w:r>
      <w:r w:rsidR="00AF330F" w:rsidRPr="00AF330F">
        <w:rPr>
          <w:b w:val="0"/>
          <w:szCs w:val="20"/>
          <w:lang w:val="sr-Cyrl-RS"/>
        </w:rPr>
        <w:t xml:space="preserve">ППППН </w:t>
      </w:r>
      <w:proofErr w:type="spellStart"/>
      <w:r w:rsidR="00AF330F" w:rsidRPr="00AF330F">
        <w:rPr>
          <w:b w:val="0"/>
          <w:szCs w:val="20"/>
          <w:lang w:val="sr-Cyrl-RS"/>
        </w:rPr>
        <w:t>мултифункционалног</w:t>
      </w:r>
      <w:proofErr w:type="spellEnd"/>
      <w:r w:rsidR="00AF330F" w:rsidRPr="00AF330F">
        <w:rPr>
          <w:b w:val="0"/>
          <w:szCs w:val="20"/>
          <w:lang w:val="sr-Cyrl-RS"/>
        </w:rPr>
        <w:t xml:space="preserve"> еколошког коридора Тисе</w:t>
      </w:r>
      <w:r w:rsidR="00D26265">
        <w:rPr>
          <w:b w:val="0"/>
          <w:szCs w:val="20"/>
          <w:lang w:val="sr-Cyrl-RS"/>
        </w:rPr>
        <w:t xml:space="preserve"> </w:t>
      </w:r>
      <w:r w:rsidRPr="00AF330F">
        <w:rPr>
          <w:b w:val="0"/>
          <w:szCs w:val="20"/>
          <w:lang w:val="sr-Cyrl-RS"/>
        </w:rPr>
        <w:t xml:space="preserve">– „Службени </w:t>
      </w:r>
      <w:r w:rsidR="00AF330F" w:rsidRPr="00AF330F">
        <w:rPr>
          <w:b w:val="0"/>
          <w:szCs w:val="20"/>
          <w:lang w:val="sr-Cyrl-RS"/>
        </w:rPr>
        <w:t>гласник РС</w:t>
      </w:r>
      <w:r w:rsidRPr="00AF330F">
        <w:rPr>
          <w:b w:val="0"/>
          <w:szCs w:val="20"/>
          <w:lang w:val="sr-Cyrl-RS"/>
        </w:rPr>
        <w:t xml:space="preserve">“, број </w:t>
      </w:r>
      <w:r w:rsidR="00AF330F" w:rsidRPr="00AF330F">
        <w:rPr>
          <w:b w:val="0"/>
          <w:szCs w:val="20"/>
          <w:lang w:val="ru-RU"/>
        </w:rPr>
        <w:t>14</w:t>
      </w:r>
      <w:r w:rsidRPr="00AF330F">
        <w:rPr>
          <w:b w:val="0"/>
          <w:szCs w:val="20"/>
          <w:lang w:val="sr-Cyrl-RS"/>
        </w:rPr>
        <w:t>/</w:t>
      </w:r>
      <w:r w:rsidR="00AF330F" w:rsidRPr="00AF330F">
        <w:rPr>
          <w:b w:val="0"/>
          <w:szCs w:val="20"/>
          <w:lang w:val="sr-Cyrl-RS"/>
        </w:rPr>
        <w:t>15</w:t>
      </w:r>
      <w:r w:rsidRPr="00AF330F">
        <w:rPr>
          <w:b w:val="0"/>
          <w:szCs w:val="20"/>
          <w:lang w:val="sr-Cyrl-RS"/>
        </w:rPr>
        <w:t>)</w:t>
      </w:r>
      <w:bookmarkEnd w:id="64"/>
      <w:bookmarkEnd w:id="65"/>
      <w:bookmarkEnd w:id="66"/>
      <w:bookmarkEnd w:id="67"/>
    </w:p>
    <w:p w14:paraId="4F44FBBD" w14:textId="77777777" w:rsidR="00866B34" w:rsidRDefault="00866B34" w:rsidP="00E57547">
      <w:pPr>
        <w:rPr>
          <w:rStyle w:val="Heading2Char"/>
          <w:szCs w:val="20"/>
          <w:lang w:val="sr-Cyrl-RS"/>
        </w:rPr>
      </w:pPr>
    </w:p>
    <w:p w14:paraId="0A25504A" w14:textId="77777777" w:rsidR="00930E59" w:rsidRPr="00D166A7" w:rsidRDefault="00930E59" w:rsidP="00930E59">
      <w:pPr>
        <w:rPr>
          <w:rFonts w:eastAsia="Calibri"/>
        </w:rPr>
      </w:pPr>
      <w:r w:rsidRPr="00B758C9">
        <w:rPr>
          <w:rFonts w:eastAsia="Calibri"/>
        </w:rPr>
        <w:t xml:space="preserve">У правцу развоја </w:t>
      </w:r>
      <w:r>
        <w:rPr>
          <w:rFonts w:eastAsia="Calibri"/>
        </w:rPr>
        <w:t>бањског туризма, као</w:t>
      </w:r>
      <w:r w:rsidRPr="00B758C9">
        <w:rPr>
          <w:rFonts w:eastAsia="Calibri"/>
        </w:rPr>
        <w:t xml:space="preserve"> веома значајног сегмента понуде</w:t>
      </w:r>
      <w:r>
        <w:rPr>
          <w:rFonts w:eastAsia="Calibri"/>
        </w:rPr>
        <w:t>,</w:t>
      </w:r>
      <w:r w:rsidRPr="00B758C9">
        <w:rPr>
          <w:rFonts w:eastAsia="Calibri"/>
        </w:rPr>
        <w:t xml:space="preserve"> основни потенцијали су следећи</w:t>
      </w:r>
      <w:r w:rsidRPr="009E06E0">
        <w:rPr>
          <w:rFonts w:eastAsia="Calibri"/>
          <w:lang w:val="ru-RU"/>
        </w:rPr>
        <w:t xml:space="preserve">: </w:t>
      </w:r>
      <w:r w:rsidRPr="00051458">
        <w:rPr>
          <w:rFonts w:eastAsia="Calibri"/>
        </w:rPr>
        <w:t xml:space="preserve">Бања </w:t>
      </w:r>
      <w:r w:rsidRPr="00051458">
        <w:rPr>
          <w:rFonts w:eastAsia="Calibri"/>
          <w:lang w:val="ru-RU"/>
        </w:rPr>
        <w:t>Кањижа, Русанда</w:t>
      </w:r>
      <w:r w:rsidRPr="00051458">
        <w:rPr>
          <w:rFonts w:eastAsia="Calibri"/>
        </w:rPr>
        <w:t xml:space="preserve">- </w:t>
      </w:r>
      <w:proofErr w:type="spellStart"/>
      <w:r w:rsidRPr="00051458">
        <w:rPr>
          <w:rFonts w:eastAsia="Calibri"/>
        </w:rPr>
        <w:t>Меленци</w:t>
      </w:r>
      <w:proofErr w:type="spellEnd"/>
      <w:r w:rsidRPr="00051458">
        <w:rPr>
          <w:rFonts w:eastAsia="Calibri"/>
          <w:lang w:val="ru-RU"/>
        </w:rPr>
        <w:t>,</w:t>
      </w:r>
      <w:r w:rsidRPr="00051458">
        <w:rPr>
          <w:rFonts w:eastAsia="Calibri"/>
        </w:rPr>
        <w:t xml:space="preserve"> Јодна бања-</w:t>
      </w:r>
      <w:r w:rsidRPr="00051458">
        <w:rPr>
          <w:rFonts w:eastAsia="Calibri"/>
          <w:lang w:val="ru-RU"/>
        </w:rPr>
        <w:t xml:space="preserve"> Бечеј</w:t>
      </w:r>
      <w:r w:rsidRPr="00051458">
        <w:rPr>
          <w:rFonts w:eastAsia="Calibri"/>
        </w:rPr>
        <w:t xml:space="preserve">, </w:t>
      </w:r>
      <w:proofErr w:type="spellStart"/>
      <w:r w:rsidRPr="00051458">
        <w:rPr>
          <w:rFonts w:eastAsia="Calibri"/>
        </w:rPr>
        <w:t>Спа</w:t>
      </w:r>
      <w:proofErr w:type="spellEnd"/>
      <w:r w:rsidRPr="00051458">
        <w:rPr>
          <w:rFonts w:eastAsia="Calibri"/>
        </w:rPr>
        <w:t xml:space="preserve"> центар у Новом Милошеву (п</w:t>
      </w:r>
      <w:r w:rsidRPr="00B758C9">
        <w:rPr>
          <w:rFonts w:eastAsia="Calibri"/>
        </w:rPr>
        <w:t xml:space="preserve">ланирано); развој бањских капацитета на основу </w:t>
      </w:r>
      <w:proofErr w:type="spellStart"/>
      <w:r w:rsidRPr="00B758C9">
        <w:rPr>
          <w:rFonts w:eastAsia="Calibri"/>
          <w:b/>
        </w:rPr>
        <w:t>термоминералних</w:t>
      </w:r>
      <w:proofErr w:type="spellEnd"/>
      <w:r w:rsidRPr="00B758C9">
        <w:rPr>
          <w:rFonts w:eastAsia="Calibri"/>
          <w:b/>
        </w:rPr>
        <w:t xml:space="preserve"> извора у општинама </w:t>
      </w:r>
      <w:proofErr w:type="spellStart"/>
      <w:r w:rsidRPr="00B758C9">
        <w:rPr>
          <w:rFonts w:eastAsia="Calibri"/>
          <w:b/>
        </w:rPr>
        <w:t>Сента</w:t>
      </w:r>
      <w:proofErr w:type="spellEnd"/>
      <w:r w:rsidRPr="00B758C9">
        <w:rPr>
          <w:rFonts w:eastAsia="Calibri"/>
        </w:rPr>
        <w:t xml:space="preserve">, </w:t>
      </w:r>
      <w:r w:rsidRPr="00B758C9">
        <w:rPr>
          <w:rFonts w:eastAsia="Calibri"/>
          <w:b/>
        </w:rPr>
        <w:t>Чока и Ада</w:t>
      </w:r>
      <w:r>
        <w:rPr>
          <w:rFonts w:eastAsia="Calibri"/>
          <w:b/>
        </w:rPr>
        <w:t xml:space="preserve"> </w:t>
      </w:r>
      <w:r w:rsidRPr="00D166A7">
        <w:rPr>
          <w:rFonts w:eastAsia="Calibri"/>
        </w:rPr>
        <w:t xml:space="preserve">(у КО Мол </w:t>
      </w:r>
      <w:r>
        <w:rPr>
          <w:rFonts w:eastAsia="Calibri"/>
        </w:rPr>
        <w:t xml:space="preserve">(локалитет </w:t>
      </w:r>
      <w:proofErr w:type="spellStart"/>
      <w:r>
        <w:rPr>
          <w:rFonts w:eastAsia="Calibri"/>
        </w:rPr>
        <w:t>Орловача</w:t>
      </w:r>
      <w:proofErr w:type="spellEnd"/>
      <w:r>
        <w:rPr>
          <w:rFonts w:eastAsia="Calibri"/>
        </w:rPr>
        <w:t xml:space="preserve">) </w:t>
      </w:r>
      <w:r w:rsidRPr="00D166A7">
        <w:rPr>
          <w:rFonts w:eastAsia="Calibri"/>
        </w:rPr>
        <w:t xml:space="preserve">Покрајински секретаријат за енергетику и минералне сировине </w:t>
      </w:r>
      <w:r>
        <w:rPr>
          <w:rFonts w:eastAsia="Calibri"/>
        </w:rPr>
        <w:t xml:space="preserve">је </w:t>
      </w:r>
      <w:r w:rsidRPr="00D166A7">
        <w:rPr>
          <w:rFonts w:eastAsia="Calibri"/>
        </w:rPr>
        <w:t xml:space="preserve">издао решење о залихама, </w:t>
      </w:r>
      <w:proofErr w:type="spellStart"/>
      <w:r w:rsidRPr="00D166A7">
        <w:rPr>
          <w:rFonts w:eastAsia="Calibri"/>
        </w:rPr>
        <w:t>лековитости</w:t>
      </w:r>
      <w:proofErr w:type="spellEnd"/>
      <w:r w:rsidRPr="00D166A7">
        <w:rPr>
          <w:rFonts w:eastAsia="Calibri"/>
        </w:rPr>
        <w:t xml:space="preserve"> и употреби у </w:t>
      </w:r>
      <w:proofErr w:type="spellStart"/>
      <w:r w:rsidRPr="00D166A7">
        <w:rPr>
          <w:rFonts w:eastAsia="Calibri"/>
        </w:rPr>
        <w:t>балнеологији</w:t>
      </w:r>
      <w:proofErr w:type="spellEnd"/>
      <w:r w:rsidRPr="00D166A7">
        <w:rPr>
          <w:rFonts w:eastAsia="Calibri"/>
        </w:rPr>
        <w:t>).</w:t>
      </w:r>
    </w:p>
    <w:p w14:paraId="5485E2E6" w14:textId="77777777" w:rsidR="00930E59" w:rsidRDefault="00930E59" w:rsidP="00930E59"/>
    <w:p w14:paraId="2F5E7E5A" w14:textId="77777777" w:rsidR="00930E59" w:rsidRPr="009E06E0" w:rsidRDefault="00930E59" w:rsidP="00930E59">
      <w:pPr>
        <w:rPr>
          <w:lang w:val="ru-RU"/>
        </w:rPr>
      </w:pPr>
      <w:r w:rsidRPr="00087D7F">
        <w:t xml:space="preserve">Пристаниште опште намене на територији АП Војводине је </w:t>
      </w:r>
      <w:proofErr w:type="spellStart"/>
      <w:r w:rsidRPr="00087D7F">
        <w:t>Сента</w:t>
      </w:r>
      <w:proofErr w:type="spellEnd"/>
      <w:r w:rsidRPr="00087D7F">
        <w:t xml:space="preserve"> која једина има статус међународне луке на Тиси.</w:t>
      </w:r>
    </w:p>
    <w:p w14:paraId="572212A5" w14:textId="77777777" w:rsidR="00930E59" w:rsidRDefault="00930E59" w:rsidP="00930E59">
      <w:pPr>
        <w:rPr>
          <w:lang w:val="ru-RU"/>
        </w:rPr>
      </w:pPr>
    </w:p>
    <w:p w14:paraId="51321683" w14:textId="77777777" w:rsidR="00930E59" w:rsidRDefault="00930E59" w:rsidP="00930E59">
      <w:pPr>
        <w:rPr>
          <w:rFonts w:cs="Franklin Gothic Medium"/>
          <w:szCs w:val="18"/>
          <w:lang w:val="sr-Cyrl-RS" w:eastAsia="hr-HR"/>
        </w:rPr>
      </w:pPr>
      <w:r w:rsidRPr="0017661F">
        <w:rPr>
          <w:rFonts w:cs="Franklin Gothic Medium"/>
          <w:szCs w:val="18"/>
          <w:lang w:eastAsia="hr-HR"/>
        </w:rPr>
        <w:t>У заштитној зони еколошког коридора Тисе су:</w:t>
      </w:r>
    </w:p>
    <w:p w14:paraId="09967FE0" w14:textId="77777777" w:rsidR="00930E59" w:rsidRPr="006B38AF" w:rsidRDefault="00930E59" w:rsidP="00930E59">
      <w:pPr>
        <w:rPr>
          <w:rFonts w:cs="Franklin Gothic Medium"/>
          <w:szCs w:val="18"/>
          <w:lang w:val="sr-Cyrl-RS" w:eastAsia="hr-HR"/>
        </w:rPr>
      </w:pPr>
    </w:p>
    <w:p w14:paraId="6DB47782" w14:textId="77777777" w:rsidR="00930E59" w:rsidRPr="0017661F" w:rsidRDefault="00930E59" w:rsidP="00930E59">
      <w:pPr>
        <w:ind w:left="284"/>
        <w:contextualSpacing/>
        <w:jc w:val="left"/>
        <w:rPr>
          <w:rFonts w:eastAsia="SimSun" w:cs="Franklin Gothic Medium"/>
          <w:szCs w:val="18"/>
          <w:u w:val="single"/>
          <w:lang w:eastAsia="hr-HR"/>
        </w:rPr>
      </w:pPr>
      <w:r>
        <w:rPr>
          <w:rFonts w:eastAsia="SimSun" w:cs="Franklin Gothic Medium"/>
          <w:szCs w:val="18"/>
          <w:u w:val="single"/>
          <w:lang w:eastAsia="hr-HR"/>
        </w:rPr>
        <w:t>Делови г</w:t>
      </w:r>
      <w:r w:rsidRPr="0017661F">
        <w:rPr>
          <w:rFonts w:eastAsia="SimSun" w:cs="Franklin Gothic Medium"/>
          <w:szCs w:val="18"/>
          <w:u w:val="single"/>
          <w:lang w:eastAsia="hr-HR"/>
        </w:rPr>
        <w:t>рађевинск</w:t>
      </w:r>
      <w:r>
        <w:rPr>
          <w:rFonts w:eastAsia="SimSun" w:cs="Franklin Gothic Medium"/>
          <w:szCs w:val="18"/>
          <w:u w:val="single"/>
          <w:lang w:eastAsia="hr-HR"/>
        </w:rPr>
        <w:t>их</w:t>
      </w:r>
      <w:r w:rsidRPr="0017661F">
        <w:rPr>
          <w:rFonts w:eastAsia="SimSun" w:cs="Franklin Gothic Medium"/>
          <w:szCs w:val="18"/>
          <w:u w:val="single"/>
          <w:lang w:eastAsia="hr-HR"/>
        </w:rPr>
        <w:t xml:space="preserve"> подручја насеља: </w:t>
      </w:r>
    </w:p>
    <w:p w14:paraId="3F59ACD7" w14:textId="0BCBE4D4" w:rsidR="00930E59" w:rsidRDefault="00930E59" w:rsidP="003963E0">
      <w:pPr>
        <w:numPr>
          <w:ilvl w:val="0"/>
          <w:numId w:val="54"/>
        </w:numPr>
        <w:ind w:left="284" w:hanging="284"/>
        <w:contextualSpacing/>
        <w:jc w:val="left"/>
        <w:rPr>
          <w:rFonts w:eastAsia="SimSun" w:cs="Franklin Gothic Medium"/>
          <w:szCs w:val="18"/>
          <w:lang w:eastAsia="hr-HR"/>
        </w:rPr>
      </w:pPr>
      <w:proofErr w:type="spellStart"/>
      <w:r w:rsidRPr="0017661F">
        <w:rPr>
          <w:rFonts w:eastAsia="SimSun" w:cs="Franklin Gothic Medium"/>
          <w:szCs w:val="18"/>
          <w:lang w:eastAsia="hr-HR"/>
        </w:rPr>
        <w:t>Адоријан</w:t>
      </w:r>
      <w:proofErr w:type="spellEnd"/>
      <w:r w:rsidRPr="0017661F">
        <w:rPr>
          <w:rFonts w:eastAsia="SimSun" w:cs="Franklin Gothic Medium"/>
          <w:szCs w:val="18"/>
          <w:lang w:eastAsia="hr-HR"/>
        </w:rPr>
        <w:t xml:space="preserve"> и </w:t>
      </w:r>
      <w:proofErr w:type="spellStart"/>
      <w:r w:rsidRPr="0017661F">
        <w:rPr>
          <w:rFonts w:eastAsia="SimSun" w:cs="Franklin Gothic Medium"/>
          <w:szCs w:val="18"/>
          <w:lang w:eastAsia="hr-HR"/>
        </w:rPr>
        <w:t>Кањижа</w:t>
      </w:r>
      <w:proofErr w:type="spellEnd"/>
      <w:r w:rsidRPr="0017661F">
        <w:rPr>
          <w:rFonts w:eastAsia="SimSun" w:cs="Franklin Gothic Medium"/>
          <w:szCs w:val="18"/>
          <w:lang w:eastAsia="hr-HR"/>
        </w:rPr>
        <w:t xml:space="preserve"> </w:t>
      </w:r>
      <w:r>
        <w:rPr>
          <w:rFonts w:eastAsia="SimSun" w:cs="Franklin Gothic Medium"/>
          <w:szCs w:val="18"/>
          <w:lang w:eastAsia="hr-HR"/>
        </w:rPr>
        <w:tab/>
      </w:r>
      <w:r w:rsidR="00D4065E">
        <w:rPr>
          <w:rFonts w:eastAsia="SimSun" w:cs="Franklin Gothic Medium"/>
          <w:szCs w:val="18"/>
          <w:lang w:val="sr-Latn-RS" w:eastAsia="hr-HR"/>
        </w:rPr>
        <w:tab/>
      </w:r>
      <w:r w:rsidRPr="0017661F">
        <w:rPr>
          <w:rFonts w:eastAsia="SimSun" w:cs="Franklin Gothic Medium"/>
          <w:szCs w:val="18"/>
          <w:lang w:eastAsia="hr-HR"/>
        </w:rPr>
        <w:t xml:space="preserve">(општина </w:t>
      </w:r>
      <w:proofErr w:type="spellStart"/>
      <w:r w:rsidRPr="0017661F">
        <w:rPr>
          <w:rFonts w:eastAsia="SimSun" w:cs="Franklin Gothic Medium"/>
          <w:szCs w:val="18"/>
          <w:lang w:eastAsia="hr-HR"/>
        </w:rPr>
        <w:t>Кањижа</w:t>
      </w:r>
      <w:proofErr w:type="spellEnd"/>
      <w:r w:rsidRPr="0017661F">
        <w:rPr>
          <w:rFonts w:eastAsia="SimSun" w:cs="Franklin Gothic Medium"/>
          <w:szCs w:val="18"/>
          <w:lang w:eastAsia="hr-HR"/>
        </w:rPr>
        <w:t>)</w:t>
      </w:r>
      <w:r w:rsidR="006657DF">
        <w:rPr>
          <w:rFonts w:eastAsia="SimSun" w:cs="Franklin Gothic Medium"/>
          <w:szCs w:val="18"/>
          <w:lang w:val="sr-Cyrl-RS" w:eastAsia="hr-HR"/>
        </w:rPr>
        <w:t>,</w:t>
      </w:r>
    </w:p>
    <w:p w14:paraId="6E487C42" w14:textId="3B590389"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Нови </w:t>
      </w:r>
      <w:proofErr w:type="spellStart"/>
      <w:r w:rsidRPr="0017661F">
        <w:rPr>
          <w:rFonts w:eastAsia="SimSun" w:cs="Franklin Gothic Medium"/>
          <w:szCs w:val="18"/>
          <w:lang w:eastAsia="hr-HR"/>
        </w:rPr>
        <w:t>Кнежевац</w:t>
      </w:r>
      <w:proofErr w:type="spellEnd"/>
      <w:r w:rsidRPr="0017661F">
        <w:rPr>
          <w:rFonts w:eastAsia="SimSun" w:cs="Franklin Gothic Medium"/>
          <w:szCs w:val="18"/>
          <w:lang w:eastAsia="hr-HR"/>
        </w:rPr>
        <w:t xml:space="preserve"> </w:t>
      </w:r>
      <w:r>
        <w:rPr>
          <w:rFonts w:eastAsia="SimSun" w:cs="Franklin Gothic Medium"/>
          <w:szCs w:val="18"/>
          <w:lang w:eastAsia="hr-HR"/>
        </w:rPr>
        <w:tab/>
      </w:r>
      <w:r>
        <w:rPr>
          <w:rFonts w:eastAsia="SimSun" w:cs="Franklin Gothic Medium"/>
          <w:szCs w:val="18"/>
          <w:lang w:eastAsia="hr-HR"/>
        </w:rPr>
        <w:tab/>
      </w:r>
      <w:r w:rsidR="00D4065E">
        <w:rPr>
          <w:rFonts w:eastAsia="SimSun" w:cs="Franklin Gothic Medium"/>
          <w:szCs w:val="18"/>
          <w:lang w:val="sr-Latn-RS" w:eastAsia="hr-HR"/>
        </w:rPr>
        <w:tab/>
      </w:r>
      <w:r w:rsidRPr="0017661F">
        <w:rPr>
          <w:rFonts w:eastAsia="SimSun" w:cs="Franklin Gothic Medium"/>
          <w:szCs w:val="18"/>
          <w:lang w:eastAsia="hr-HR"/>
        </w:rPr>
        <w:t xml:space="preserve">(општина Нови </w:t>
      </w:r>
      <w:proofErr w:type="spellStart"/>
      <w:r w:rsidRPr="0017661F">
        <w:rPr>
          <w:rFonts w:eastAsia="SimSun" w:cs="Franklin Gothic Medium"/>
          <w:szCs w:val="18"/>
          <w:lang w:eastAsia="hr-HR"/>
        </w:rPr>
        <w:t>Кнежевац</w:t>
      </w:r>
      <w:proofErr w:type="spellEnd"/>
      <w:r w:rsidRPr="0017661F">
        <w:rPr>
          <w:rFonts w:eastAsia="SimSun" w:cs="Franklin Gothic Medium"/>
          <w:szCs w:val="18"/>
          <w:lang w:eastAsia="hr-HR"/>
        </w:rPr>
        <w:t>),</w:t>
      </w:r>
    </w:p>
    <w:p w14:paraId="6DD3ED1B" w14:textId="257B9F4E" w:rsidR="00930E59" w:rsidRPr="0017661F" w:rsidRDefault="00930E59" w:rsidP="003963E0">
      <w:pPr>
        <w:numPr>
          <w:ilvl w:val="0"/>
          <w:numId w:val="54"/>
        </w:numPr>
        <w:ind w:left="284" w:hanging="284"/>
        <w:contextualSpacing/>
        <w:jc w:val="left"/>
        <w:rPr>
          <w:rFonts w:eastAsia="SimSun" w:cs="Franklin Gothic Medium"/>
          <w:szCs w:val="18"/>
          <w:lang w:eastAsia="hr-HR"/>
        </w:rPr>
      </w:pPr>
      <w:proofErr w:type="spellStart"/>
      <w:r w:rsidRPr="0017661F">
        <w:rPr>
          <w:rFonts w:eastAsia="SimSun" w:cs="Franklin Gothic Medium"/>
          <w:szCs w:val="18"/>
          <w:lang w:eastAsia="hr-HR"/>
        </w:rPr>
        <w:t>Санад</w:t>
      </w:r>
      <w:proofErr w:type="spellEnd"/>
      <w:r w:rsidRPr="0017661F">
        <w:rPr>
          <w:rFonts w:eastAsia="SimSun" w:cs="Franklin Gothic Medium"/>
          <w:szCs w:val="18"/>
          <w:lang w:eastAsia="hr-HR"/>
        </w:rPr>
        <w:t xml:space="preserve"> </w:t>
      </w:r>
      <w:r>
        <w:rPr>
          <w:rFonts w:eastAsia="SimSun" w:cs="Franklin Gothic Medium"/>
          <w:szCs w:val="18"/>
          <w:lang w:eastAsia="hr-HR"/>
        </w:rPr>
        <w:tab/>
      </w:r>
      <w:r>
        <w:rPr>
          <w:rFonts w:eastAsia="SimSun" w:cs="Franklin Gothic Medium"/>
          <w:szCs w:val="18"/>
          <w:lang w:eastAsia="hr-HR"/>
        </w:rPr>
        <w:tab/>
      </w:r>
      <w:r>
        <w:rPr>
          <w:rFonts w:eastAsia="SimSun" w:cs="Franklin Gothic Medium"/>
          <w:szCs w:val="18"/>
          <w:lang w:eastAsia="hr-HR"/>
        </w:rPr>
        <w:tab/>
      </w:r>
      <w:r w:rsidR="00D4065E">
        <w:rPr>
          <w:rFonts w:eastAsia="SimSun" w:cs="Franklin Gothic Medium"/>
          <w:szCs w:val="18"/>
          <w:lang w:val="sr-Latn-RS" w:eastAsia="hr-HR"/>
        </w:rPr>
        <w:tab/>
      </w:r>
      <w:r w:rsidRPr="0017661F">
        <w:rPr>
          <w:rFonts w:eastAsia="SimSun" w:cs="Franklin Gothic Medium"/>
          <w:szCs w:val="18"/>
          <w:lang w:eastAsia="hr-HR"/>
        </w:rPr>
        <w:t>(општина Чока),</w:t>
      </w:r>
    </w:p>
    <w:p w14:paraId="763C0BD5" w14:textId="6CE94E2C" w:rsidR="00930E59" w:rsidRPr="0017661F" w:rsidRDefault="00930E59" w:rsidP="003963E0">
      <w:pPr>
        <w:numPr>
          <w:ilvl w:val="0"/>
          <w:numId w:val="54"/>
        </w:numPr>
        <w:ind w:left="284" w:hanging="284"/>
        <w:contextualSpacing/>
        <w:jc w:val="left"/>
        <w:rPr>
          <w:rFonts w:eastAsia="SimSun" w:cs="Franklin Gothic Medium"/>
          <w:szCs w:val="18"/>
          <w:lang w:eastAsia="hr-HR"/>
        </w:rPr>
      </w:pPr>
      <w:proofErr w:type="spellStart"/>
      <w:r w:rsidRPr="0017661F">
        <w:rPr>
          <w:rFonts w:eastAsia="SimSun" w:cs="Franklin Gothic Medium"/>
          <w:szCs w:val="18"/>
          <w:lang w:eastAsia="hr-HR"/>
        </w:rPr>
        <w:t>Сента</w:t>
      </w:r>
      <w:proofErr w:type="spellEnd"/>
      <w:r w:rsidRPr="0017661F">
        <w:rPr>
          <w:rFonts w:eastAsia="SimSun" w:cs="Franklin Gothic Medium"/>
          <w:szCs w:val="18"/>
          <w:lang w:eastAsia="hr-HR"/>
        </w:rPr>
        <w:t xml:space="preserve"> </w:t>
      </w:r>
      <w:r>
        <w:rPr>
          <w:rFonts w:eastAsia="SimSun" w:cs="Franklin Gothic Medium"/>
          <w:szCs w:val="18"/>
          <w:lang w:eastAsia="hr-HR"/>
        </w:rPr>
        <w:tab/>
      </w:r>
      <w:r>
        <w:rPr>
          <w:rFonts w:eastAsia="SimSun" w:cs="Franklin Gothic Medium"/>
          <w:szCs w:val="18"/>
          <w:lang w:eastAsia="hr-HR"/>
        </w:rPr>
        <w:tab/>
      </w:r>
      <w:r>
        <w:rPr>
          <w:rFonts w:eastAsia="SimSun" w:cs="Franklin Gothic Medium"/>
          <w:szCs w:val="18"/>
          <w:lang w:eastAsia="hr-HR"/>
        </w:rPr>
        <w:tab/>
      </w:r>
      <w:r w:rsidR="00D4065E">
        <w:rPr>
          <w:rFonts w:eastAsia="SimSun" w:cs="Franklin Gothic Medium"/>
          <w:szCs w:val="18"/>
          <w:lang w:val="sr-Latn-RS" w:eastAsia="hr-HR"/>
        </w:rPr>
        <w:tab/>
      </w:r>
      <w:r w:rsidRPr="0017661F">
        <w:rPr>
          <w:rFonts w:eastAsia="SimSun" w:cs="Franklin Gothic Medium"/>
          <w:szCs w:val="18"/>
          <w:lang w:eastAsia="hr-HR"/>
        </w:rPr>
        <w:t xml:space="preserve">(општина </w:t>
      </w:r>
      <w:proofErr w:type="spellStart"/>
      <w:r w:rsidRPr="0017661F">
        <w:rPr>
          <w:rFonts w:eastAsia="SimSun" w:cs="Franklin Gothic Medium"/>
          <w:szCs w:val="18"/>
          <w:lang w:eastAsia="hr-HR"/>
        </w:rPr>
        <w:t>Сента</w:t>
      </w:r>
      <w:proofErr w:type="spellEnd"/>
      <w:r w:rsidRPr="0017661F">
        <w:rPr>
          <w:rFonts w:eastAsia="SimSun" w:cs="Franklin Gothic Medium"/>
          <w:szCs w:val="18"/>
          <w:lang w:eastAsia="hr-HR"/>
        </w:rPr>
        <w:t>),</w:t>
      </w:r>
    </w:p>
    <w:p w14:paraId="789EE149" w14:textId="71693A2A"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Ада и Мол </w:t>
      </w:r>
      <w:r>
        <w:rPr>
          <w:rFonts w:eastAsia="SimSun" w:cs="Franklin Gothic Medium"/>
          <w:szCs w:val="18"/>
          <w:lang w:eastAsia="hr-HR"/>
        </w:rPr>
        <w:tab/>
      </w:r>
      <w:r>
        <w:rPr>
          <w:rFonts w:eastAsia="SimSun" w:cs="Franklin Gothic Medium"/>
          <w:szCs w:val="18"/>
          <w:lang w:eastAsia="hr-HR"/>
        </w:rPr>
        <w:tab/>
      </w:r>
      <w:r>
        <w:rPr>
          <w:rFonts w:eastAsia="SimSun"/>
          <w:lang w:val="sr-Latn-RS" w:eastAsia="hr-HR"/>
        </w:rPr>
        <w:tab/>
      </w:r>
      <w:r w:rsidRPr="0017661F">
        <w:rPr>
          <w:rFonts w:eastAsia="SimSun" w:cs="Franklin Gothic Medium"/>
          <w:szCs w:val="18"/>
          <w:lang w:eastAsia="hr-HR"/>
        </w:rPr>
        <w:t>(општина Ада),</w:t>
      </w:r>
    </w:p>
    <w:p w14:paraId="0235B7EB" w14:textId="794DF625"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Бечеј и Бачко Петрово Село </w:t>
      </w:r>
      <w:r w:rsidR="00D4065E">
        <w:rPr>
          <w:rFonts w:eastAsia="SimSun" w:cs="Franklin Gothic Medium"/>
          <w:szCs w:val="18"/>
          <w:lang w:val="sr-Latn-RS" w:eastAsia="hr-HR"/>
        </w:rPr>
        <w:tab/>
      </w:r>
      <w:r w:rsidRPr="0017661F">
        <w:rPr>
          <w:rFonts w:eastAsia="SimSun" w:cs="Franklin Gothic Medium"/>
          <w:szCs w:val="18"/>
          <w:lang w:eastAsia="hr-HR"/>
        </w:rPr>
        <w:t>(општина Бечеј),</w:t>
      </w:r>
    </w:p>
    <w:p w14:paraId="61DD525D" w14:textId="79F5EFED"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Нови Бечеј </w:t>
      </w:r>
      <w:r>
        <w:rPr>
          <w:rFonts w:eastAsia="SimSun" w:cs="Franklin Gothic Medium"/>
          <w:szCs w:val="18"/>
          <w:lang w:eastAsia="hr-HR"/>
        </w:rPr>
        <w:tab/>
      </w:r>
      <w:r>
        <w:rPr>
          <w:rFonts w:eastAsia="SimSun" w:cs="Franklin Gothic Medium"/>
          <w:szCs w:val="18"/>
          <w:lang w:eastAsia="hr-HR"/>
        </w:rPr>
        <w:tab/>
      </w:r>
      <w:r>
        <w:rPr>
          <w:rFonts w:eastAsia="SimSun"/>
          <w:lang w:val="sr-Latn-RS" w:eastAsia="hr-HR"/>
        </w:rPr>
        <w:tab/>
      </w:r>
      <w:r w:rsidRPr="0017661F">
        <w:rPr>
          <w:rFonts w:eastAsia="SimSun" w:cs="Franklin Gothic Medium"/>
          <w:szCs w:val="18"/>
          <w:lang w:eastAsia="hr-HR"/>
        </w:rPr>
        <w:t>(општина Нови Бечеј),</w:t>
      </w:r>
    </w:p>
    <w:p w14:paraId="02ADA923" w14:textId="6B023E46" w:rsidR="00930E59" w:rsidRPr="0017661F" w:rsidRDefault="00930E59" w:rsidP="003963E0">
      <w:pPr>
        <w:numPr>
          <w:ilvl w:val="0"/>
          <w:numId w:val="54"/>
        </w:numPr>
        <w:ind w:left="284" w:hanging="284"/>
        <w:contextualSpacing/>
        <w:jc w:val="left"/>
        <w:rPr>
          <w:rFonts w:eastAsia="SimSun" w:cs="Franklin Gothic Medium"/>
          <w:szCs w:val="18"/>
          <w:lang w:eastAsia="hr-HR"/>
        </w:rPr>
      </w:pPr>
      <w:proofErr w:type="spellStart"/>
      <w:r w:rsidRPr="0017661F">
        <w:rPr>
          <w:rFonts w:eastAsia="SimSun" w:cs="Franklin Gothic Medium"/>
          <w:szCs w:val="18"/>
          <w:lang w:eastAsia="hr-HR"/>
        </w:rPr>
        <w:t>Чуруг</w:t>
      </w:r>
      <w:proofErr w:type="spellEnd"/>
      <w:r w:rsidRPr="0017661F">
        <w:rPr>
          <w:rFonts w:eastAsia="SimSun" w:cs="Franklin Gothic Medium"/>
          <w:szCs w:val="18"/>
          <w:lang w:eastAsia="hr-HR"/>
        </w:rPr>
        <w:t xml:space="preserve"> </w:t>
      </w:r>
      <w:r>
        <w:rPr>
          <w:rFonts w:eastAsia="SimSun" w:cs="Franklin Gothic Medium"/>
          <w:szCs w:val="18"/>
          <w:lang w:eastAsia="hr-HR"/>
        </w:rPr>
        <w:tab/>
      </w:r>
      <w:r>
        <w:rPr>
          <w:rFonts w:eastAsia="SimSun" w:cs="Franklin Gothic Medium"/>
          <w:szCs w:val="18"/>
          <w:lang w:eastAsia="hr-HR"/>
        </w:rPr>
        <w:tab/>
      </w:r>
      <w:r>
        <w:rPr>
          <w:rFonts w:eastAsia="SimSun" w:cs="Franklin Gothic Medium"/>
          <w:szCs w:val="18"/>
          <w:lang w:eastAsia="hr-HR"/>
        </w:rPr>
        <w:tab/>
      </w:r>
      <w:r w:rsidR="00D4065E">
        <w:rPr>
          <w:rFonts w:eastAsia="SimSun" w:cs="Franklin Gothic Medium"/>
          <w:szCs w:val="18"/>
          <w:lang w:val="sr-Latn-RS" w:eastAsia="hr-HR"/>
        </w:rPr>
        <w:tab/>
      </w:r>
      <w:r w:rsidRPr="0017661F">
        <w:rPr>
          <w:rFonts w:eastAsia="SimSun" w:cs="Franklin Gothic Medium"/>
          <w:szCs w:val="18"/>
          <w:lang w:eastAsia="hr-HR"/>
        </w:rPr>
        <w:t xml:space="preserve">(општина </w:t>
      </w:r>
      <w:proofErr w:type="spellStart"/>
      <w:r w:rsidRPr="0017661F">
        <w:rPr>
          <w:rFonts w:eastAsia="SimSun" w:cs="Franklin Gothic Medium"/>
          <w:szCs w:val="18"/>
          <w:lang w:eastAsia="hr-HR"/>
        </w:rPr>
        <w:t>Жабаљ</w:t>
      </w:r>
      <w:proofErr w:type="spellEnd"/>
      <w:r w:rsidRPr="0017661F">
        <w:rPr>
          <w:rFonts w:eastAsia="SimSun" w:cs="Franklin Gothic Medium"/>
          <w:szCs w:val="18"/>
          <w:lang w:eastAsia="hr-HR"/>
        </w:rPr>
        <w:t>),</w:t>
      </w:r>
    </w:p>
    <w:p w14:paraId="5B3E44AF" w14:textId="729CBE23" w:rsidR="00930E59" w:rsidRPr="0017661F" w:rsidRDefault="00930E59" w:rsidP="003963E0">
      <w:pPr>
        <w:numPr>
          <w:ilvl w:val="0"/>
          <w:numId w:val="54"/>
        </w:numPr>
        <w:ind w:left="284" w:hanging="284"/>
        <w:contextualSpacing/>
        <w:jc w:val="left"/>
        <w:rPr>
          <w:rFonts w:eastAsia="SimSun" w:cs="Franklin Gothic Medium"/>
          <w:szCs w:val="18"/>
          <w:lang w:eastAsia="hr-HR"/>
        </w:rPr>
      </w:pPr>
      <w:proofErr w:type="spellStart"/>
      <w:r w:rsidRPr="0017661F">
        <w:rPr>
          <w:rFonts w:eastAsia="SimSun" w:cs="Franklin Gothic Medium"/>
          <w:szCs w:val="18"/>
          <w:lang w:eastAsia="hr-HR"/>
        </w:rPr>
        <w:t>Книћанин</w:t>
      </w:r>
      <w:proofErr w:type="spellEnd"/>
      <w:r w:rsidRPr="0017661F">
        <w:rPr>
          <w:rFonts w:eastAsia="SimSun" w:cs="Franklin Gothic Medium"/>
          <w:szCs w:val="18"/>
          <w:lang w:eastAsia="hr-HR"/>
        </w:rPr>
        <w:t xml:space="preserve"> и </w:t>
      </w:r>
      <w:proofErr w:type="spellStart"/>
      <w:r w:rsidRPr="0017661F">
        <w:rPr>
          <w:rFonts w:eastAsia="SimSun" w:cs="Franklin Gothic Medium"/>
          <w:szCs w:val="18"/>
          <w:lang w:eastAsia="hr-HR"/>
        </w:rPr>
        <w:t>Тараш</w:t>
      </w:r>
      <w:proofErr w:type="spellEnd"/>
      <w:r w:rsidRPr="0017661F">
        <w:rPr>
          <w:rFonts w:eastAsia="SimSun" w:cs="Franklin Gothic Medium"/>
          <w:szCs w:val="18"/>
          <w:lang w:eastAsia="hr-HR"/>
        </w:rPr>
        <w:t xml:space="preserve"> </w:t>
      </w:r>
      <w:r>
        <w:rPr>
          <w:rFonts w:eastAsia="SimSun" w:cs="Franklin Gothic Medium"/>
          <w:szCs w:val="18"/>
          <w:lang w:eastAsia="hr-HR"/>
        </w:rPr>
        <w:tab/>
      </w:r>
      <w:r>
        <w:rPr>
          <w:rFonts w:eastAsia="SimSun"/>
          <w:lang w:val="sr-Latn-RS" w:eastAsia="hr-HR"/>
        </w:rPr>
        <w:tab/>
      </w:r>
      <w:r w:rsidRPr="0017661F">
        <w:rPr>
          <w:rFonts w:eastAsia="SimSun" w:cs="Franklin Gothic Medium"/>
          <w:szCs w:val="18"/>
          <w:lang w:eastAsia="hr-HR"/>
        </w:rPr>
        <w:t>(град Зрењанин),</w:t>
      </w:r>
    </w:p>
    <w:p w14:paraId="7EDDC46A" w14:textId="02374C6A" w:rsidR="00930E59" w:rsidRPr="00C72E7A" w:rsidRDefault="00930E59" w:rsidP="003963E0">
      <w:pPr>
        <w:numPr>
          <w:ilvl w:val="0"/>
          <w:numId w:val="54"/>
        </w:numPr>
        <w:ind w:left="284" w:hanging="284"/>
        <w:contextualSpacing/>
        <w:jc w:val="left"/>
        <w:rPr>
          <w:rFonts w:eastAsia="SimSun" w:cs="Franklin Gothic Medium"/>
          <w:szCs w:val="18"/>
          <w:lang w:eastAsia="hr-HR"/>
        </w:rPr>
      </w:pPr>
      <w:proofErr w:type="spellStart"/>
      <w:r w:rsidRPr="0017661F">
        <w:rPr>
          <w:rFonts w:eastAsia="SimSun" w:cs="Franklin Gothic Medium"/>
          <w:szCs w:val="18"/>
          <w:lang w:eastAsia="hr-HR"/>
        </w:rPr>
        <w:t>Тител</w:t>
      </w:r>
      <w:proofErr w:type="spellEnd"/>
      <w:r w:rsidRPr="0017661F">
        <w:rPr>
          <w:rFonts w:eastAsia="SimSun" w:cs="Franklin Gothic Medium"/>
          <w:szCs w:val="18"/>
          <w:lang w:eastAsia="hr-HR"/>
        </w:rPr>
        <w:t xml:space="preserve"> </w:t>
      </w:r>
      <w:r>
        <w:rPr>
          <w:rFonts w:eastAsia="SimSun" w:cs="Franklin Gothic Medium"/>
          <w:szCs w:val="18"/>
          <w:lang w:eastAsia="hr-HR"/>
        </w:rPr>
        <w:tab/>
      </w:r>
      <w:r>
        <w:rPr>
          <w:rFonts w:eastAsia="SimSun" w:cs="Franklin Gothic Medium"/>
          <w:szCs w:val="18"/>
          <w:lang w:eastAsia="hr-HR"/>
        </w:rPr>
        <w:tab/>
      </w:r>
      <w:r>
        <w:rPr>
          <w:rFonts w:eastAsia="SimSun" w:cs="Franklin Gothic Medium"/>
          <w:szCs w:val="18"/>
          <w:lang w:eastAsia="hr-HR"/>
        </w:rPr>
        <w:tab/>
      </w:r>
      <w:r w:rsidR="00D4065E">
        <w:rPr>
          <w:rFonts w:eastAsia="SimSun" w:cs="Franklin Gothic Medium"/>
          <w:szCs w:val="18"/>
          <w:lang w:val="sr-Latn-RS" w:eastAsia="hr-HR"/>
        </w:rPr>
        <w:tab/>
      </w:r>
      <w:r>
        <w:rPr>
          <w:rFonts w:eastAsia="SimSun" w:cs="Franklin Gothic Medium"/>
          <w:szCs w:val="18"/>
          <w:lang w:eastAsia="hr-HR"/>
        </w:rPr>
        <w:t xml:space="preserve">(општина </w:t>
      </w:r>
      <w:proofErr w:type="spellStart"/>
      <w:r>
        <w:rPr>
          <w:rFonts w:eastAsia="SimSun" w:cs="Franklin Gothic Medium"/>
          <w:szCs w:val="18"/>
          <w:lang w:eastAsia="hr-HR"/>
        </w:rPr>
        <w:t>Тител</w:t>
      </w:r>
      <w:proofErr w:type="spellEnd"/>
      <w:r>
        <w:rPr>
          <w:rFonts w:eastAsia="SimSun" w:cs="Franklin Gothic Medium"/>
          <w:szCs w:val="18"/>
          <w:lang w:eastAsia="hr-HR"/>
        </w:rPr>
        <w:t>).</w:t>
      </w:r>
    </w:p>
    <w:p w14:paraId="1CC51B5C" w14:textId="77777777" w:rsidR="00930E59" w:rsidRPr="005A529A" w:rsidRDefault="00930E59" w:rsidP="00930E59">
      <w:pPr>
        <w:rPr>
          <w:sz w:val="16"/>
          <w:szCs w:val="16"/>
          <w:lang w:val="sr-Cyrl-RS"/>
        </w:rPr>
      </w:pPr>
    </w:p>
    <w:p w14:paraId="50B74DD8" w14:textId="77777777" w:rsidR="00930E59" w:rsidRPr="0017661F" w:rsidRDefault="00930E59" w:rsidP="00930E59">
      <w:pPr>
        <w:ind w:left="284"/>
        <w:contextualSpacing/>
        <w:jc w:val="left"/>
        <w:rPr>
          <w:rFonts w:eastAsia="SimSun" w:cs="Arial"/>
          <w:szCs w:val="22"/>
          <w:u w:val="single"/>
          <w:lang w:val="sr-Cyrl-RS" w:eastAsia="zh-CN"/>
        </w:rPr>
      </w:pPr>
      <w:r w:rsidRPr="0017661F">
        <w:rPr>
          <w:rFonts w:eastAsia="SimSun" w:cs="Arial"/>
          <w:szCs w:val="22"/>
          <w:u w:val="single"/>
          <w:lang w:val="sr-Cyrl-RS" w:eastAsia="zh-CN"/>
        </w:rPr>
        <w:t>Зоне кућа за одмор:</w:t>
      </w:r>
    </w:p>
    <w:p w14:paraId="233244DE" w14:textId="77777777" w:rsidR="00930E59"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општина </w:t>
      </w:r>
      <w:proofErr w:type="spellStart"/>
      <w:r w:rsidRPr="0017661F">
        <w:rPr>
          <w:rFonts w:eastAsia="SimSun" w:cs="Franklin Gothic Medium"/>
          <w:szCs w:val="18"/>
          <w:lang w:eastAsia="hr-HR"/>
        </w:rPr>
        <w:t>Кањижа</w:t>
      </w:r>
      <w:proofErr w:type="spellEnd"/>
      <w:r w:rsidRPr="0017661F">
        <w:rPr>
          <w:rFonts w:eastAsia="SimSun" w:cs="Franklin Gothic Medium"/>
          <w:szCs w:val="18"/>
          <w:lang w:eastAsia="hr-HR"/>
        </w:rPr>
        <w:t xml:space="preserve">, у КО </w:t>
      </w:r>
      <w:proofErr w:type="spellStart"/>
      <w:r w:rsidRPr="0017661F">
        <w:rPr>
          <w:rFonts w:eastAsia="SimSun" w:cs="Franklin Gothic Medium"/>
          <w:szCs w:val="18"/>
          <w:lang w:eastAsia="hr-HR"/>
        </w:rPr>
        <w:t>Мартонош</w:t>
      </w:r>
      <w:proofErr w:type="spellEnd"/>
      <w:r w:rsidRPr="0017661F">
        <w:rPr>
          <w:rFonts w:eastAsia="SimSun" w:cs="Franklin Gothic Medium"/>
          <w:szCs w:val="18"/>
          <w:lang w:eastAsia="hr-HR"/>
        </w:rPr>
        <w:t>,</w:t>
      </w:r>
    </w:p>
    <w:p w14:paraId="5A88B39E" w14:textId="2A75FF32"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општина Нови </w:t>
      </w:r>
      <w:proofErr w:type="spellStart"/>
      <w:r w:rsidRPr="0017661F">
        <w:rPr>
          <w:rFonts w:eastAsia="SimSun" w:cs="Franklin Gothic Medium"/>
          <w:szCs w:val="18"/>
          <w:lang w:eastAsia="hr-HR"/>
        </w:rPr>
        <w:t>Кнежевац</w:t>
      </w:r>
      <w:proofErr w:type="spellEnd"/>
      <w:r w:rsidRPr="0017661F">
        <w:rPr>
          <w:rFonts w:eastAsia="SimSun" w:cs="Franklin Gothic Medium"/>
          <w:szCs w:val="18"/>
          <w:lang w:eastAsia="hr-HR"/>
        </w:rPr>
        <w:t xml:space="preserve">, у КО Нови </w:t>
      </w:r>
      <w:proofErr w:type="spellStart"/>
      <w:r w:rsidRPr="0017661F">
        <w:rPr>
          <w:rFonts w:eastAsia="SimSun" w:cs="Franklin Gothic Medium"/>
          <w:szCs w:val="18"/>
          <w:lang w:eastAsia="hr-HR"/>
        </w:rPr>
        <w:t>Кнежевац</w:t>
      </w:r>
      <w:proofErr w:type="spellEnd"/>
      <w:r w:rsidR="006657DF">
        <w:rPr>
          <w:rFonts w:eastAsia="SimSun" w:cs="Franklin Gothic Medium"/>
          <w:szCs w:val="18"/>
          <w:lang w:val="sr-Cyrl-RS" w:eastAsia="hr-HR"/>
        </w:rPr>
        <w:t>,</w:t>
      </w:r>
    </w:p>
    <w:p w14:paraId="495F8C5D" w14:textId="77777777"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општина </w:t>
      </w:r>
      <w:proofErr w:type="spellStart"/>
      <w:r w:rsidRPr="0017661F">
        <w:rPr>
          <w:rFonts w:eastAsia="SimSun" w:cs="Franklin Gothic Medium"/>
          <w:szCs w:val="18"/>
          <w:lang w:eastAsia="hr-HR"/>
        </w:rPr>
        <w:t>Сента</w:t>
      </w:r>
      <w:proofErr w:type="spellEnd"/>
      <w:r w:rsidRPr="0017661F">
        <w:rPr>
          <w:rFonts w:eastAsia="SimSun" w:cs="Franklin Gothic Medium"/>
          <w:szCs w:val="18"/>
          <w:lang w:eastAsia="hr-HR"/>
        </w:rPr>
        <w:t xml:space="preserve">, у КО </w:t>
      </w:r>
      <w:proofErr w:type="spellStart"/>
      <w:r w:rsidRPr="0017661F">
        <w:rPr>
          <w:rFonts w:eastAsia="SimSun" w:cs="Franklin Gothic Medium"/>
          <w:szCs w:val="18"/>
          <w:lang w:eastAsia="hr-HR"/>
        </w:rPr>
        <w:t>Сента</w:t>
      </w:r>
      <w:proofErr w:type="spellEnd"/>
      <w:r w:rsidRPr="0017661F">
        <w:rPr>
          <w:rFonts w:eastAsia="SimSun" w:cs="Franklin Gothic Medium"/>
          <w:szCs w:val="18"/>
          <w:lang w:eastAsia="hr-HR"/>
        </w:rPr>
        <w:t>,</w:t>
      </w:r>
    </w:p>
    <w:p w14:paraId="7198AF10" w14:textId="77777777"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општина Нови Бечеј, у КО Нови Бечеј,</w:t>
      </w:r>
    </w:p>
    <w:p w14:paraId="0980EC81" w14:textId="77777777" w:rsidR="00930E59" w:rsidRPr="0017661F"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град Зрењанин, у КО </w:t>
      </w:r>
      <w:r w:rsidRPr="00A97F09">
        <w:rPr>
          <w:rFonts w:eastAsia="SimSun"/>
          <w:lang w:eastAsia="hr-HR"/>
        </w:rPr>
        <w:t xml:space="preserve">Српски </w:t>
      </w:r>
      <w:proofErr w:type="spellStart"/>
      <w:r w:rsidRPr="0017661F">
        <w:rPr>
          <w:rFonts w:eastAsia="SimSun" w:cs="Franklin Gothic Medium"/>
          <w:szCs w:val="18"/>
          <w:lang w:eastAsia="hr-HR"/>
        </w:rPr>
        <w:t>Елемир</w:t>
      </w:r>
      <w:proofErr w:type="spellEnd"/>
      <w:r w:rsidRPr="0017661F">
        <w:rPr>
          <w:rFonts w:eastAsia="SimSun" w:cs="Franklin Gothic Medium"/>
          <w:szCs w:val="18"/>
          <w:lang w:eastAsia="hr-HR"/>
        </w:rPr>
        <w:t xml:space="preserve"> и КО </w:t>
      </w:r>
      <w:proofErr w:type="spellStart"/>
      <w:r w:rsidRPr="0017661F">
        <w:rPr>
          <w:rFonts w:eastAsia="SimSun" w:cs="Franklin Gothic Medium"/>
          <w:szCs w:val="18"/>
          <w:lang w:eastAsia="hr-HR"/>
        </w:rPr>
        <w:t>Тараш</w:t>
      </w:r>
      <w:proofErr w:type="spellEnd"/>
      <w:r w:rsidRPr="0017661F">
        <w:rPr>
          <w:rFonts w:eastAsia="SimSun" w:cs="Franklin Gothic Medium"/>
          <w:szCs w:val="18"/>
          <w:lang w:eastAsia="hr-HR"/>
        </w:rPr>
        <w:t>,</w:t>
      </w:r>
    </w:p>
    <w:p w14:paraId="31FDD5B9" w14:textId="77777777" w:rsidR="00930E59" w:rsidRPr="00F95390" w:rsidRDefault="00930E59" w:rsidP="003963E0">
      <w:pPr>
        <w:numPr>
          <w:ilvl w:val="0"/>
          <w:numId w:val="54"/>
        </w:numPr>
        <w:ind w:left="284" w:hanging="284"/>
        <w:contextualSpacing/>
        <w:jc w:val="left"/>
        <w:rPr>
          <w:rFonts w:eastAsia="SimSun" w:cs="Franklin Gothic Medium"/>
          <w:szCs w:val="18"/>
          <w:lang w:eastAsia="hr-HR"/>
        </w:rPr>
      </w:pPr>
      <w:r w:rsidRPr="0017661F">
        <w:rPr>
          <w:rFonts w:eastAsia="SimSun" w:cs="Franklin Gothic Medium"/>
          <w:szCs w:val="18"/>
          <w:lang w:eastAsia="hr-HR"/>
        </w:rPr>
        <w:t xml:space="preserve">општина </w:t>
      </w:r>
      <w:proofErr w:type="spellStart"/>
      <w:r w:rsidRPr="0017661F">
        <w:rPr>
          <w:rFonts w:eastAsia="SimSun" w:cs="Franklin Gothic Medium"/>
          <w:szCs w:val="18"/>
          <w:lang w:eastAsia="hr-HR"/>
        </w:rPr>
        <w:t>Жабаљ</w:t>
      </w:r>
      <w:proofErr w:type="spellEnd"/>
      <w:r w:rsidRPr="0017661F">
        <w:rPr>
          <w:rFonts w:eastAsia="SimSun" w:cs="Franklin Gothic Medium"/>
          <w:szCs w:val="18"/>
          <w:lang w:eastAsia="hr-HR"/>
        </w:rPr>
        <w:t xml:space="preserve">, </w:t>
      </w:r>
      <w:r>
        <w:rPr>
          <w:rFonts w:eastAsia="SimSun" w:cs="Franklin Gothic Medium"/>
          <w:szCs w:val="18"/>
          <w:lang w:eastAsia="hr-HR"/>
        </w:rPr>
        <w:t xml:space="preserve">у КО </w:t>
      </w:r>
      <w:proofErr w:type="spellStart"/>
      <w:r>
        <w:rPr>
          <w:rFonts w:eastAsia="SimSun" w:cs="Franklin Gothic Medium"/>
          <w:szCs w:val="18"/>
          <w:lang w:eastAsia="hr-HR"/>
        </w:rPr>
        <w:t>Чуруг</w:t>
      </w:r>
      <w:proofErr w:type="spellEnd"/>
      <w:r>
        <w:rPr>
          <w:rFonts w:eastAsia="SimSun" w:cs="Franklin Gothic Medium"/>
          <w:szCs w:val="18"/>
          <w:lang w:eastAsia="hr-HR"/>
        </w:rPr>
        <w:t>, код Бисерног острва.</w:t>
      </w:r>
    </w:p>
    <w:p w14:paraId="52AE1C84" w14:textId="4B8699B3" w:rsidR="001F000E" w:rsidRDefault="001F000E" w:rsidP="00E57547">
      <w:pPr>
        <w:rPr>
          <w:rStyle w:val="Heading2Char"/>
          <w:szCs w:val="20"/>
          <w:lang w:val="sr-Cyrl-RS"/>
        </w:rPr>
      </w:pPr>
    </w:p>
    <w:p w14:paraId="0AD82E9B" w14:textId="77777777" w:rsidR="006657DF" w:rsidRPr="006657DF" w:rsidRDefault="006657DF" w:rsidP="00E57547">
      <w:pPr>
        <w:rPr>
          <w:rStyle w:val="Heading2Char"/>
          <w:szCs w:val="20"/>
          <w:lang w:val="sr-Cyrl-RS"/>
        </w:rPr>
      </w:pPr>
    </w:p>
    <w:p w14:paraId="597AA181" w14:textId="77777777" w:rsidR="001F000E" w:rsidRPr="00AF330F" w:rsidRDefault="001F000E" w:rsidP="00E57547">
      <w:pPr>
        <w:rPr>
          <w:rStyle w:val="Heading2Char"/>
          <w:szCs w:val="20"/>
          <w:lang w:val="ru-RU"/>
        </w:rPr>
      </w:pPr>
    </w:p>
    <w:p w14:paraId="235E21BD" w14:textId="77777777" w:rsidR="00E57547" w:rsidRPr="004F51F4" w:rsidRDefault="00E57547" w:rsidP="00E57547">
      <w:pPr>
        <w:pStyle w:val="Heading1"/>
      </w:pPr>
      <w:bookmarkStart w:id="68" w:name="_Toc430944316"/>
      <w:bookmarkStart w:id="69" w:name="_Toc431369891"/>
      <w:bookmarkStart w:id="70" w:name="_Toc432425562"/>
      <w:bookmarkStart w:id="71" w:name="_Toc432498156"/>
      <w:bookmarkStart w:id="72" w:name="_Toc443988252"/>
      <w:bookmarkStart w:id="73" w:name="_Toc28332550"/>
      <w:bookmarkStart w:id="74" w:name="_Toc28332618"/>
      <w:bookmarkStart w:id="75" w:name="_Toc28347283"/>
      <w:bookmarkStart w:id="76" w:name="_Toc54874887"/>
      <w:r w:rsidRPr="004F51F4">
        <w:t>2. ОПИС ОБУХВАТА ПЛАНА И ГРАНИЦЕ ГРАЂЕВИНСКОГ ПОДРУЧЈА</w:t>
      </w:r>
      <w:bookmarkEnd w:id="68"/>
      <w:bookmarkEnd w:id="69"/>
      <w:bookmarkEnd w:id="70"/>
      <w:bookmarkEnd w:id="71"/>
      <w:bookmarkEnd w:id="72"/>
      <w:bookmarkEnd w:id="73"/>
      <w:bookmarkEnd w:id="74"/>
      <w:bookmarkEnd w:id="75"/>
      <w:bookmarkEnd w:id="76"/>
    </w:p>
    <w:p w14:paraId="235E21C3" w14:textId="77777777" w:rsidR="00E57547" w:rsidRPr="000762D0" w:rsidRDefault="00E57547" w:rsidP="00E57547">
      <w:pPr>
        <w:rPr>
          <w:lang w:val="sr-Cyrl-RS"/>
        </w:rPr>
      </w:pPr>
    </w:p>
    <w:p w14:paraId="235E21C4" w14:textId="342150E8" w:rsidR="00E57547" w:rsidRPr="00EB5C28" w:rsidRDefault="00D86CB6" w:rsidP="00E57547">
      <w:pPr>
        <w:pStyle w:val="Heading2"/>
        <w:rPr>
          <w:caps w:val="0"/>
          <w:lang w:val="ru-RU"/>
        </w:rPr>
      </w:pPr>
      <w:bookmarkStart w:id="77" w:name="_Toc430944317"/>
      <w:bookmarkStart w:id="78" w:name="_Toc431369892"/>
      <w:bookmarkStart w:id="79" w:name="_Toc432425563"/>
      <w:bookmarkStart w:id="80" w:name="_Toc432498157"/>
      <w:bookmarkStart w:id="81" w:name="_Toc443988253"/>
      <w:bookmarkStart w:id="82" w:name="_Toc28332551"/>
      <w:bookmarkStart w:id="83" w:name="_Toc28332619"/>
      <w:bookmarkStart w:id="84" w:name="_Toc28347284"/>
      <w:bookmarkStart w:id="85" w:name="_Toc54874888"/>
      <w:r w:rsidRPr="00EB5C28">
        <w:rPr>
          <w:caps w:val="0"/>
          <w:lang w:val="ru-RU"/>
        </w:rPr>
        <w:t>2</w:t>
      </w:r>
      <w:r w:rsidRPr="00EB5C28">
        <w:rPr>
          <w:caps w:val="0"/>
          <w:lang w:val="sr-Cyrl-RS"/>
        </w:rPr>
        <w:t>.1. ОПИС ОБУХВАТА ПЛАНА (СА ПОПИСОМ КАТАСТАРСКИХ ПАРЦЕЛА</w:t>
      </w:r>
      <w:bookmarkEnd w:id="77"/>
      <w:bookmarkEnd w:id="78"/>
      <w:r w:rsidRPr="00EB5C28">
        <w:rPr>
          <w:caps w:val="0"/>
          <w:lang w:val="sr-Cyrl-RS"/>
        </w:rPr>
        <w:t>)</w:t>
      </w:r>
      <w:bookmarkEnd w:id="79"/>
      <w:bookmarkEnd w:id="80"/>
      <w:bookmarkEnd w:id="81"/>
      <w:bookmarkEnd w:id="82"/>
      <w:bookmarkEnd w:id="83"/>
      <w:bookmarkEnd w:id="84"/>
      <w:bookmarkEnd w:id="85"/>
    </w:p>
    <w:p w14:paraId="6F5EADA6" w14:textId="77777777" w:rsidR="00723B20" w:rsidRPr="00724CA0" w:rsidRDefault="00723B20" w:rsidP="00723B20">
      <w:pPr>
        <w:rPr>
          <w:lang w:val="ru-RU"/>
        </w:rPr>
      </w:pPr>
    </w:p>
    <w:p w14:paraId="676EB262" w14:textId="18E0015D" w:rsidR="00723B20" w:rsidRPr="00EB5C28" w:rsidRDefault="00723B20" w:rsidP="00723B20">
      <w:pPr>
        <w:rPr>
          <w:lang w:val="sr-Cyrl-RS"/>
        </w:rPr>
      </w:pPr>
      <w:r w:rsidRPr="00EB5C28">
        <w:rPr>
          <w:lang w:val="sr-Cyrl-RS"/>
        </w:rPr>
        <w:t xml:space="preserve">Почетна тачка описа границе плана број 1 налази се на </w:t>
      </w:r>
      <w:proofErr w:type="spellStart"/>
      <w:r w:rsidRPr="00EB5C28">
        <w:rPr>
          <w:lang w:val="sr-Cyrl-RS"/>
        </w:rPr>
        <w:t>тромеђи</w:t>
      </w:r>
      <w:proofErr w:type="spellEnd"/>
      <w:r w:rsidRPr="00EB5C28">
        <w:rPr>
          <w:lang w:val="sr-Cyrl-RS"/>
        </w:rPr>
        <w:t xml:space="preserve"> парцела 42, 66/2 и 8189.</w:t>
      </w:r>
    </w:p>
    <w:p w14:paraId="1CBE3DB5" w14:textId="77777777" w:rsidR="00723B20" w:rsidRPr="00EB5C28" w:rsidRDefault="00723B20" w:rsidP="00723B20">
      <w:pPr>
        <w:rPr>
          <w:lang w:val="sr-Cyrl-RS"/>
        </w:rPr>
      </w:pPr>
    </w:p>
    <w:p w14:paraId="49521601" w14:textId="77777777" w:rsidR="00723B20" w:rsidRPr="00EB5C28" w:rsidRDefault="00723B20" w:rsidP="00723B20">
      <w:pPr>
        <w:rPr>
          <w:lang w:val="sr-Cyrl-RS"/>
        </w:rPr>
      </w:pPr>
      <w:r w:rsidRPr="00EB5C28">
        <w:rPr>
          <w:lang w:val="sr-Cyrl-RS"/>
        </w:rPr>
        <w:t xml:space="preserve">Од тачке број 1 граница иде у правцу југоистока секући парцелу канала број 8189, а потом у правцу југа пратећи границу парцеле број 85/2 и 71 до тачке број 2 на </w:t>
      </w:r>
      <w:proofErr w:type="spellStart"/>
      <w:r w:rsidRPr="00EB5C28">
        <w:rPr>
          <w:lang w:val="sr-Cyrl-RS"/>
        </w:rPr>
        <w:t>тромеђи</w:t>
      </w:r>
      <w:proofErr w:type="spellEnd"/>
      <w:r w:rsidRPr="00EB5C28">
        <w:rPr>
          <w:lang w:val="sr-Cyrl-RS"/>
        </w:rPr>
        <w:t xml:space="preserve"> парцела 71, 40 и 62.</w:t>
      </w:r>
    </w:p>
    <w:p w14:paraId="6D23089D" w14:textId="77777777" w:rsidR="00723B20" w:rsidRPr="00EB5C28" w:rsidRDefault="00723B20" w:rsidP="00723B20">
      <w:pPr>
        <w:rPr>
          <w:lang w:val="sr-Cyrl-RS"/>
        </w:rPr>
      </w:pPr>
    </w:p>
    <w:p w14:paraId="740E7095" w14:textId="77777777" w:rsidR="00723B20" w:rsidRPr="00EB5C28" w:rsidRDefault="00723B20" w:rsidP="00723B20">
      <w:pPr>
        <w:rPr>
          <w:lang w:val="sr-Cyrl-RS"/>
        </w:rPr>
      </w:pPr>
      <w:r w:rsidRPr="00EB5C28">
        <w:rPr>
          <w:lang w:val="sr-Cyrl-RS"/>
        </w:rPr>
        <w:t xml:space="preserve">Од тачке број 2 граница се ломи и иде у правцу истока пратећи међу парцеле 40 и ломи се према југозападу пратећи међу са парцелом 62 до тачке број 3 на </w:t>
      </w:r>
      <w:proofErr w:type="spellStart"/>
      <w:r w:rsidRPr="00EB5C28">
        <w:rPr>
          <w:lang w:val="sr-Cyrl-RS"/>
        </w:rPr>
        <w:t>тромеђи</w:t>
      </w:r>
      <w:proofErr w:type="spellEnd"/>
      <w:r w:rsidRPr="00EB5C28">
        <w:rPr>
          <w:lang w:val="sr-Cyrl-RS"/>
        </w:rPr>
        <w:t xml:space="preserve"> парцела 62, 60 и 59.</w:t>
      </w:r>
    </w:p>
    <w:p w14:paraId="69020694" w14:textId="77777777" w:rsidR="00723B20" w:rsidRPr="00EB5C28" w:rsidRDefault="00723B20" w:rsidP="00723B20">
      <w:pPr>
        <w:rPr>
          <w:lang w:val="sr-Cyrl-RS"/>
        </w:rPr>
      </w:pPr>
    </w:p>
    <w:p w14:paraId="0DC33EC0" w14:textId="77777777" w:rsidR="00723B20" w:rsidRDefault="00723B20" w:rsidP="00723B20">
      <w:pPr>
        <w:rPr>
          <w:lang w:val="sr-Latn-RS"/>
        </w:rPr>
      </w:pPr>
      <w:r w:rsidRPr="00EB5C28">
        <w:rPr>
          <w:lang w:val="sr-Cyrl-RS"/>
        </w:rPr>
        <w:t xml:space="preserve">Од тачке број 3 граница се ломи и иде у правцу североистока пратећи међу парцеле 59 до тачке број 4 на </w:t>
      </w:r>
      <w:proofErr w:type="spellStart"/>
      <w:r w:rsidRPr="00EB5C28">
        <w:rPr>
          <w:lang w:val="sr-Cyrl-RS"/>
        </w:rPr>
        <w:t>тромеђи</w:t>
      </w:r>
      <w:proofErr w:type="spellEnd"/>
      <w:r w:rsidRPr="00EB5C28">
        <w:rPr>
          <w:lang w:val="sr-Cyrl-RS"/>
        </w:rPr>
        <w:t xml:space="preserve"> парцела 62, 56 и 59.</w:t>
      </w:r>
    </w:p>
    <w:p w14:paraId="2E5433CC" w14:textId="77777777" w:rsidR="00D4065E" w:rsidRPr="00D4065E" w:rsidRDefault="00D4065E" w:rsidP="00723B20">
      <w:pPr>
        <w:rPr>
          <w:lang w:val="sr-Latn-RS"/>
        </w:rPr>
      </w:pPr>
    </w:p>
    <w:p w14:paraId="164AFD35" w14:textId="77777777" w:rsidR="00723B20" w:rsidRPr="00EB5C28" w:rsidRDefault="00723B20" w:rsidP="00723B20">
      <w:pPr>
        <w:rPr>
          <w:lang w:val="sr-Cyrl-RS"/>
        </w:rPr>
      </w:pPr>
      <w:r w:rsidRPr="00EB5C28">
        <w:rPr>
          <w:lang w:val="sr-Cyrl-RS"/>
        </w:rPr>
        <w:t xml:space="preserve">Од тачке број 4 граница иде у правцу југа пратећи границу парцеле број 59 до тачке број 5 на </w:t>
      </w:r>
      <w:proofErr w:type="spellStart"/>
      <w:r w:rsidRPr="00EB5C28">
        <w:rPr>
          <w:lang w:val="sr-Cyrl-RS"/>
        </w:rPr>
        <w:t>тромеђи</w:t>
      </w:r>
      <w:proofErr w:type="spellEnd"/>
      <w:r w:rsidRPr="00EB5C28">
        <w:rPr>
          <w:lang w:val="sr-Cyrl-RS"/>
        </w:rPr>
        <w:t xml:space="preserve"> парцела 58, 71 и 59.</w:t>
      </w:r>
    </w:p>
    <w:p w14:paraId="55E0893C" w14:textId="77777777" w:rsidR="00723B20" w:rsidRPr="00EB5C28" w:rsidRDefault="00723B20" w:rsidP="00723B20">
      <w:pPr>
        <w:rPr>
          <w:lang w:val="sr-Cyrl-RS"/>
        </w:rPr>
      </w:pPr>
    </w:p>
    <w:p w14:paraId="21FD985E" w14:textId="77777777" w:rsidR="00723B20" w:rsidRPr="00EB5C28" w:rsidRDefault="00723B20" w:rsidP="00723B20">
      <w:pPr>
        <w:rPr>
          <w:lang w:val="sr-Cyrl-RS"/>
        </w:rPr>
      </w:pPr>
      <w:r w:rsidRPr="00EB5C28">
        <w:rPr>
          <w:lang w:val="sr-Cyrl-RS"/>
        </w:rPr>
        <w:t xml:space="preserve">Од тачке број 5 граница иде у правцу југа пратећи границу парцеле број 71 до тачке број 6 на </w:t>
      </w:r>
      <w:proofErr w:type="spellStart"/>
      <w:r w:rsidRPr="00EB5C28">
        <w:rPr>
          <w:lang w:val="sr-Cyrl-RS"/>
        </w:rPr>
        <w:t>тромеђи</w:t>
      </w:r>
      <w:proofErr w:type="spellEnd"/>
      <w:r w:rsidRPr="00EB5C28">
        <w:rPr>
          <w:lang w:val="sr-Cyrl-RS"/>
        </w:rPr>
        <w:t xml:space="preserve"> парцела 58, 71 и 8190.</w:t>
      </w:r>
    </w:p>
    <w:p w14:paraId="18CB1243" w14:textId="77777777" w:rsidR="00723B20" w:rsidRPr="00EB5C28" w:rsidRDefault="00723B20" w:rsidP="00723B20">
      <w:pPr>
        <w:rPr>
          <w:lang w:val="sr-Cyrl-RS"/>
        </w:rPr>
      </w:pPr>
    </w:p>
    <w:p w14:paraId="41884C16" w14:textId="77777777" w:rsidR="00723B20" w:rsidRPr="00EB5C28" w:rsidRDefault="00723B20" w:rsidP="00723B20">
      <w:pPr>
        <w:rPr>
          <w:lang w:val="sr-Cyrl-RS"/>
        </w:rPr>
      </w:pPr>
      <w:r w:rsidRPr="00EB5C28">
        <w:rPr>
          <w:lang w:val="sr-Cyrl-RS"/>
        </w:rPr>
        <w:t xml:space="preserve">Од тачке број 6 граница се ломи и иде у правцу северозапада пратећи међу парцеле 8190 до тачке број 7 на </w:t>
      </w:r>
      <w:proofErr w:type="spellStart"/>
      <w:r w:rsidRPr="00EB5C28">
        <w:rPr>
          <w:lang w:val="sr-Cyrl-RS"/>
        </w:rPr>
        <w:t>тромеђи</w:t>
      </w:r>
      <w:proofErr w:type="spellEnd"/>
      <w:r w:rsidRPr="00EB5C28">
        <w:rPr>
          <w:lang w:val="sr-Cyrl-RS"/>
        </w:rPr>
        <w:t xml:space="preserve"> парцела 131, 138 и 8190.</w:t>
      </w:r>
    </w:p>
    <w:p w14:paraId="24DBC73A" w14:textId="77777777" w:rsidR="00723B20" w:rsidRPr="00EB5C28" w:rsidRDefault="00723B20" w:rsidP="00723B20">
      <w:pPr>
        <w:rPr>
          <w:lang w:val="sr-Cyrl-RS"/>
        </w:rPr>
      </w:pPr>
    </w:p>
    <w:p w14:paraId="1E76D0BE" w14:textId="77777777" w:rsidR="00723B20" w:rsidRPr="00EB5C28" w:rsidRDefault="00723B20" w:rsidP="00723B20">
      <w:pPr>
        <w:rPr>
          <w:lang w:val="sr-Cyrl-RS"/>
        </w:rPr>
      </w:pPr>
      <w:r w:rsidRPr="00EB5C28">
        <w:rPr>
          <w:lang w:val="sr-Cyrl-RS"/>
        </w:rPr>
        <w:t xml:space="preserve">Након тачке број 7 граница се ломи и иде у правцу северозапада пратећи западну границу парцела 138 и 131 до тачке број 8 на </w:t>
      </w:r>
      <w:proofErr w:type="spellStart"/>
      <w:r w:rsidRPr="00EB5C28">
        <w:rPr>
          <w:lang w:val="sr-Cyrl-RS"/>
        </w:rPr>
        <w:t>тромеђи</w:t>
      </w:r>
      <w:proofErr w:type="spellEnd"/>
      <w:r w:rsidRPr="00EB5C28">
        <w:rPr>
          <w:lang w:val="sr-Cyrl-RS"/>
        </w:rPr>
        <w:t xml:space="preserve"> парцела 8186, 117/3 и 8236.</w:t>
      </w:r>
    </w:p>
    <w:p w14:paraId="4F32C63D" w14:textId="77777777" w:rsidR="00723B20" w:rsidRPr="00EB5C28" w:rsidRDefault="00723B20" w:rsidP="00723B20">
      <w:pPr>
        <w:rPr>
          <w:lang w:val="sr-Cyrl-RS"/>
        </w:rPr>
      </w:pPr>
    </w:p>
    <w:p w14:paraId="69EBFB5B" w14:textId="77777777" w:rsidR="00723B20" w:rsidRPr="00EB5C28" w:rsidRDefault="00723B20" w:rsidP="00723B20">
      <w:pPr>
        <w:rPr>
          <w:lang w:val="sr-Cyrl-RS"/>
        </w:rPr>
      </w:pPr>
      <w:r w:rsidRPr="00EB5C28">
        <w:rPr>
          <w:lang w:val="sr-Cyrl-RS"/>
        </w:rPr>
        <w:t>Након тачке број 8 граница се ломи и иде у правцу североистока пратећи северну границу канала, парцела 8186 до тачке број 9 на прелому међе парцеле канала 8189.</w:t>
      </w:r>
    </w:p>
    <w:p w14:paraId="1D16D32A" w14:textId="77777777" w:rsidR="00723B20" w:rsidRPr="00EB5C28" w:rsidRDefault="00723B20" w:rsidP="00723B20">
      <w:pPr>
        <w:rPr>
          <w:lang w:val="sr-Cyrl-RS"/>
        </w:rPr>
      </w:pPr>
      <w:r w:rsidRPr="00EB5C28">
        <w:rPr>
          <w:lang w:val="sr-Cyrl-RS"/>
        </w:rPr>
        <w:t xml:space="preserve">Од тачке број 9 граница се ломи и иде у правцу северозапада пратећи међу парцеле број 70 до тачке број 10 на </w:t>
      </w:r>
      <w:proofErr w:type="spellStart"/>
      <w:r w:rsidRPr="00EB5C28">
        <w:rPr>
          <w:lang w:val="sr-Cyrl-RS"/>
        </w:rPr>
        <w:t>тромеђи</w:t>
      </w:r>
      <w:proofErr w:type="spellEnd"/>
      <w:r w:rsidRPr="00EB5C28">
        <w:rPr>
          <w:lang w:val="sr-Cyrl-RS"/>
        </w:rPr>
        <w:t xml:space="preserve"> парцела 70, 8189 и 63.</w:t>
      </w:r>
    </w:p>
    <w:p w14:paraId="0FAFA477" w14:textId="77777777" w:rsidR="00723B20" w:rsidRPr="00EB5C28" w:rsidRDefault="00723B20" w:rsidP="00723B20">
      <w:pPr>
        <w:rPr>
          <w:lang w:val="sr-Cyrl-RS"/>
        </w:rPr>
      </w:pPr>
    </w:p>
    <w:p w14:paraId="6045112A" w14:textId="77777777" w:rsidR="00723B20" w:rsidRPr="00EB5C28" w:rsidRDefault="00723B20" w:rsidP="00723B20">
      <w:pPr>
        <w:rPr>
          <w:lang w:val="sr-Cyrl-RS"/>
        </w:rPr>
      </w:pPr>
      <w:r w:rsidRPr="00EB5C28">
        <w:rPr>
          <w:lang w:val="sr-Cyrl-RS"/>
        </w:rPr>
        <w:t xml:space="preserve">Након тачке број 10 граница се ломи и иде у правцу североистока пратећи међу парцеле број 63 до тачке број 11 на </w:t>
      </w:r>
      <w:proofErr w:type="spellStart"/>
      <w:r w:rsidRPr="00EB5C28">
        <w:rPr>
          <w:lang w:val="sr-Cyrl-RS"/>
        </w:rPr>
        <w:t>тромеђи</w:t>
      </w:r>
      <w:proofErr w:type="spellEnd"/>
      <w:r w:rsidRPr="00EB5C28">
        <w:rPr>
          <w:lang w:val="sr-Cyrl-RS"/>
        </w:rPr>
        <w:t xml:space="preserve"> парцела 63, 66/1 и 66/3.</w:t>
      </w:r>
    </w:p>
    <w:p w14:paraId="54B07157" w14:textId="77777777" w:rsidR="00723B20" w:rsidRPr="00EB5C28" w:rsidRDefault="00723B20" w:rsidP="00723B20">
      <w:pPr>
        <w:rPr>
          <w:lang w:val="sr-Cyrl-RS"/>
        </w:rPr>
      </w:pPr>
    </w:p>
    <w:p w14:paraId="0FF904D4" w14:textId="77777777" w:rsidR="00723B20" w:rsidRPr="00EB5C28" w:rsidRDefault="00723B20" w:rsidP="00723B20">
      <w:pPr>
        <w:rPr>
          <w:lang w:val="sr-Cyrl-RS"/>
        </w:rPr>
      </w:pPr>
      <w:r w:rsidRPr="00EB5C28">
        <w:rPr>
          <w:lang w:val="sr-Cyrl-RS"/>
        </w:rPr>
        <w:t xml:space="preserve">Од тачке број 11 граница сече парцелу 66/3 и ломи се у правцу југоистока источном међом парцеле 66/3 до тачке број 12 на </w:t>
      </w:r>
      <w:proofErr w:type="spellStart"/>
      <w:r w:rsidRPr="00EB5C28">
        <w:rPr>
          <w:lang w:val="sr-Cyrl-RS"/>
        </w:rPr>
        <w:t>тромеђи</w:t>
      </w:r>
      <w:proofErr w:type="spellEnd"/>
      <w:r w:rsidRPr="00EB5C28">
        <w:rPr>
          <w:lang w:val="sr-Cyrl-RS"/>
        </w:rPr>
        <w:t xml:space="preserve"> парцела 66/3, 66/2 и 8189.</w:t>
      </w:r>
    </w:p>
    <w:p w14:paraId="5F3AF3E8" w14:textId="77777777" w:rsidR="00723B20" w:rsidRPr="00EB5C28" w:rsidRDefault="00723B20" w:rsidP="00723B20">
      <w:pPr>
        <w:rPr>
          <w:lang w:val="sr-Cyrl-RS"/>
        </w:rPr>
      </w:pPr>
    </w:p>
    <w:p w14:paraId="73AC02A4" w14:textId="77777777" w:rsidR="00723B20" w:rsidRPr="00EB5C28" w:rsidRDefault="00723B20" w:rsidP="00723B20">
      <w:pPr>
        <w:rPr>
          <w:lang w:val="sr-Cyrl-RS"/>
        </w:rPr>
      </w:pPr>
      <w:r w:rsidRPr="00EB5C28">
        <w:rPr>
          <w:lang w:val="sr-Cyrl-RS"/>
        </w:rPr>
        <w:t xml:space="preserve">Након тачке број 12 граница се ломи и иде у правцу североистока пратећи међу парцеле 8189 до тачке број 1. </w:t>
      </w:r>
    </w:p>
    <w:p w14:paraId="28EE34FB" w14:textId="77777777" w:rsidR="00723B20" w:rsidRPr="00EB5C28" w:rsidRDefault="00723B20" w:rsidP="00723B20">
      <w:pPr>
        <w:rPr>
          <w:lang w:val="sr-Cyrl-RS"/>
        </w:rPr>
      </w:pPr>
    </w:p>
    <w:p w14:paraId="55734E22" w14:textId="77777777" w:rsidR="00723B20" w:rsidRPr="00EB5C28" w:rsidRDefault="00723B20" w:rsidP="00723B20">
      <w:pPr>
        <w:rPr>
          <w:lang w:val="sr-Cyrl-RS"/>
        </w:rPr>
      </w:pPr>
      <w:r w:rsidRPr="00EB5C28">
        <w:rPr>
          <w:lang w:val="sr-Cyrl-RS"/>
        </w:rPr>
        <w:t>Планом детаљне регулације обухваћен је простор површине 28,41 ha.</w:t>
      </w:r>
    </w:p>
    <w:p w14:paraId="43895D18" w14:textId="77777777" w:rsidR="00723B20" w:rsidRPr="00EB5C28" w:rsidRDefault="00723B20" w:rsidP="00723B20">
      <w:pPr>
        <w:rPr>
          <w:lang w:val="sr-Cyrl-RS"/>
        </w:rPr>
      </w:pPr>
    </w:p>
    <w:p w14:paraId="07C54D65" w14:textId="3582A370" w:rsidR="00723B20" w:rsidRPr="00EB5C28" w:rsidRDefault="00723B20" w:rsidP="00723B20">
      <w:pPr>
        <w:rPr>
          <w:lang w:val="sr-Cyrl-RS"/>
        </w:rPr>
      </w:pPr>
      <w:r w:rsidRPr="00EB5C28">
        <w:rPr>
          <w:lang w:val="sr-Cyrl-RS"/>
        </w:rPr>
        <w:t>Границом обухвата Плана су обухваћене парцеле број: 59, 62, 64, 65, 66/1, 66/3, 67, 68, 69, 70, 71, 72/1, 73, 74, 75, 76, 77/1, 77/2, 78, 79, 80, 81/1, 81/2, 83, 84, 85/1, 85/2, 85/3, 85/4, 85/5, 85/6, 86, 87/1, 87/2, 130, 131, 8186 и 8189.</w:t>
      </w:r>
    </w:p>
    <w:p w14:paraId="235E21CB" w14:textId="77777777" w:rsidR="00E57547" w:rsidRDefault="00E57547" w:rsidP="00E57547">
      <w:pPr>
        <w:rPr>
          <w:lang w:val="sr-Cyrl-RS"/>
        </w:rPr>
      </w:pPr>
    </w:p>
    <w:p w14:paraId="0B131389" w14:textId="77777777" w:rsidR="00723B20" w:rsidRPr="000762D0" w:rsidRDefault="00723B20" w:rsidP="00E57547">
      <w:pPr>
        <w:rPr>
          <w:lang w:val="sr-Cyrl-RS"/>
        </w:rPr>
      </w:pPr>
    </w:p>
    <w:p w14:paraId="235E21CC" w14:textId="7529C68D" w:rsidR="00E57547" w:rsidRPr="00EB5C28" w:rsidRDefault="00D86CB6" w:rsidP="00E57547">
      <w:pPr>
        <w:pStyle w:val="Heading2"/>
        <w:ind w:left="709" w:hanging="709"/>
        <w:rPr>
          <w:lang w:val="sr-Cyrl-RS"/>
        </w:rPr>
      </w:pPr>
      <w:bookmarkStart w:id="86" w:name="_Toc430944318"/>
      <w:bookmarkStart w:id="87" w:name="_Toc431369893"/>
      <w:bookmarkStart w:id="88" w:name="_Toc432425564"/>
      <w:bookmarkStart w:id="89" w:name="_Toc432498158"/>
      <w:bookmarkStart w:id="90" w:name="_Toc443988254"/>
      <w:bookmarkStart w:id="91" w:name="_Toc28332552"/>
      <w:bookmarkStart w:id="92" w:name="_Toc28332620"/>
      <w:bookmarkStart w:id="93" w:name="_Toc28347285"/>
      <w:bookmarkStart w:id="94" w:name="_Toc54874889"/>
      <w:r w:rsidRPr="00EB5C28">
        <w:rPr>
          <w:caps w:val="0"/>
          <w:lang w:val="ru-RU"/>
        </w:rPr>
        <w:t>2</w:t>
      </w:r>
      <w:r w:rsidRPr="00EB5C28">
        <w:rPr>
          <w:caps w:val="0"/>
          <w:lang w:val="sr-Cyrl-RS"/>
        </w:rPr>
        <w:t>.2.</w:t>
      </w:r>
      <w:r w:rsidRPr="00EB5C28">
        <w:rPr>
          <w:caps w:val="0"/>
          <w:lang w:val="ru-RU"/>
        </w:rPr>
        <w:tab/>
      </w:r>
      <w:r w:rsidRPr="00EB5C28">
        <w:rPr>
          <w:caps w:val="0"/>
          <w:lang w:val="sr-Cyrl-RS"/>
        </w:rPr>
        <w:t>ОПИС ГРАЂЕВИНСКОГ ПОДРУЧЈА СА ПОПИСОМ КАТАСТАРСКИХ ПАРЦЕЛА У ОБУХВАТУ ПЛАНА</w:t>
      </w:r>
      <w:bookmarkEnd w:id="86"/>
      <w:bookmarkEnd w:id="87"/>
      <w:bookmarkEnd w:id="88"/>
      <w:bookmarkEnd w:id="89"/>
      <w:bookmarkEnd w:id="90"/>
      <w:bookmarkEnd w:id="91"/>
      <w:bookmarkEnd w:id="92"/>
      <w:bookmarkEnd w:id="93"/>
      <w:bookmarkEnd w:id="94"/>
    </w:p>
    <w:p w14:paraId="235E21D2" w14:textId="2CC07268" w:rsidR="00E57547" w:rsidRPr="00EB5C28" w:rsidRDefault="00E57547" w:rsidP="00746E4D">
      <w:pPr>
        <w:tabs>
          <w:tab w:val="left" w:pos="960"/>
        </w:tabs>
        <w:rPr>
          <w:b/>
          <w:sz w:val="22"/>
          <w:lang w:val="sr-Cyrl-RS"/>
        </w:rPr>
      </w:pPr>
    </w:p>
    <w:p w14:paraId="764E64C4" w14:textId="672D57B5" w:rsidR="00723B20" w:rsidRPr="00EB5C28" w:rsidRDefault="00723B20" w:rsidP="00746E4D">
      <w:pPr>
        <w:tabs>
          <w:tab w:val="left" w:pos="960"/>
        </w:tabs>
        <w:rPr>
          <w:lang w:val="sr-Cyrl-RS"/>
        </w:rPr>
      </w:pPr>
      <w:r w:rsidRPr="00EB5C28">
        <w:rPr>
          <w:lang w:val="sr-Cyrl-RS"/>
        </w:rPr>
        <w:t>Опис грађевинског подручја у обухвату Плана је идентичан опису границе обухвата Плана.</w:t>
      </w:r>
    </w:p>
    <w:p w14:paraId="72E09557" w14:textId="77777777" w:rsidR="00FF3770" w:rsidRDefault="00FF3770" w:rsidP="00746E4D">
      <w:pPr>
        <w:tabs>
          <w:tab w:val="left" w:pos="960"/>
        </w:tabs>
        <w:rPr>
          <w:lang w:val="sr-Cyrl-RS"/>
        </w:rPr>
      </w:pPr>
    </w:p>
    <w:p w14:paraId="72362D9F" w14:textId="77777777" w:rsidR="006657DF" w:rsidRPr="006657DF" w:rsidRDefault="006657DF" w:rsidP="00746E4D">
      <w:pPr>
        <w:tabs>
          <w:tab w:val="left" w:pos="960"/>
        </w:tabs>
        <w:rPr>
          <w:lang w:val="sr-Cyrl-RS"/>
        </w:rPr>
      </w:pPr>
    </w:p>
    <w:p w14:paraId="417AB841" w14:textId="77777777" w:rsidR="00D4065E" w:rsidRPr="00D4065E" w:rsidRDefault="00D4065E" w:rsidP="00746E4D">
      <w:pPr>
        <w:tabs>
          <w:tab w:val="left" w:pos="960"/>
        </w:tabs>
        <w:rPr>
          <w:lang w:val="sr-Latn-RS"/>
        </w:rPr>
      </w:pPr>
      <w:bookmarkStart w:id="95" w:name="_Toc430944319"/>
      <w:bookmarkStart w:id="96" w:name="_Toc431369894"/>
      <w:bookmarkStart w:id="97" w:name="_Toc432425565"/>
      <w:bookmarkStart w:id="98" w:name="_Toc432498159"/>
      <w:bookmarkStart w:id="99" w:name="_Toc443988255"/>
      <w:bookmarkStart w:id="100" w:name="_Toc28332553"/>
      <w:bookmarkStart w:id="101" w:name="_Toc28332621"/>
      <w:bookmarkStart w:id="102" w:name="_Toc28347286"/>
    </w:p>
    <w:p w14:paraId="235E21D3" w14:textId="77777777" w:rsidR="00E57547" w:rsidRPr="000762D0" w:rsidRDefault="00E57547" w:rsidP="00E57547">
      <w:pPr>
        <w:pStyle w:val="Heading1"/>
        <w:rPr>
          <w:lang w:val="sr-Cyrl-RS"/>
        </w:rPr>
      </w:pPr>
      <w:bookmarkStart w:id="103" w:name="_Toc54874890"/>
      <w:r w:rsidRPr="00E24C90">
        <w:rPr>
          <w:caps/>
          <w:lang w:val="ru-RU"/>
        </w:rPr>
        <w:t>3</w:t>
      </w:r>
      <w:r w:rsidRPr="000762D0">
        <w:rPr>
          <w:lang w:val="sr-Cyrl-RS"/>
        </w:rPr>
        <w:t>. ПОСТОЈЕЋЕ СТАЊЕ</w:t>
      </w:r>
      <w:bookmarkEnd w:id="95"/>
      <w:bookmarkEnd w:id="96"/>
      <w:bookmarkEnd w:id="97"/>
      <w:bookmarkEnd w:id="98"/>
      <w:bookmarkEnd w:id="99"/>
      <w:bookmarkEnd w:id="100"/>
      <w:bookmarkEnd w:id="101"/>
      <w:bookmarkEnd w:id="102"/>
      <w:bookmarkEnd w:id="103"/>
    </w:p>
    <w:p w14:paraId="235E21D4" w14:textId="77777777" w:rsidR="00E57547" w:rsidRDefault="00E57547" w:rsidP="00E57547">
      <w:pPr>
        <w:rPr>
          <w:color w:val="31849B" w:themeColor="accent5" w:themeShade="BF"/>
          <w:lang w:val="sr-Cyrl-RS"/>
        </w:rPr>
      </w:pPr>
    </w:p>
    <w:p w14:paraId="33BE7215" w14:textId="77777777" w:rsidR="00F13A7C" w:rsidRPr="00516F57" w:rsidRDefault="00F13A7C" w:rsidP="00F13A7C">
      <w:pPr>
        <w:rPr>
          <w:b/>
          <w:caps/>
          <w:u w:val="single"/>
          <w:lang w:val="sr-Cyrl-RS"/>
        </w:rPr>
      </w:pPr>
      <w:r w:rsidRPr="00516F57">
        <w:rPr>
          <w:u w:val="single"/>
          <w:lang w:val="sr-Cyrl-RS"/>
        </w:rPr>
        <w:t>Начин коришћења простора</w:t>
      </w:r>
    </w:p>
    <w:p w14:paraId="0B108820" w14:textId="77777777" w:rsidR="00F13A7C" w:rsidRDefault="00F13A7C" w:rsidP="00E57547">
      <w:pPr>
        <w:rPr>
          <w:b/>
          <w:color w:val="FF0000"/>
          <w:sz w:val="22"/>
          <w:szCs w:val="22"/>
          <w:lang w:val="sr-Cyrl-RS"/>
        </w:rPr>
      </w:pPr>
    </w:p>
    <w:p w14:paraId="04714292" w14:textId="74FB4D0A" w:rsidR="00D74189" w:rsidRDefault="00D74189" w:rsidP="00D74189">
      <w:pPr>
        <w:rPr>
          <w:lang w:val="sr-Cyrl-RS"/>
        </w:rPr>
      </w:pPr>
      <w:r w:rsidRPr="00C25908">
        <w:rPr>
          <w:lang w:val="sr-Cyrl-RS"/>
        </w:rPr>
        <w:t>Подручје обухваћено Планом обухвата блок број 8, део блока 7 и део блока 9, у североисточном делу</w:t>
      </w:r>
      <w:r w:rsidR="00F06487">
        <w:rPr>
          <w:lang w:val="sr-Cyrl-RS"/>
        </w:rPr>
        <w:t xml:space="preserve"> насеља </w:t>
      </w:r>
      <w:proofErr w:type="spellStart"/>
      <w:r w:rsidR="00F06487">
        <w:rPr>
          <w:lang w:val="sr-Cyrl-RS"/>
        </w:rPr>
        <w:t>Сента</w:t>
      </w:r>
      <w:proofErr w:type="spellEnd"/>
      <w:r w:rsidR="00F06487">
        <w:rPr>
          <w:lang w:val="sr-Cyrl-RS"/>
        </w:rPr>
        <w:t xml:space="preserve"> (према важећем ГП</w:t>
      </w:r>
      <w:r w:rsidRPr="00C25908">
        <w:rPr>
          <w:lang w:val="sr-Cyrl-RS"/>
        </w:rPr>
        <w:t xml:space="preserve"> насеља </w:t>
      </w:r>
      <w:proofErr w:type="spellStart"/>
      <w:r w:rsidRPr="00C25908">
        <w:rPr>
          <w:lang w:val="sr-Cyrl-RS"/>
        </w:rPr>
        <w:t>Сента</w:t>
      </w:r>
      <w:proofErr w:type="spellEnd"/>
      <w:r w:rsidRPr="00C25908">
        <w:rPr>
          <w:lang w:val="sr-Cyrl-RS"/>
        </w:rPr>
        <w:t xml:space="preserve">), такозвана Народна башта. </w:t>
      </w:r>
      <w:r>
        <w:rPr>
          <w:lang w:val="sr-Cyrl-RS"/>
        </w:rPr>
        <w:t xml:space="preserve">Између два светска рата Народна башта је била нека врста градског шеталишта, док је данас у једном делу недовољно искоришћена, а у другом делу се користи у рекреативне и спортске сврхе. </w:t>
      </w:r>
    </w:p>
    <w:p w14:paraId="081398C9" w14:textId="77777777" w:rsidR="00D74189" w:rsidRDefault="00D74189" w:rsidP="00D74189">
      <w:pPr>
        <w:rPr>
          <w:lang w:val="sr-Cyrl-RS"/>
        </w:rPr>
      </w:pPr>
    </w:p>
    <w:p w14:paraId="356E86F7" w14:textId="33CFE1BB" w:rsidR="00D74189" w:rsidRPr="00D74189" w:rsidRDefault="00D74189" w:rsidP="00E57547">
      <w:pPr>
        <w:rPr>
          <w:lang w:val="sr-Cyrl-RS"/>
        </w:rPr>
      </w:pPr>
      <w:r>
        <w:rPr>
          <w:lang w:val="sr-Cyrl-RS"/>
        </w:rPr>
        <w:t xml:space="preserve">У простору обухваћеним Планом налазе се: фудбалски стадион са пратећим садржајима, помоћни фудбалски терен, комплекс базена (затворени рекреативни базен са термалном водом, отворени рекреативни базен и олимпијски базен), спортска хала, куглана, тениски терени на отвореном, Извиђачки дом </w:t>
      </w:r>
      <w:r w:rsidR="00395E90">
        <w:rPr>
          <w:lang w:val="sr-Cyrl-RS"/>
        </w:rPr>
        <w:t>(</w:t>
      </w:r>
      <w:r>
        <w:rPr>
          <w:lang w:val="sr-Cyrl-RS"/>
        </w:rPr>
        <w:t>чији је простор у функцији уметничке школе</w:t>
      </w:r>
      <w:r w:rsidR="00395E90">
        <w:rPr>
          <w:lang w:val="sr-Cyrl-RS"/>
        </w:rPr>
        <w:t>)</w:t>
      </w:r>
      <w:r>
        <w:rPr>
          <w:lang w:val="sr-Cyrl-RS"/>
        </w:rPr>
        <w:t xml:space="preserve">, угоститељски објекат, два вештачка језера (северно и јужно од комплекса базена), уређено игралиште за децу, уређен део </w:t>
      </w:r>
      <w:proofErr w:type="spellStart"/>
      <w:r>
        <w:rPr>
          <w:lang w:val="sr-Cyrl-RS"/>
        </w:rPr>
        <w:t>парковске</w:t>
      </w:r>
      <w:proofErr w:type="spellEnd"/>
      <w:r>
        <w:rPr>
          <w:lang w:val="sr-Cyrl-RS"/>
        </w:rPr>
        <w:t xml:space="preserve"> површине (са пешачким стазама, клупама за седење, </w:t>
      </w:r>
      <w:proofErr w:type="spellStart"/>
      <w:r>
        <w:rPr>
          <w:lang w:val="sr-Cyrl-RS"/>
        </w:rPr>
        <w:t>парковском</w:t>
      </w:r>
      <w:proofErr w:type="spellEnd"/>
      <w:r>
        <w:rPr>
          <w:lang w:val="sr-Cyrl-RS"/>
        </w:rPr>
        <w:t xml:space="preserve"> расветом), паркинг површине у функцији фудбалског стадиона и спортске хале, пољопривредно земљиште (воћњак), део простора који </w:t>
      </w:r>
      <w:r w:rsidR="00C02B54">
        <w:rPr>
          <w:lang w:val="sr-Cyrl-RS"/>
        </w:rPr>
        <w:t>је у функцији ловачког удружења, Велики канал</w:t>
      </w:r>
      <w:r w:rsidR="00503EFD">
        <w:rPr>
          <w:lang w:val="sr-Cyrl-RS"/>
        </w:rPr>
        <w:t xml:space="preserve"> и термална бушотина (у северном делу парка).</w:t>
      </w:r>
    </w:p>
    <w:p w14:paraId="46B2ABC5" w14:textId="77777777" w:rsidR="00BF1076" w:rsidRPr="00F13A7C" w:rsidRDefault="00BF1076" w:rsidP="00E57547">
      <w:pPr>
        <w:rPr>
          <w:b/>
          <w:color w:val="FF0000"/>
          <w:sz w:val="22"/>
          <w:szCs w:val="22"/>
          <w:lang w:val="sr-Cyrl-RS"/>
        </w:rPr>
      </w:pPr>
    </w:p>
    <w:p w14:paraId="468C5303" w14:textId="77777777" w:rsidR="00302EAD" w:rsidRPr="00E23AD2" w:rsidRDefault="00302EAD" w:rsidP="00302EAD">
      <w:pPr>
        <w:rPr>
          <w:u w:val="single"/>
          <w:lang w:val="sr-Cyrl-RS"/>
        </w:rPr>
      </w:pPr>
      <w:r w:rsidRPr="00E23AD2">
        <w:rPr>
          <w:u w:val="single"/>
        </w:rPr>
        <w:t>Саобраћајна инфраструктура</w:t>
      </w:r>
    </w:p>
    <w:p w14:paraId="28917CDC" w14:textId="77777777" w:rsidR="00255D86" w:rsidRPr="00255D86" w:rsidRDefault="00255D86" w:rsidP="00302EAD">
      <w:pPr>
        <w:rPr>
          <w:b/>
          <w:lang w:val="sr-Cyrl-RS"/>
        </w:rPr>
      </w:pPr>
    </w:p>
    <w:p w14:paraId="4788F6DB" w14:textId="77777777" w:rsidR="004F49A0" w:rsidRPr="001E4F50" w:rsidRDefault="004F49A0" w:rsidP="004F49A0">
      <w:pPr>
        <w:widowControl w:val="0"/>
        <w:rPr>
          <w:lang w:eastAsia="en-US"/>
        </w:rPr>
      </w:pPr>
      <w:r w:rsidRPr="001E4F50">
        <w:rPr>
          <w:lang w:eastAsia="en-US"/>
        </w:rPr>
        <w:t xml:space="preserve">Просторна дефиниција обухваћеног простора предвиђена за урбанистичку разраду, је грађевинско подручје, у северном   делу насеља  </w:t>
      </w:r>
      <w:proofErr w:type="spellStart"/>
      <w:r w:rsidRPr="001E4F50">
        <w:rPr>
          <w:lang w:eastAsia="en-US"/>
        </w:rPr>
        <w:t>Сента</w:t>
      </w:r>
      <w:proofErr w:type="spellEnd"/>
      <w:r w:rsidRPr="001E4F50">
        <w:rPr>
          <w:lang w:eastAsia="en-US"/>
        </w:rPr>
        <w:t xml:space="preserve">. </w:t>
      </w:r>
    </w:p>
    <w:p w14:paraId="6C731C6D" w14:textId="77777777" w:rsidR="004F49A0" w:rsidRPr="001E4F50" w:rsidRDefault="004F49A0" w:rsidP="004F49A0">
      <w:pPr>
        <w:widowControl w:val="0"/>
        <w:rPr>
          <w:lang w:eastAsia="en-US"/>
        </w:rPr>
      </w:pPr>
    </w:p>
    <w:p w14:paraId="17167EE1" w14:textId="08C77DA2" w:rsidR="004F49A0" w:rsidRPr="001E4F50" w:rsidRDefault="004F49A0" w:rsidP="004F49A0">
      <w:pPr>
        <w:widowControl w:val="0"/>
        <w:rPr>
          <w:lang w:eastAsia="en-US"/>
        </w:rPr>
      </w:pPr>
      <w:r w:rsidRPr="001E4F50">
        <w:rPr>
          <w:lang w:eastAsia="en-US"/>
        </w:rPr>
        <w:t>У оквиру предметног локалитета налазе се градски парк</w:t>
      </w:r>
      <w:r w:rsidRPr="001E4F50">
        <w:rPr>
          <w:lang w:val="sr-Cyrl-RS" w:eastAsia="en-US"/>
        </w:rPr>
        <w:t xml:space="preserve"> – Народна башта</w:t>
      </w:r>
      <w:r w:rsidRPr="001E4F50">
        <w:rPr>
          <w:lang w:eastAsia="en-US"/>
        </w:rPr>
        <w:t>, мањи део стамбених објеката и спортско-рекреативни садржаји (</w:t>
      </w:r>
      <w:r w:rsidRPr="001E4F50">
        <w:rPr>
          <w:lang w:val="sr-Cyrl-RS" w:eastAsia="en-US"/>
        </w:rPr>
        <w:t xml:space="preserve">стадион, </w:t>
      </w:r>
      <w:r w:rsidRPr="001E4F50">
        <w:rPr>
          <w:lang w:eastAsia="en-US"/>
        </w:rPr>
        <w:t xml:space="preserve">терени </w:t>
      </w:r>
      <w:r w:rsidRPr="001E4F50">
        <w:rPr>
          <w:lang w:val="sr-Cyrl-RS" w:eastAsia="en-US"/>
        </w:rPr>
        <w:t>за</w:t>
      </w:r>
      <w:r w:rsidRPr="001E4F50">
        <w:rPr>
          <w:lang w:eastAsia="en-US"/>
        </w:rPr>
        <w:t xml:space="preserve"> кошарку, тенис, отворени базен). У контактној зони обухваћен простор у правцу  југа наслања се на регионалну железничку пругу, а на истоку на насип.</w:t>
      </w:r>
    </w:p>
    <w:p w14:paraId="550E4C30" w14:textId="77777777" w:rsidR="004F49A0" w:rsidRPr="001E4F50" w:rsidRDefault="004F49A0" w:rsidP="004F49A0">
      <w:pPr>
        <w:widowControl w:val="0"/>
        <w:rPr>
          <w:sz w:val="16"/>
          <w:szCs w:val="16"/>
          <w:lang w:eastAsia="en-US"/>
        </w:rPr>
      </w:pPr>
    </w:p>
    <w:p w14:paraId="208DAE19" w14:textId="77777777" w:rsidR="004F49A0" w:rsidRPr="001E4F50" w:rsidRDefault="004F49A0" w:rsidP="004F49A0">
      <w:pPr>
        <w:widowControl w:val="0"/>
        <w:rPr>
          <w:lang w:eastAsia="en-US"/>
        </w:rPr>
      </w:pPr>
      <w:r w:rsidRPr="001E4F50">
        <w:rPr>
          <w:lang w:eastAsia="en-US"/>
        </w:rPr>
        <w:t xml:space="preserve">Од садржаја саобраћајне инфраструктуре постоје изграђене саобраћајнице (приступне) које су у функцији приступа поменутим садржајима и веза са насељем и категорисаном путном мрежом. </w:t>
      </w:r>
    </w:p>
    <w:p w14:paraId="765CB4B1" w14:textId="77777777" w:rsidR="004F49A0" w:rsidRPr="001E4F50" w:rsidRDefault="004F49A0" w:rsidP="004F49A0">
      <w:pPr>
        <w:widowControl w:val="0"/>
        <w:rPr>
          <w:lang w:eastAsia="en-US"/>
        </w:rPr>
      </w:pPr>
    </w:p>
    <w:p w14:paraId="5D8CF2AB" w14:textId="4D51F552" w:rsidR="004F49A0" w:rsidRPr="001E4F50" w:rsidRDefault="004F49A0" w:rsidP="004F49A0">
      <w:pPr>
        <w:widowControl w:val="0"/>
        <w:rPr>
          <w:lang w:eastAsia="en-US"/>
        </w:rPr>
      </w:pPr>
      <w:r w:rsidRPr="001E4F50">
        <w:rPr>
          <w:lang w:eastAsia="en-US"/>
        </w:rPr>
        <w:t xml:space="preserve">Саобраћајна доступност овог простора остварена је преко приступних </w:t>
      </w:r>
      <w:proofErr w:type="spellStart"/>
      <w:r w:rsidRPr="001E4F50">
        <w:rPr>
          <w:lang w:eastAsia="en-US"/>
        </w:rPr>
        <w:t>насељске</w:t>
      </w:r>
      <w:proofErr w:type="spellEnd"/>
      <w:r w:rsidRPr="001E4F50">
        <w:rPr>
          <w:lang w:eastAsia="en-US"/>
        </w:rPr>
        <w:t xml:space="preserve"> саобраћајница у улицама Народне баште и </w:t>
      </w:r>
      <w:r w:rsidR="00071457" w:rsidRPr="001E4F50">
        <w:rPr>
          <w:lang w:val="sr-Cyrl-RS" w:eastAsia="en-US"/>
        </w:rPr>
        <w:t>М</w:t>
      </w:r>
      <w:r w:rsidRPr="001E4F50">
        <w:rPr>
          <w:lang w:eastAsia="en-US"/>
        </w:rPr>
        <w:t>али рит.</w:t>
      </w:r>
    </w:p>
    <w:p w14:paraId="03467A71" w14:textId="77777777" w:rsidR="004F49A0" w:rsidRPr="001E4F50" w:rsidRDefault="004F49A0" w:rsidP="004F49A0">
      <w:pPr>
        <w:widowControl w:val="0"/>
        <w:rPr>
          <w:lang w:eastAsia="en-US"/>
        </w:rPr>
      </w:pPr>
    </w:p>
    <w:p w14:paraId="41D3FF3E" w14:textId="79523FBC" w:rsidR="004F49A0" w:rsidRPr="001E4F50" w:rsidRDefault="004F49A0" w:rsidP="004F49A0">
      <w:pPr>
        <w:widowControl w:val="0"/>
        <w:rPr>
          <w:lang w:eastAsia="en-US"/>
        </w:rPr>
      </w:pPr>
      <w:r w:rsidRPr="001E4F50">
        <w:rPr>
          <w:lang w:eastAsia="en-US"/>
        </w:rPr>
        <w:t xml:space="preserve">У оквиру предвиђеног локалитета </w:t>
      </w:r>
      <w:proofErr w:type="spellStart"/>
      <w:r w:rsidRPr="001E4F50">
        <w:rPr>
          <w:lang w:eastAsia="en-US"/>
        </w:rPr>
        <w:t>преовладавајућа</w:t>
      </w:r>
      <w:proofErr w:type="spellEnd"/>
      <w:r w:rsidRPr="001E4F50">
        <w:rPr>
          <w:lang w:eastAsia="en-US"/>
        </w:rPr>
        <w:t xml:space="preserve"> намена површина (по Важећем ГП-у) су спортско-рекреативни садржаји. </w:t>
      </w:r>
    </w:p>
    <w:p w14:paraId="7CF3BE38" w14:textId="77777777" w:rsidR="004F49A0" w:rsidRPr="001E4F50" w:rsidRDefault="004F49A0" w:rsidP="004F49A0">
      <w:pPr>
        <w:rPr>
          <w:b/>
          <w:i/>
        </w:rPr>
      </w:pPr>
    </w:p>
    <w:p w14:paraId="2DD5733D" w14:textId="6FD5FA0F" w:rsidR="004F49A0" w:rsidRPr="001E4F50" w:rsidRDefault="004F49A0" w:rsidP="004F49A0">
      <w:pPr>
        <w:rPr>
          <w:rFonts w:eastAsia="SimSun"/>
          <w:lang w:eastAsia="zh-CN"/>
        </w:rPr>
      </w:pPr>
      <w:r w:rsidRPr="001E4F50">
        <w:rPr>
          <w:rFonts w:eastAsia="SimSun"/>
          <w:lang w:eastAsia="zh-CN"/>
        </w:rPr>
        <w:t xml:space="preserve">Саобраћајни положај обухваћеног простора, узимајући у обзир приступ на </w:t>
      </w:r>
      <w:proofErr w:type="spellStart"/>
      <w:r w:rsidRPr="001E4F50">
        <w:rPr>
          <w:rFonts w:eastAsia="SimSun"/>
          <w:lang w:eastAsia="zh-CN"/>
        </w:rPr>
        <w:t>насељску</w:t>
      </w:r>
      <w:proofErr w:type="spellEnd"/>
      <w:r w:rsidRPr="001E4F50">
        <w:rPr>
          <w:rFonts w:eastAsia="SimSun"/>
          <w:lang w:eastAsia="zh-CN"/>
        </w:rPr>
        <w:t xml:space="preserve"> саобраћајну мрежу, </w:t>
      </w:r>
      <w:r w:rsidR="001E4F50" w:rsidRPr="001E4F50">
        <w:rPr>
          <w:rFonts w:eastAsia="SimSun"/>
          <w:lang w:val="sr-Cyrl-RS" w:eastAsia="zh-CN"/>
        </w:rPr>
        <w:t xml:space="preserve">просторна ограничења (пруга, насип и канали) </w:t>
      </w:r>
      <w:r w:rsidR="001E4F50" w:rsidRPr="001E4F50">
        <w:rPr>
          <w:rFonts w:eastAsia="SimSun"/>
          <w:lang w:eastAsia="zh-CN"/>
        </w:rPr>
        <w:t>може</w:t>
      </w:r>
      <w:r w:rsidR="001E4F50" w:rsidRPr="001E4F50">
        <w:rPr>
          <w:rFonts w:eastAsia="SimSun"/>
          <w:lang w:val="sr-Cyrl-RS" w:eastAsia="zh-CN"/>
        </w:rPr>
        <w:t xml:space="preserve"> </w:t>
      </w:r>
      <w:r w:rsidRPr="001E4F50">
        <w:rPr>
          <w:rFonts w:eastAsia="SimSun"/>
          <w:lang w:eastAsia="zh-CN"/>
        </w:rPr>
        <w:t>се окарактерисати као релативно повољан.</w:t>
      </w:r>
    </w:p>
    <w:p w14:paraId="70B2BF9A" w14:textId="77777777" w:rsidR="004F49A0" w:rsidRPr="001E4F50" w:rsidRDefault="004F49A0" w:rsidP="004F49A0">
      <w:pPr>
        <w:rPr>
          <w:rFonts w:eastAsia="SimSun"/>
          <w:lang w:eastAsia="zh-CN"/>
        </w:rPr>
      </w:pPr>
    </w:p>
    <w:p w14:paraId="146D6BFC" w14:textId="46E36BFA" w:rsidR="004F49A0" w:rsidRPr="001E4F50" w:rsidRDefault="004F49A0" w:rsidP="004F49A0">
      <w:pPr>
        <w:widowControl w:val="0"/>
        <w:rPr>
          <w:lang w:eastAsia="en-US"/>
        </w:rPr>
      </w:pPr>
      <w:r w:rsidRPr="001E4F50">
        <w:rPr>
          <w:lang w:eastAsia="en-US"/>
        </w:rPr>
        <w:t>С обзиром на све наведено, може се рећи да у оквиру обухвата Плана има одређених ограничавајућих елемената који ће бити п</w:t>
      </w:r>
      <w:r w:rsidR="001E4F50" w:rsidRPr="001E4F50">
        <w:rPr>
          <w:lang w:eastAsia="en-US"/>
        </w:rPr>
        <w:t>ревазиђени приликом реализације</w:t>
      </w:r>
      <w:r w:rsidR="001E4F50" w:rsidRPr="001E4F50">
        <w:rPr>
          <w:lang w:val="sr-Cyrl-RS" w:eastAsia="en-US"/>
        </w:rPr>
        <w:t xml:space="preserve"> </w:t>
      </w:r>
      <w:r w:rsidRPr="001E4F50">
        <w:rPr>
          <w:lang w:eastAsia="en-US"/>
        </w:rPr>
        <w:t>и  формирања планираних садржаја.</w:t>
      </w:r>
    </w:p>
    <w:p w14:paraId="7B40AD22" w14:textId="77777777" w:rsidR="00302EAD" w:rsidRDefault="00302EAD" w:rsidP="00302EAD">
      <w:pPr>
        <w:rPr>
          <w:b/>
          <w:color w:val="FF0000"/>
          <w:sz w:val="22"/>
          <w:szCs w:val="22"/>
          <w:lang w:val="sr-Cyrl-RS"/>
        </w:rPr>
      </w:pPr>
    </w:p>
    <w:p w14:paraId="5AB06103" w14:textId="3893447A" w:rsidR="00C23F3F" w:rsidRPr="00E23AD2" w:rsidRDefault="00C23F3F" w:rsidP="00C23F3F">
      <w:pPr>
        <w:rPr>
          <w:u w:val="single"/>
          <w:lang w:val="sr-Cyrl-RS"/>
        </w:rPr>
      </w:pPr>
      <w:r w:rsidRPr="00E23AD2">
        <w:rPr>
          <w:u w:val="single"/>
          <w:lang w:val="sr-Cyrl-RS"/>
        </w:rPr>
        <w:t>Водна и комунална инфраструктура</w:t>
      </w:r>
    </w:p>
    <w:p w14:paraId="3B869146" w14:textId="77777777" w:rsidR="00C23F3F" w:rsidRDefault="00C23F3F" w:rsidP="00C23F3F">
      <w:pPr>
        <w:rPr>
          <w:lang w:val="sr-Cyrl-RS"/>
        </w:rPr>
      </w:pPr>
    </w:p>
    <w:p w14:paraId="2B1E0B2C" w14:textId="6AFED445" w:rsidR="00C23F3F" w:rsidRPr="00BD7126" w:rsidRDefault="00C23F3F" w:rsidP="00C23F3F">
      <w:pPr>
        <w:rPr>
          <w:rFonts w:cs="Yu C Times Roman"/>
          <w:sz w:val="12"/>
          <w:szCs w:val="12"/>
          <w:lang w:val="sr-Cyrl-RS"/>
        </w:rPr>
      </w:pPr>
      <w:r w:rsidRPr="00BD7126">
        <w:rPr>
          <w:rFonts w:cs="Yu C Times Roman"/>
          <w:lang w:val="sr-Cyrl-RS"/>
        </w:rPr>
        <w:t xml:space="preserve">На подручју територије општине </w:t>
      </w:r>
      <w:proofErr w:type="spellStart"/>
      <w:r w:rsidRPr="00BD7126">
        <w:rPr>
          <w:rFonts w:cs="Yu C Times Roman"/>
          <w:lang w:val="sr-Cyrl-RS"/>
        </w:rPr>
        <w:t>Сента</w:t>
      </w:r>
      <w:proofErr w:type="spellEnd"/>
      <w:r w:rsidRPr="00BD7126">
        <w:rPr>
          <w:rFonts w:cs="Yu C Times Roman"/>
          <w:lang w:val="sr-Cyrl-RS"/>
        </w:rPr>
        <w:t>,</w:t>
      </w:r>
      <w:r>
        <w:rPr>
          <w:rFonts w:cs="Yu C Times Roman"/>
          <w:lang w:val="sr-Cyrl-RS"/>
        </w:rPr>
        <w:t xml:space="preserve"> </w:t>
      </w:r>
      <w:r w:rsidRPr="00BD7126">
        <w:rPr>
          <w:rFonts w:cs="Yu C Times Roman"/>
          <w:lang w:val="sr-Cyrl-RS"/>
        </w:rPr>
        <w:t>од природних водотока највећи је река Тиса</w:t>
      </w:r>
      <w:r>
        <w:rPr>
          <w:rFonts w:cs="Yu C Times Roman"/>
          <w:lang w:val="sr-Cyrl-RS"/>
        </w:rPr>
        <w:t>,</w:t>
      </w:r>
      <w:r w:rsidRPr="00BD7126">
        <w:rPr>
          <w:rFonts w:cs="Yu C Times Roman"/>
          <w:lang w:val="sr-Cyrl-RS"/>
        </w:rPr>
        <w:t xml:space="preserve"> која чини источну границу општине. Корито Тисе је веома стабилно, има хидраулички повољан профил усечен у песковите терене. Десна обала Тисе заштићена је одбрамбеним </w:t>
      </w:r>
      <w:proofErr w:type="spellStart"/>
      <w:r w:rsidRPr="00BD7126">
        <w:rPr>
          <w:rFonts w:cs="Yu C Times Roman"/>
          <w:lang w:val="sr-Cyrl-RS"/>
        </w:rPr>
        <w:t>насипима</w:t>
      </w:r>
      <w:proofErr w:type="spellEnd"/>
      <w:r w:rsidRPr="00BD7126">
        <w:rPr>
          <w:rFonts w:cs="Yu C Times Roman"/>
          <w:lang w:val="sr-Cyrl-RS"/>
        </w:rPr>
        <w:t xml:space="preserve"> дуж читаве територије општине. Од 1978. године вршена је реконструкција ових насипа на стогодишњу велику воду, тако да је цело подручје заштићено од великих вода реке Тисе. Кроз насеље је реконструкција извршена у виду </w:t>
      </w:r>
      <w:proofErr w:type="spellStart"/>
      <w:r w:rsidRPr="00BD7126">
        <w:rPr>
          <w:rFonts w:cs="Yu C Times Roman"/>
          <w:lang w:val="sr-Cyrl-RS"/>
        </w:rPr>
        <w:t>кејског</w:t>
      </w:r>
      <w:proofErr w:type="spellEnd"/>
      <w:r w:rsidRPr="00BD7126">
        <w:rPr>
          <w:rFonts w:cs="Yu C Times Roman"/>
          <w:lang w:val="sr-Cyrl-RS"/>
        </w:rPr>
        <w:t xml:space="preserve"> зида, који у просторној организацији града има </w:t>
      </w:r>
      <w:proofErr w:type="spellStart"/>
      <w:r w:rsidRPr="00BD7126">
        <w:rPr>
          <w:rFonts w:cs="Yu C Times Roman"/>
          <w:lang w:val="sr-Cyrl-RS"/>
        </w:rPr>
        <w:t>вишефункционални</w:t>
      </w:r>
      <w:proofErr w:type="spellEnd"/>
      <w:r w:rsidRPr="00BD7126">
        <w:rPr>
          <w:rFonts w:cs="Yu C Times Roman"/>
          <w:lang w:val="sr-Cyrl-RS"/>
        </w:rPr>
        <w:t xml:space="preserve"> значај.</w:t>
      </w:r>
      <w:r w:rsidR="00B675D7">
        <w:rPr>
          <w:rFonts w:cs="Yu C Times Roman"/>
          <w:lang w:val="sr-Cyrl-RS"/>
        </w:rPr>
        <w:t xml:space="preserve"> </w:t>
      </w:r>
      <w:r w:rsidRPr="00BD7126">
        <w:rPr>
          <w:rFonts w:cs="Yu C Times Roman"/>
          <w:spacing w:val="-4"/>
          <w:lang w:val="sr-Cyrl-RS"/>
        </w:rPr>
        <w:t xml:space="preserve">Може се закључити да је предметно подручје у целости заштићено од </w:t>
      </w:r>
      <w:proofErr w:type="spellStart"/>
      <w:r w:rsidRPr="00BD7126">
        <w:rPr>
          <w:rFonts w:cs="Yu C Times Roman"/>
          <w:spacing w:val="-4"/>
          <w:lang w:val="sr-Cyrl-RS"/>
        </w:rPr>
        <w:t>поплавних</w:t>
      </w:r>
      <w:proofErr w:type="spellEnd"/>
      <w:r w:rsidRPr="00BD7126">
        <w:rPr>
          <w:rFonts w:cs="Yu C Times Roman"/>
          <w:spacing w:val="-4"/>
          <w:lang w:val="sr-Cyrl-RS"/>
        </w:rPr>
        <w:t xml:space="preserve"> вода реке Тисе, што представља развојни фактор у даљој просторној организацији</w:t>
      </w:r>
      <w:r w:rsidRPr="00BD7126">
        <w:rPr>
          <w:rFonts w:cs="Yu C Times Roman"/>
          <w:lang w:val="sr-Cyrl-RS"/>
        </w:rPr>
        <w:t xml:space="preserve"> територије.</w:t>
      </w:r>
    </w:p>
    <w:p w14:paraId="1AE8C131" w14:textId="77777777" w:rsidR="00B675D7" w:rsidRDefault="00B675D7" w:rsidP="00B675D7">
      <w:pPr>
        <w:rPr>
          <w:lang w:val="sr-Cyrl-RS"/>
        </w:rPr>
      </w:pPr>
    </w:p>
    <w:p w14:paraId="269D699A" w14:textId="26242811" w:rsidR="00B675D7" w:rsidRPr="00AE2D1B" w:rsidRDefault="00B675D7" w:rsidP="00B675D7">
      <w:pPr>
        <w:rPr>
          <w:lang w:val="sr-Cyrl-RS"/>
        </w:rPr>
      </w:pPr>
      <w:r w:rsidRPr="00AE2D1B">
        <w:rPr>
          <w:lang w:val="sr-Cyrl-RS"/>
        </w:rPr>
        <w:t>Од водних објеката за заштиту од штетног дејств</w:t>
      </w:r>
      <w:r>
        <w:rPr>
          <w:lang w:val="sr-Cyrl-RS"/>
        </w:rPr>
        <w:t>а спољашњих вода на територији о</w:t>
      </w:r>
      <w:r w:rsidRPr="00AE2D1B">
        <w:rPr>
          <w:lang w:val="sr-Cyrl-RS"/>
        </w:rPr>
        <w:t xml:space="preserve">пштине </w:t>
      </w:r>
      <w:proofErr w:type="spellStart"/>
      <w:r w:rsidRPr="00AE2D1B">
        <w:rPr>
          <w:lang w:val="sr-Cyrl-RS"/>
        </w:rPr>
        <w:t>Сента</w:t>
      </w:r>
      <w:proofErr w:type="spellEnd"/>
      <w:r w:rsidRPr="00AE2D1B">
        <w:rPr>
          <w:lang w:val="sr-Cyrl-RS"/>
        </w:rPr>
        <w:t xml:space="preserve"> налази се део насипа прве одбрамбене линије</w:t>
      </w:r>
      <w:r>
        <w:rPr>
          <w:lang w:val="sr-Cyrl-RS"/>
        </w:rPr>
        <w:t>,</w:t>
      </w:r>
      <w:r w:rsidRPr="00AE2D1B">
        <w:rPr>
          <w:lang w:val="sr-Cyrl-RS"/>
        </w:rPr>
        <w:t xml:space="preserve"> и то на техничкој деоници </w:t>
      </w:r>
      <w:proofErr w:type="spellStart"/>
      <w:r w:rsidRPr="00AE2D1B">
        <w:rPr>
          <w:lang w:val="sr-Cyrl-RS"/>
        </w:rPr>
        <w:t>D.13.2</w:t>
      </w:r>
      <w:proofErr w:type="spellEnd"/>
      <w:r w:rsidRPr="00AE2D1B">
        <w:rPr>
          <w:lang w:val="sr-Cyrl-RS"/>
        </w:rPr>
        <w:t xml:space="preserve">. </w:t>
      </w:r>
      <w:proofErr w:type="spellStart"/>
      <w:r w:rsidRPr="00AE2D1B">
        <w:rPr>
          <w:lang w:val="sr-Cyrl-RS"/>
        </w:rPr>
        <w:t>Адорјан</w:t>
      </w:r>
      <w:proofErr w:type="spellEnd"/>
      <w:r w:rsidRPr="00AE2D1B">
        <w:rPr>
          <w:lang w:val="sr-Cyrl-RS"/>
        </w:rPr>
        <w:t>-Ада од km 132+715 до km 111+170</w:t>
      </w:r>
      <w:r>
        <w:rPr>
          <w:lang w:val="sr-Cyrl-RS"/>
        </w:rPr>
        <w:t>:</w:t>
      </w:r>
    </w:p>
    <w:p w14:paraId="26669589" w14:textId="77777777" w:rsidR="00B675D7" w:rsidRPr="00AE2D1B" w:rsidRDefault="00B675D7" w:rsidP="00B675D7">
      <w:pPr>
        <w:ind w:left="284" w:hanging="284"/>
        <w:rPr>
          <w:lang w:val="sr-Cyrl-RS"/>
        </w:rPr>
      </w:pPr>
      <w:r w:rsidRPr="00AE2D1B">
        <w:rPr>
          <w:lang w:val="sr-Cyrl-RS"/>
        </w:rPr>
        <w:t xml:space="preserve">- </w:t>
      </w:r>
      <w:r>
        <w:rPr>
          <w:lang w:val="sr-Cyrl-RS"/>
        </w:rPr>
        <w:tab/>
      </w:r>
      <w:r w:rsidRPr="00AE2D1B">
        <w:rPr>
          <w:lang w:val="sr-Cyrl-RS"/>
        </w:rPr>
        <w:t>Укупна дужина деонице је......................................................................</w:t>
      </w:r>
      <w:r>
        <w:rPr>
          <w:lang w:val="sr-Latn-RS"/>
        </w:rPr>
        <w:t>.</w:t>
      </w:r>
      <w:r w:rsidRPr="00AE2D1B">
        <w:rPr>
          <w:lang w:val="sr-Cyrl-RS"/>
        </w:rPr>
        <w:t>21,545 km</w:t>
      </w:r>
    </w:p>
    <w:p w14:paraId="48837D83" w14:textId="77777777" w:rsidR="00B675D7" w:rsidRPr="00AE2D1B" w:rsidRDefault="00B675D7" w:rsidP="00B675D7">
      <w:pPr>
        <w:ind w:left="284" w:hanging="284"/>
        <w:rPr>
          <w:lang w:val="sr-Cyrl-RS"/>
        </w:rPr>
      </w:pPr>
      <w:r w:rsidRPr="00AE2D1B">
        <w:rPr>
          <w:lang w:val="sr-Cyrl-RS"/>
        </w:rPr>
        <w:t xml:space="preserve">- </w:t>
      </w:r>
      <w:r>
        <w:rPr>
          <w:lang w:val="sr-Cyrl-RS"/>
        </w:rPr>
        <w:tab/>
      </w:r>
      <w:r w:rsidRPr="00AE2D1B">
        <w:rPr>
          <w:lang w:val="sr-Cyrl-RS"/>
        </w:rPr>
        <w:t xml:space="preserve">Дужина високе обале </w:t>
      </w:r>
      <w:r>
        <w:rPr>
          <w:lang w:val="sr-Cyrl-RS"/>
        </w:rPr>
        <w:t>„</w:t>
      </w:r>
      <w:proofErr w:type="spellStart"/>
      <w:r w:rsidRPr="00AE2D1B">
        <w:rPr>
          <w:lang w:val="sr-Cyrl-RS"/>
        </w:rPr>
        <w:t>Маркош</w:t>
      </w:r>
      <w:proofErr w:type="spellEnd"/>
      <w:r>
        <w:rPr>
          <w:lang w:val="sr-Cyrl-RS"/>
        </w:rPr>
        <w:t>“</w:t>
      </w:r>
      <w:r w:rsidRPr="00AE2D1B">
        <w:rPr>
          <w:lang w:val="sr-Cyrl-RS"/>
        </w:rPr>
        <w:t xml:space="preserve"> од km 111+170 до km 109+907 ................</w:t>
      </w:r>
      <w:r>
        <w:rPr>
          <w:lang w:val="sr-Cyrl-RS"/>
        </w:rPr>
        <w:t>.</w:t>
      </w:r>
      <w:r w:rsidRPr="00AE2D1B">
        <w:rPr>
          <w:lang w:val="sr-Cyrl-RS"/>
        </w:rPr>
        <w:t>1,263 km</w:t>
      </w:r>
    </w:p>
    <w:p w14:paraId="7772F523" w14:textId="77777777" w:rsidR="00B675D7" w:rsidRPr="00AE2D1B" w:rsidRDefault="00B675D7" w:rsidP="00B675D7">
      <w:pPr>
        <w:ind w:left="284" w:hanging="284"/>
        <w:rPr>
          <w:lang w:val="sr-Cyrl-RS"/>
        </w:rPr>
      </w:pPr>
      <w:r w:rsidRPr="00AE2D1B">
        <w:rPr>
          <w:lang w:val="sr-Cyrl-RS"/>
        </w:rPr>
        <w:t xml:space="preserve">- </w:t>
      </w:r>
      <w:r>
        <w:rPr>
          <w:lang w:val="sr-Cyrl-RS"/>
        </w:rPr>
        <w:tab/>
      </w:r>
      <w:r w:rsidRPr="00AE2D1B">
        <w:rPr>
          <w:lang w:val="sr-Cyrl-RS"/>
        </w:rPr>
        <w:t>Дужина насипа од km 132+715 до km 111+170 .......................................</w:t>
      </w:r>
      <w:r>
        <w:rPr>
          <w:lang w:val="sr-Latn-RS"/>
        </w:rPr>
        <w:t>.</w:t>
      </w:r>
      <w:r w:rsidRPr="00AE2D1B">
        <w:rPr>
          <w:lang w:val="sr-Cyrl-RS"/>
        </w:rPr>
        <w:t>21,454 km</w:t>
      </w:r>
    </w:p>
    <w:p w14:paraId="103324CC" w14:textId="77777777" w:rsidR="00B675D7" w:rsidRPr="00AE2D1B" w:rsidRDefault="00B675D7" w:rsidP="00B675D7">
      <w:pPr>
        <w:rPr>
          <w:lang w:val="sr-Cyrl-RS"/>
        </w:rPr>
      </w:pPr>
    </w:p>
    <w:p w14:paraId="15175AF0" w14:textId="6903621F" w:rsidR="00B675D7" w:rsidRPr="00AE2D1B" w:rsidRDefault="00B675D7" w:rsidP="00B675D7">
      <w:pPr>
        <w:rPr>
          <w:lang w:val="sr-Cyrl-RS"/>
        </w:rPr>
      </w:pPr>
      <w:r w:rsidRPr="00AE2D1B">
        <w:rPr>
          <w:lang w:val="sr-Cyrl-RS"/>
        </w:rPr>
        <w:t>Ова техничка деоница с</w:t>
      </w:r>
      <w:r>
        <w:rPr>
          <w:lang w:val="sr-Cyrl-RS"/>
        </w:rPr>
        <w:t xml:space="preserve">а својим одбрамбеним </w:t>
      </w:r>
      <w:proofErr w:type="spellStart"/>
      <w:r>
        <w:rPr>
          <w:lang w:val="sr-Cyrl-RS"/>
        </w:rPr>
        <w:t>насипима</w:t>
      </w:r>
      <w:proofErr w:type="spellEnd"/>
      <w:r>
        <w:rPr>
          <w:lang w:val="sr-Cyrl-RS"/>
        </w:rPr>
        <w:t xml:space="preserve"> </w:t>
      </w:r>
      <w:r w:rsidRPr="00AE2D1B">
        <w:rPr>
          <w:lang w:val="sr-Cyrl-RS"/>
        </w:rPr>
        <w:t>шти</w:t>
      </w:r>
      <w:r>
        <w:rPr>
          <w:lang w:val="sr-Cyrl-RS"/>
        </w:rPr>
        <w:t>ти</w:t>
      </w:r>
      <w:r w:rsidRPr="00AE2D1B">
        <w:rPr>
          <w:lang w:val="sr-Cyrl-RS"/>
        </w:rPr>
        <w:t xml:space="preserve"> од поплава 8000 ha земљишта</w:t>
      </w:r>
      <w:r>
        <w:rPr>
          <w:lang w:val="sr-Cyrl-RS"/>
        </w:rPr>
        <w:t>,</w:t>
      </w:r>
      <w:r w:rsidRPr="00AE2D1B">
        <w:rPr>
          <w:lang w:val="sr-Cyrl-RS"/>
        </w:rPr>
        <w:t xml:space="preserve"> као и </w:t>
      </w:r>
      <w:r>
        <w:rPr>
          <w:lang w:val="sr-Cyrl-RS"/>
        </w:rPr>
        <w:t>насеље Сенту</w:t>
      </w:r>
      <w:r w:rsidR="00CF28D9">
        <w:rPr>
          <w:lang w:val="sr-Cyrl-RS"/>
        </w:rPr>
        <w:t xml:space="preserve"> и</w:t>
      </w:r>
      <w:r>
        <w:rPr>
          <w:lang w:val="sr-Cyrl-RS"/>
        </w:rPr>
        <w:t xml:space="preserve"> има следеће елементе:</w:t>
      </w:r>
    </w:p>
    <w:p w14:paraId="282B13AE" w14:textId="77777777" w:rsidR="00B675D7" w:rsidRPr="00AE2D1B" w:rsidRDefault="00B675D7" w:rsidP="00B675D7">
      <w:pPr>
        <w:rPr>
          <w:lang w:val="sr-Cyrl-RS"/>
        </w:rPr>
      </w:pPr>
      <w:r w:rsidRPr="00AE2D1B">
        <w:rPr>
          <w:lang w:val="sr-Cyrl-RS"/>
        </w:rPr>
        <w:t>-  Косина насипа са небрањене стране изграђена је у нагибу 1:3.</w:t>
      </w:r>
    </w:p>
    <w:p w14:paraId="179ECF2F" w14:textId="77777777" w:rsidR="00B675D7" w:rsidRPr="00AE2D1B" w:rsidRDefault="00B675D7" w:rsidP="00B675D7">
      <w:pPr>
        <w:ind w:left="240" w:hanging="240"/>
        <w:rPr>
          <w:lang w:val="sr-Cyrl-RS"/>
        </w:rPr>
      </w:pPr>
      <w:r w:rsidRPr="00AE2D1B">
        <w:rPr>
          <w:lang w:val="sr-Cyrl-RS"/>
        </w:rPr>
        <w:t>-</w:t>
      </w:r>
      <w:r w:rsidRPr="00AE2D1B">
        <w:rPr>
          <w:lang w:val="sr-Cyrl-RS"/>
        </w:rPr>
        <w:tab/>
        <w:t>Кос</w:t>
      </w:r>
      <w:r>
        <w:rPr>
          <w:lang w:val="sr-Cyrl-RS"/>
        </w:rPr>
        <w:t xml:space="preserve">ина нагиба са </w:t>
      </w:r>
      <w:proofErr w:type="spellStart"/>
      <w:r>
        <w:rPr>
          <w:lang w:val="sr-Cyrl-RS"/>
        </w:rPr>
        <w:t>брањене</w:t>
      </w:r>
      <w:proofErr w:type="spellEnd"/>
      <w:r>
        <w:rPr>
          <w:lang w:val="sr-Cyrl-RS"/>
        </w:rPr>
        <w:t xml:space="preserve"> стране као</w:t>
      </w:r>
      <w:r w:rsidRPr="00AE2D1B">
        <w:rPr>
          <w:lang w:val="sr-Cyrl-RS"/>
        </w:rPr>
        <w:t xml:space="preserve"> и на местима где има банкина изграђена је у нагибу 1:3</w:t>
      </w:r>
      <w:r>
        <w:rPr>
          <w:lang w:val="sr-Cyrl-RS"/>
        </w:rPr>
        <w:t>,</w:t>
      </w:r>
      <w:r w:rsidRPr="00AE2D1B">
        <w:rPr>
          <w:lang w:val="sr-Cyrl-RS"/>
        </w:rPr>
        <w:t xml:space="preserve"> док је косина насипа од банкине до ножице насипа 1:7.</w:t>
      </w:r>
    </w:p>
    <w:p w14:paraId="48DBEBA0" w14:textId="427EF0CD" w:rsidR="00B675D7" w:rsidRDefault="00B675D7" w:rsidP="00B675D7">
      <w:pPr>
        <w:rPr>
          <w:rFonts w:cs="Yu C Times Roman"/>
          <w:lang w:val="sr-Cyrl-RS"/>
        </w:rPr>
      </w:pPr>
      <w:r w:rsidRPr="00AE2D1B">
        <w:rPr>
          <w:lang w:val="sr-Cyrl-RS"/>
        </w:rPr>
        <w:t xml:space="preserve">-  Ширина круне </w:t>
      </w:r>
      <w:r>
        <w:rPr>
          <w:lang w:val="sr-Cyrl-RS"/>
        </w:rPr>
        <w:t>насипа по целој дужини износи 6,0</w:t>
      </w:r>
      <w:r w:rsidRPr="00AE2D1B">
        <w:rPr>
          <w:lang w:val="sr-Cyrl-RS"/>
        </w:rPr>
        <w:t xml:space="preserve"> m.</w:t>
      </w:r>
    </w:p>
    <w:p w14:paraId="4E7508FD" w14:textId="77777777" w:rsidR="00B675D7" w:rsidRDefault="00B675D7" w:rsidP="00B675D7">
      <w:pPr>
        <w:rPr>
          <w:lang w:val="sr-Cyrl-RS"/>
        </w:rPr>
      </w:pPr>
    </w:p>
    <w:p w14:paraId="7BBFB943" w14:textId="22BD0A21" w:rsidR="00B675D7" w:rsidRDefault="00B675D7" w:rsidP="00B675D7">
      <w:pPr>
        <w:rPr>
          <w:lang w:val="sr-Cyrl-RS"/>
        </w:rPr>
      </w:pPr>
      <w:r>
        <w:rPr>
          <w:lang w:val="sr-Cyrl-RS"/>
        </w:rPr>
        <w:t xml:space="preserve">У обухвату Плана налазе се водни објекти из система за одводњавање </w:t>
      </w:r>
      <w:r w:rsidR="00D40F12">
        <w:rPr>
          <w:lang w:val="sr-Cyrl-RS"/>
        </w:rPr>
        <w:t>„</w:t>
      </w:r>
      <w:proofErr w:type="spellStart"/>
      <w:r>
        <w:rPr>
          <w:lang w:val="sr-Cyrl-RS"/>
        </w:rPr>
        <w:t>Сенћански</w:t>
      </w:r>
      <w:proofErr w:type="spellEnd"/>
      <w:r>
        <w:rPr>
          <w:lang w:val="sr-Cyrl-RS"/>
        </w:rPr>
        <w:t xml:space="preserve"> рит</w:t>
      </w:r>
      <w:r w:rsidR="00D40F12">
        <w:rPr>
          <w:lang w:val="sr-Cyrl-RS"/>
        </w:rPr>
        <w:t>“</w:t>
      </w:r>
      <w:r>
        <w:rPr>
          <w:lang w:val="sr-Cyrl-RS"/>
        </w:rPr>
        <w:t xml:space="preserve">, и то канали </w:t>
      </w:r>
      <w:r w:rsidRPr="00AE2D1B">
        <w:rPr>
          <w:lang w:val="sr-Cyrl-RS"/>
        </w:rPr>
        <w:t>S-VII-0</w:t>
      </w:r>
      <w:r>
        <w:rPr>
          <w:lang w:val="sr-Cyrl-RS"/>
        </w:rPr>
        <w:t>, S-VII-4</w:t>
      </w:r>
      <w:r w:rsidRPr="00AE2D1B">
        <w:rPr>
          <w:lang w:val="sr-Cyrl-RS"/>
        </w:rPr>
        <w:t xml:space="preserve"> </w:t>
      </w:r>
      <w:r>
        <w:rPr>
          <w:lang w:val="sr-Cyrl-RS"/>
        </w:rPr>
        <w:t xml:space="preserve">и </w:t>
      </w:r>
      <w:r w:rsidRPr="00AE2D1B">
        <w:rPr>
          <w:lang w:val="sr-Cyrl-RS"/>
        </w:rPr>
        <w:t>S-VII-</w:t>
      </w:r>
      <w:r>
        <w:rPr>
          <w:lang w:val="sr-Cyrl-RS"/>
        </w:rPr>
        <w:t xml:space="preserve">2. </w:t>
      </w:r>
    </w:p>
    <w:p w14:paraId="19F14B0E" w14:textId="77777777" w:rsidR="00B675D7" w:rsidRDefault="00B675D7" w:rsidP="00B675D7">
      <w:pPr>
        <w:rPr>
          <w:lang w:val="sr-Cyrl-RS"/>
        </w:rPr>
      </w:pPr>
    </w:p>
    <w:p w14:paraId="19B1A0DD" w14:textId="5B2BFEFD" w:rsidR="00B675D7" w:rsidRPr="00BD7126" w:rsidRDefault="00B675D7" w:rsidP="00B675D7">
      <w:pPr>
        <w:rPr>
          <w:lang w:val="sr-Cyrl-RS"/>
        </w:rPr>
      </w:pPr>
      <w:r w:rsidRPr="00BD7126">
        <w:rPr>
          <w:lang w:val="sr-Cyrl-RS"/>
        </w:rPr>
        <w:t>На подру</w:t>
      </w:r>
      <w:r w:rsidR="0061189A">
        <w:rPr>
          <w:lang w:val="sr-Cyrl-RS"/>
        </w:rPr>
        <w:t xml:space="preserve">чју обухвата Плана, у </w:t>
      </w:r>
      <w:r w:rsidR="0042572D">
        <w:rPr>
          <w:lang w:val="sr-Cyrl-RS"/>
        </w:rPr>
        <w:t>улицама које окружују комплекс Н</w:t>
      </w:r>
      <w:r w:rsidR="0061189A">
        <w:rPr>
          <w:lang w:val="sr-Cyrl-RS"/>
        </w:rPr>
        <w:t>ародне баште (</w:t>
      </w:r>
      <w:proofErr w:type="spellStart"/>
      <w:r w:rsidR="0061189A">
        <w:rPr>
          <w:lang w:val="sr-Cyrl-RS"/>
        </w:rPr>
        <w:t>Предградски</w:t>
      </w:r>
      <w:proofErr w:type="spellEnd"/>
      <w:r w:rsidR="0061189A">
        <w:rPr>
          <w:lang w:val="sr-Cyrl-RS"/>
        </w:rPr>
        <w:t xml:space="preserve"> венац и Иво Лоле Рибара), налазе се </w:t>
      </w:r>
      <w:r w:rsidRPr="00BD7126">
        <w:rPr>
          <w:lang w:val="sr-Cyrl-RS"/>
        </w:rPr>
        <w:t>изграђен</w:t>
      </w:r>
      <w:r w:rsidR="0061189A">
        <w:rPr>
          <w:lang w:val="sr-Cyrl-RS"/>
        </w:rPr>
        <w:t>е</w:t>
      </w:r>
      <w:r w:rsidRPr="00BD7126">
        <w:rPr>
          <w:lang w:val="sr-Cyrl-RS"/>
        </w:rPr>
        <w:t xml:space="preserve"> </w:t>
      </w:r>
      <w:r w:rsidR="0061189A">
        <w:rPr>
          <w:lang w:val="sr-Cyrl-RS"/>
        </w:rPr>
        <w:t xml:space="preserve">инсталације </w:t>
      </w:r>
      <w:proofErr w:type="spellStart"/>
      <w:r w:rsidR="0061189A">
        <w:rPr>
          <w:lang w:val="sr-Cyrl-RS"/>
        </w:rPr>
        <w:t>насељског</w:t>
      </w:r>
      <w:proofErr w:type="spellEnd"/>
      <w:r w:rsidR="0061189A">
        <w:rPr>
          <w:lang w:val="sr-Cyrl-RS"/>
        </w:rPr>
        <w:t xml:space="preserve"> </w:t>
      </w:r>
      <w:r w:rsidRPr="00BD7126">
        <w:rPr>
          <w:lang w:val="sr-Cyrl-RS"/>
        </w:rPr>
        <w:t>водовода и канализације</w:t>
      </w:r>
      <w:r>
        <w:rPr>
          <w:lang w:val="sr-Cyrl-RS"/>
        </w:rPr>
        <w:t>.</w:t>
      </w:r>
    </w:p>
    <w:p w14:paraId="5421C986" w14:textId="77777777" w:rsidR="00B675D7" w:rsidRDefault="00B675D7" w:rsidP="00C23F3F">
      <w:pPr>
        <w:rPr>
          <w:rFonts w:cs="Yu C Times Roman"/>
          <w:lang w:val="sr-Cyrl-RS"/>
        </w:rPr>
      </w:pPr>
    </w:p>
    <w:p w14:paraId="3A9F6FA0" w14:textId="394A0555" w:rsidR="00C23F3F" w:rsidRPr="00BD7126" w:rsidRDefault="00C23F3F" w:rsidP="00C23F3F">
      <w:pPr>
        <w:rPr>
          <w:rFonts w:cs="Yu C Times Roman"/>
          <w:lang w:val="sr-Cyrl-RS"/>
        </w:rPr>
      </w:pPr>
      <w:r w:rsidRPr="00BD7126">
        <w:rPr>
          <w:rFonts w:cs="Yu C Times Roman"/>
          <w:lang w:val="sr-Cyrl-RS"/>
        </w:rPr>
        <w:t>Кретање нивоа подземних вод</w:t>
      </w:r>
      <w:r w:rsidR="00CB0421">
        <w:rPr>
          <w:rFonts w:cs="Yu C Times Roman"/>
          <w:lang w:val="sr-Cyrl-RS"/>
        </w:rPr>
        <w:t>а на територији општине, прати в</w:t>
      </w:r>
      <w:r w:rsidRPr="00BD7126">
        <w:rPr>
          <w:rFonts w:cs="Yu C Times Roman"/>
          <w:lang w:val="sr-Cyrl-RS"/>
        </w:rPr>
        <w:t xml:space="preserve">одопривредна организација ДТД из Сенте, путем осматрачких бунара и </w:t>
      </w:r>
      <w:proofErr w:type="spellStart"/>
      <w:r w:rsidRPr="00BD7126">
        <w:rPr>
          <w:rFonts w:cs="Yu C Times Roman"/>
          <w:lang w:val="sr-Cyrl-RS"/>
        </w:rPr>
        <w:t>пијезометара</w:t>
      </w:r>
      <w:proofErr w:type="spellEnd"/>
      <w:r w:rsidRPr="00BD7126">
        <w:rPr>
          <w:rFonts w:cs="Yu C Times Roman"/>
          <w:lang w:val="sr-Cyrl-RS"/>
        </w:rPr>
        <w:t xml:space="preserve">. Према осматрањима са тих бунара, подземне воде највише су у источном делу атара, односно у </w:t>
      </w:r>
      <w:proofErr w:type="spellStart"/>
      <w:r w:rsidRPr="00BD7126">
        <w:rPr>
          <w:rFonts w:cs="Yu C Times Roman"/>
          <w:lang w:val="sr-Cyrl-RS"/>
        </w:rPr>
        <w:t>приобаљу</w:t>
      </w:r>
      <w:proofErr w:type="spellEnd"/>
      <w:r w:rsidRPr="00BD7126">
        <w:rPr>
          <w:rFonts w:cs="Yu C Times Roman"/>
          <w:lang w:val="sr-Cyrl-RS"/>
        </w:rPr>
        <w:t xml:space="preserve"> реке Тисе.</w:t>
      </w:r>
    </w:p>
    <w:p w14:paraId="235E21D7" w14:textId="77777777" w:rsidR="00E57547" w:rsidRPr="002E56EE" w:rsidRDefault="00E57547" w:rsidP="00E57547">
      <w:pPr>
        <w:rPr>
          <w:lang w:val="ru-RU"/>
        </w:rPr>
      </w:pPr>
    </w:p>
    <w:p w14:paraId="0C4C0B46" w14:textId="77777777" w:rsidR="00302EAD" w:rsidRPr="00DE38AA" w:rsidRDefault="00302EAD" w:rsidP="00302EAD">
      <w:pPr>
        <w:rPr>
          <w:u w:val="single"/>
        </w:rPr>
      </w:pPr>
      <w:r w:rsidRPr="00DE38AA">
        <w:rPr>
          <w:u w:val="single"/>
        </w:rPr>
        <w:t xml:space="preserve">Електроенергетска </w:t>
      </w:r>
      <w:r w:rsidRPr="00DE38AA">
        <w:rPr>
          <w:u w:val="single"/>
          <w:lang w:val="sr-Cyrl-RS"/>
        </w:rPr>
        <w:t xml:space="preserve">и електронска комуникациона </w:t>
      </w:r>
      <w:r w:rsidRPr="00DE38AA">
        <w:rPr>
          <w:u w:val="single"/>
        </w:rPr>
        <w:t>инфраструктура</w:t>
      </w:r>
    </w:p>
    <w:p w14:paraId="05946FCB" w14:textId="77777777" w:rsidR="00D053B2" w:rsidRPr="00302EAD" w:rsidRDefault="00D053B2" w:rsidP="00D053B2"/>
    <w:p w14:paraId="2A9165DC" w14:textId="4F23329C" w:rsidR="00D053B2" w:rsidRPr="00905978" w:rsidRDefault="00504721" w:rsidP="00D053B2">
      <w:pPr>
        <w:rPr>
          <w:lang w:val="sr-Cyrl-RS"/>
        </w:rPr>
      </w:pPr>
      <w:r w:rsidRPr="00693474">
        <w:rPr>
          <w:lang w:val="sr-Cyrl-RS"/>
        </w:rPr>
        <w:t>Напајање</w:t>
      </w:r>
      <w:r>
        <w:rPr>
          <w:lang w:val="sr-Cyrl-RS"/>
        </w:rPr>
        <w:t xml:space="preserve"> електричном енергијом</w:t>
      </w:r>
      <w:r w:rsidR="00D053B2">
        <w:rPr>
          <w:lang w:val="sr-Cyrl-RS"/>
        </w:rPr>
        <w:t xml:space="preserve"> </w:t>
      </w:r>
      <w:r w:rsidR="00D053B2" w:rsidRPr="00905978">
        <w:rPr>
          <w:lang w:val="sr-Cyrl-RS"/>
        </w:rPr>
        <w:t>постојећих корисника</w:t>
      </w:r>
      <w:r>
        <w:rPr>
          <w:lang w:val="sr-Cyrl-RS"/>
        </w:rPr>
        <w:t xml:space="preserve"> обезбеђено је преко дистрибутивне 20</w:t>
      </w:r>
      <w:r>
        <w:rPr>
          <w:lang w:val="en-US"/>
        </w:rPr>
        <w:t>kV</w:t>
      </w:r>
      <w:r>
        <w:rPr>
          <w:lang w:val="sr-Cyrl-RS"/>
        </w:rPr>
        <w:t xml:space="preserve"> и 0,4</w:t>
      </w:r>
      <w:r w:rsidRPr="005F1F09">
        <w:rPr>
          <w:lang w:val="ru-RU"/>
        </w:rPr>
        <w:t xml:space="preserve"> </w:t>
      </w:r>
      <w:r>
        <w:rPr>
          <w:lang w:val="en-US"/>
        </w:rPr>
        <w:t>kV</w:t>
      </w:r>
      <w:r w:rsidR="00D053B2" w:rsidRPr="00905978">
        <w:rPr>
          <w:lang w:val="sr-Cyrl-RS"/>
        </w:rPr>
        <w:t xml:space="preserve"> </w:t>
      </w:r>
      <w:r>
        <w:rPr>
          <w:lang w:val="sr-Cyrl-RS"/>
        </w:rPr>
        <w:t xml:space="preserve">подземне и надземне мреже и дистрибутивних трансформаторских станица  МБТС-54 и МБТС-77 „Спортски центар </w:t>
      </w:r>
      <w:proofErr w:type="spellStart"/>
      <w:r>
        <w:rPr>
          <w:lang w:val="sr-Cyrl-RS"/>
        </w:rPr>
        <w:t>Сента</w:t>
      </w:r>
      <w:proofErr w:type="spellEnd"/>
      <w:r>
        <w:rPr>
          <w:lang w:val="sr-Cyrl-RS"/>
        </w:rPr>
        <w:t>“</w:t>
      </w:r>
      <w:r w:rsidR="0081244E">
        <w:rPr>
          <w:lang w:val="sr-Cyrl-RS"/>
        </w:rPr>
        <w:t xml:space="preserve"> и</w:t>
      </w:r>
      <w:r>
        <w:rPr>
          <w:lang w:val="sr-Cyrl-RS"/>
        </w:rPr>
        <w:t xml:space="preserve"> из трансформаторске станице 110/20</w:t>
      </w:r>
      <w:r w:rsidRPr="005F1F09">
        <w:rPr>
          <w:lang w:val="ru-RU"/>
        </w:rPr>
        <w:t xml:space="preserve"> </w:t>
      </w:r>
      <w:r>
        <w:rPr>
          <w:lang w:val="en-US"/>
        </w:rPr>
        <w:t>kV</w:t>
      </w:r>
      <w:r w:rsidRPr="00905978">
        <w:rPr>
          <w:lang w:val="sr-Cyrl-RS"/>
        </w:rPr>
        <w:t xml:space="preserve"> </w:t>
      </w:r>
      <w:r>
        <w:rPr>
          <w:lang w:val="sr-Cyrl-RS"/>
        </w:rPr>
        <w:t>„</w:t>
      </w:r>
      <w:proofErr w:type="spellStart"/>
      <w:r>
        <w:rPr>
          <w:lang w:val="sr-Cyrl-RS"/>
        </w:rPr>
        <w:t>Сента</w:t>
      </w:r>
      <w:proofErr w:type="spellEnd"/>
      <w:r>
        <w:rPr>
          <w:lang w:val="sr-Cyrl-RS"/>
        </w:rPr>
        <w:t xml:space="preserve"> 2“.</w:t>
      </w:r>
      <w:r w:rsidR="00D053B2" w:rsidRPr="00905978">
        <w:rPr>
          <w:lang w:val="sr-Cyrl-RS"/>
        </w:rPr>
        <w:t xml:space="preserve"> </w:t>
      </w:r>
    </w:p>
    <w:p w14:paraId="26FD7BB8" w14:textId="77777777" w:rsidR="00D053B2" w:rsidRDefault="00D053B2" w:rsidP="00D053B2">
      <w:pPr>
        <w:ind w:firstLine="708"/>
        <w:rPr>
          <w:lang w:val="sr-Cyrl-RS"/>
        </w:rPr>
      </w:pPr>
    </w:p>
    <w:p w14:paraId="5B6D361C" w14:textId="77777777" w:rsidR="00D053B2" w:rsidRPr="00046E0C" w:rsidRDefault="00D053B2" w:rsidP="00D053B2">
      <w:pPr>
        <w:rPr>
          <w:lang w:val="sr-Cyrl-RS"/>
        </w:rPr>
      </w:pPr>
      <w:r w:rsidRPr="00046E0C">
        <w:rPr>
          <w:lang w:val="sr-Cyrl-RS"/>
        </w:rPr>
        <w:t>У уличним коридорима за потребе постојећих корисника изграђена је електронска комуникациона инфраструктура.</w:t>
      </w:r>
    </w:p>
    <w:p w14:paraId="235E21D8" w14:textId="77777777" w:rsidR="00E57547" w:rsidRPr="000762D0" w:rsidRDefault="00E57547" w:rsidP="00E57547">
      <w:pPr>
        <w:rPr>
          <w:lang w:val="sr-Cyrl-RS"/>
        </w:rPr>
      </w:pPr>
    </w:p>
    <w:p w14:paraId="6F47BE03" w14:textId="77777777" w:rsidR="00302EAD" w:rsidRPr="00DE38AA" w:rsidRDefault="00302EAD" w:rsidP="00302EAD">
      <w:pPr>
        <w:rPr>
          <w:u w:val="single"/>
        </w:rPr>
      </w:pPr>
      <w:proofErr w:type="spellStart"/>
      <w:r w:rsidRPr="00DE38AA">
        <w:rPr>
          <w:u w:val="single"/>
          <w:lang w:val="sr-Cyrl-RS"/>
        </w:rPr>
        <w:t>Термоенергетска</w:t>
      </w:r>
      <w:proofErr w:type="spellEnd"/>
      <w:r w:rsidRPr="00DE38AA">
        <w:rPr>
          <w:u w:val="single"/>
        </w:rPr>
        <w:t xml:space="preserve"> инфраструктура</w:t>
      </w:r>
    </w:p>
    <w:p w14:paraId="791F9E2C" w14:textId="77777777" w:rsidR="008B2ABA" w:rsidRDefault="008B2ABA" w:rsidP="00302EAD">
      <w:pPr>
        <w:rPr>
          <w:lang w:val="sr-Cyrl-RS"/>
        </w:rPr>
      </w:pPr>
    </w:p>
    <w:p w14:paraId="5662F7A9" w14:textId="3945FBAD" w:rsidR="00302EAD" w:rsidRDefault="00693474" w:rsidP="00302EAD">
      <w:pPr>
        <w:rPr>
          <w:lang w:val="sr-Cyrl-RS"/>
        </w:rPr>
      </w:pPr>
      <w:r>
        <w:rPr>
          <w:lang w:val="sr-Cyrl-RS"/>
        </w:rPr>
        <w:t xml:space="preserve">На простору обухвата плана у уличним коридорима за потребе постојећих корисника изграђена дистрибутивна </w:t>
      </w:r>
      <w:proofErr w:type="spellStart"/>
      <w:r>
        <w:rPr>
          <w:lang w:val="sr-Cyrl-RS"/>
        </w:rPr>
        <w:t>гасоводна</w:t>
      </w:r>
      <w:proofErr w:type="spellEnd"/>
      <w:r>
        <w:rPr>
          <w:lang w:val="sr-Cyrl-RS"/>
        </w:rPr>
        <w:t xml:space="preserve"> мрежа</w:t>
      </w:r>
      <w:r w:rsidR="00FE45A7" w:rsidRPr="00B1077F">
        <w:rPr>
          <w:lang w:val="ru-RU"/>
        </w:rPr>
        <w:t>.</w:t>
      </w:r>
    </w:p>
    <w:p w14:paraId="7B39259F" w14:textId="77777777" w:rsidR="00920E04" w:rsidRDefault="00920E04" w:rsidP="00302EAD">
      <w:pPr>
        <w:rPr>
          <w:lang w:val="sr-Cyrl-RS"/>
        </w:rPr>
      </w:pPr>
    </w:p>
    <w:p w14:paraId="17F77252" w14:textId="10AAA048" w:rsidR="006317D0" w:rsidRDefault="004B48C6" w:rsidP="006317D0">
      <w:pPr>
        <w:rPr>
          <w:lang w:val="sr-Cyrl-RS"/>
        </w:rPr>
      </w:pPr>
      <w:proofErr w:type="spellStart"/>
      <w:r w:rsidRPr="00C9219E">
        <w:rPr>
          <w:lang w:val="sr-Cyrl-RS"/>
        </w:rPr>
        <w:t>Хидрогеотермални</w:t>
      </w:r>
      <w:proofErr w:type="spellEnd"/>
      <w:r w:rsidRPr="00C9219E">
        <w:rPr>
          <w:lang w:val="sr-Cyrl-RS"/>
        </w:rPr>
        <w:t xml:space="preserve"> потенцијали на територији општине </w:t>
      </w:r>
      <w:proofErr w:type="spellStart"/>
      <w:r w:rsidRPr="00C9219E">
        <w:rPr>
          <w:lang w:val="sr-Cyrl-RS"/>
        </w:rPr>
        <w:t>Сента</w:t>
      </w:r>
      <w:proofErr w:type="spellEnd"/>
      <w:r w:rsidRPr="00C9219E">
        <w:rPr>
          <w:lang w:val="sr-Cyrl-RS"/>
        </w:rPr>
        <w:t xml:space="preserve"> </w:t>
      </w:r>
      <w:proofErr w:type="spellStart"/>
      <w:r w:rsidRPr="00C9219E">
        <w:rPr>
          <w:lang w:val="sr-Cyrl-RS"/>
        </w:rPr>
        <w:t>испитани</w:t>
      </w:r>
      <w:proofErr w:type="spellEnd"/>
      <w:r w:rsidRPr="00C9219E">
        <w:rPr>
          <w:lang w:val="sr-Cyrl-RS"/>
        </w:rPr>
        <w:t xml:space="preserve"> су на бушотини Се-1/Х (извориште „Народна башта“ у Сенти). Подземна вода из издани са </w:t>
      </w:r>
      <w:proofErr w:type="spellStart"/>
      <w:r w:rsidRPr="00C9219E">
        <w:rPr>
          <w:lang w:val="sr-Cyrl-RS"/>
        </w:rPr>
        <w:t>артерским</w:t>
      </w:r>
      <w:proofErr w:type="spellEnd"/>
      <w:r w:rsidRPr="00C9219E">
        <w:rPr>
          <w:lang w:val="sr-Cyrl-RS"/>
        </w:rPr>
        <w:t xml:space="preserve"> нивоом коју </w:t>
      </w:r>
      <w:proofErr w:type="spellStart"/>
      <w:r w:rsidRPr="00C9219E">
        <w:rPr>
          <w:lang w:val="sr-Cyrl-RS"/>
        </w:rPr>
        <w:t>каптира</w:t>
      </w:r>
      <w:proofErr w:type="spellEnd"/>
      <w:r w:rsidRPr="00C9219E">
        <w:rPr>
          <w:lang w:val="sr-Cyrl-RS"/>
        </w:rPr>
        <w:t xml:space="preserve"> бушотина Се-1/Х је </w:t>
      </w:r>
      <w:proofErr w:type="spellStart"/>
      <w:r w:rsidRPr="00C9219E">
        <w:rPr>
          <w:lang w:val="sr-Cyrl-RS"/>
        </w:rPr>
        <w:t>минерализована</w:t>
      </w:r>
      <w:proofErr w:type="spellEnd"/>
      <w:r w:rsidRPr="00C9219E">
        <w:rPr>
          <w:lang w:val="sr-Cyrl-RS"/>
        </w:rPr>
        <w:t xml:space="preserve">, </w:t>
      </w:r>
      <w:proofErr w:type="spellStart"/>
      <w:r w:rsidRPr="00C9219E">
        <w:rPr>
          <w:lang w:val="sr-Cyrl-RS"/>
        </w:rPr>
        <w:t>хидрокарбонатно</w:t>
      </w:r>
      <w:proofErr w:type="spellEnd"/>
      <w:r w:rsidRPr="00C9219E">
        <w:rPr>
          <w:lang w:val="sr-Cyrl-RS"/>
        </w:rPr>
        <w:t>-хлоридна класе, натријумског типа,</w:t>
      </w:r>
      <w:r w:rsidRPr="0023208C">
        <w:rPr>
          <w:lang w:val="ru-RU"/>
        </w:rPr>
        <w:t xml:space="preserve"> </w:t>
      </w:r>
      <w:r>
        <w:rPr>
          <w:lang w:val="sr-Cyrl-RS"/>
        </w:rPr>
        <w:t>дубине 1120</w:t>
      </w:r>
      <w:r>
        <w:rPr>
          <w:lang w:val="sr-Latn-RS"/>
        </w:rPr>
        <w:t xml:space="preserve"> m</w:t>
      </w:r>
      <w:r>
        <w:rPr>
          <w:lang w:val="sr-Cyrl-RS"/>
        </w:rPr>
        <w:t xml:space="preserve">, протока </w:t>
      </w:r>
      <w:r>
        <w:rPr>
          <w:lang w:val="sr-Latn-RS"/>
        </w:rPr>
        <w:t xml:space="preserve">Q= 23,3 l/s </w:t>
      </w:r>
      <w:r>
        <w:rPr>
          <w:lang w:val="sr-Cyrl-RS"/>
        </w:rPr>
        <w:t>и</w:t>
      </w:r>
      <w:r w:rsidRPr="00C9219E">
        <w:rPr>
          <w:lang w:val="sr-Cyrl-RS"/>
        </w:rPr>
        <w:t xml:space="preserve"> температуре 57°C.</w:t>
      </w:r>
      <w:r w:rsidR="006317D0">
        <w:rPr>
          <w:lang w:val="sr-Cyrl-RS"/>
        </w:rPr>
        <w:t xml:space="preserve"> На основу ових испитивања, дефинисане су о</w:t>
      </w:r>
      <w:r w:rsidR="006317D0" w:rsidRPr="00C9219E">
        <w:rPr>
          <w:lang w:val="sr-Cyrl-RS"/>
        </w:rPr>
        <w:t>верене резерве подземне-термалне воде</w:t>
      </w:r>
      <w:r w:rsidR="006317D0">
        <w:rPr>
          <w:lang w:val="sr-Cyrl-RS"/>
        </w:rPr>
        <w:t xml:space="preserve"> </w:t>
      </w:r>
      <w:r w:rsidR="006317D0" w:rsidRPr="00C9219E">
        <w:rPr>
          <w:lang w:val="sr-Cyrl-RS"/>
        </w:rPr>
        <w:t>на лежишту изворишта „Народна башта“ у Сенти</w:t>
      </w:r>
      <w:r w:rsidR="006317D0">
        <w:rPr>
          <w:lang w:val="sr-Cyrl-RS"/>
        </w:rPr>
        <w:t>.</w:t>
      </w:r>
    </w:p>
    <w:p w14:paraId="63965E71" w14:textId="3CAB7F06" w:rsidR="004B48C6" w:rsidRPr="00C9219E" w:rsidRDefault="004B48C6" w:rsidP="004B48C6">
      <w:pPr>
        <w:rPr>
          <w:lang w:val="sr-Cyrl-RS"/>
        </w:rPr>
      </w:pPr>
    </w:p>
    <w:p w14:paraId="1A7604CE" w14:textId="51F827A8" w:rsidR="004B48C6" w:rsidRPr="00693474" w:rsidRDefault="00357B9F" w:rsidP="00302EAD">
      <w:pPr>
        <w:rPr>
          <w:lang w:val="sr-Cyrl-RS"/>
        </w:rPr>
      </w:pPr>
      <w:r>
        <w:rPr>
          <w:lang w:val="sr-Cyrl-RS"/>
        </w:rPr>
        <w:t xml:space="preserve">На овом простору налази се и истражни простор подземних вода, на изворишту фудбалског стадиона у Сенти. </w:t>
      </w:r>
    </w:p>
    <w:p w14:paraId="65921D87" w14:textId="77777777" w:rsidR="005159EE" w:rsidRDefault="005159EE" w:rsidP="00302EAD">
      <w:pPr>
        <w:rPr>
          <w:b/>
          <w:color w:val="FF0000"/>
          <w:sz w:val="22"/>
          <w:szCs w:val="22"/>
          <w:lang w:val="sr-Cyrl-RS"/>
        </w:rPr>
      </w:pPr>
    </w:p>
    <w:p w14:paraId="6C2483C2" w14:textId="78F394B8" w:rsidR="00302EAD" w:rsidRDefault="00302EAD" w:rsidP="00302EAD">
      <w:pPr>
        <w:rPr>
          <w:u w:val="single"/>
          <w:lang w:val="sr-Cyrl-RS"/>
        </w:rPr>
      </w:pPr>
      <w:r w:rsidRPr="00DE38AA">
        <w:rPr>
          <w:u w:val="single"/>
        </w:rPr>
        <w:t xml:space="preserve">Зелене површине </w:t>
      </w:r>
    </w:p>
    <w:p w14:paraId="5D06DA7C" w14:textId="77777777" w:rsidR="009D3CE9" w:rsidRPr="009D3CE9" w:rsidRDefault="009D3CE9" w:rsidP="00302EAD">
      <w:pPr>
        <w:rPr>
          <w:u w:val="single"/>
          <w:lang w:val="sr-Cyrl-RS"/>
        </w:rPr>
      </w:pPr>
    </w:p>
    <w:p w14:paraId="1288D703" w14:textId="77777777" w:rsidR="009D3CE9" w:rsidRPr="00CF33E3" w:rsidRDefault="009D3CE9" w:rsidP="008B2ABA">
      <w:pPr>
        <w:pStyle w:val="Style2"/>
        <w:widowControl/>
        <w:spacing w:line="240" w:lineRule="auto"/>
        <w:rPr>
          <w:rStyle w:val="FontStyle12"/>
          <w:rFonts w:ascii="Verdana" w:hAnsi="Verdana"/>
          <w:sz w:val="20"/>
          <w:szCs w:val="20"/>
          <w:lang w:val="ru-RU"/>
        </w:rPr>
      </w:pPr>
      <w:r w:rsidRPr="00CF33E3">
        <w:rPr>
          <w:rStyle w:val="FontStyle12"/>
          <w:rFonts w:ascii="Verdana" w:hAnsi="Verdana"/>
          <w:sz w:val="20"/>
          <w:szCs w:val="20"/>
          <w:lang w:val="ru-RU"/>
        </w:rPr>
        <w:t>Простор у оквиру обухвата Плана служи као место окупљања великог броја становника насеља Сенте у циљу остварења активне и пасивне рекреације.</w:t>
      </w:r>
      <w:r w:rsidRPr="00CF33E3">
        <w:rPr>
          <w:rStyle w:val="FootnoteReference"/>
          <w:szCs w:val="20"/>
          <w:lang w:val="ru-RU"/>
        </w:rPr>
        <w:t xml:space="preserve"> </w:t>
      </w:r>
      <w:r w:rsidRPr="00CF33E3">
        <w:rPr>
          <w:rFonts w:ascii="Verdana" w:hAnsi="Verdana"/>
          <w:sz w:val="20"/>
          <w:szCs w:val="20"/>
          <w:lang w:val="ru-RU" w:eastAsia="sr-Cyrl-CS"/>
        </w:rPr>
        <w:t>Народна башта</w:t>
      </w:r>
      <w:r w:rsidRPr="00CF33E3">
        <w:rPr>
          <w:rStyle w:val="FontStyle12"/>
          <w:rFonts w:ascii="Verdana" w:hAnsi="Verdana"/>
          <w:sz w:val="20"/>
          <w:szCs w:val="20"/>
          <w:lang w:val="ru-RU"/>
        </w:rPr>
        <w:t xml:space="preserve"> </w:t>
      </w:r>
      <w:r w:rsidRPr="00CF33E3">
        <w:rPr>
          <w:rStyle w:val="FontStyle12"/>
          <w:rFonts w:ascii="Verdana" w:hAnsi="Verdana"/>
          <w:sz w:val="20"/>
          <w:szCs w:val="20"/>
        </w:rPr>
        <w:t>je</w:t>
      </w:r>
      <w:r w:rsidRPr="00CF33E3">
        <w:rPr>
          <w:rStyle w:val="FontStyle12"/>
          <w:rFonts w:ascii="Verdana" w:hAnsi="Verdana"/>
          <w:sz w:val="20"/>
          <w:szCs w:val="20"/>
          <w:lang w:val="ru-RU"/>
        </w:rPr>
        <w:t xml:space="preserve"> највећа зелена површина у Сенти, а налази се у приобаљу Тисе и пр</w:t>
      </w:r>
      <w:r w:rsidRPr="00CF33E3">
        <w:rPr>
          <w:rFonts w:ascii="Verdana" w:hAnsi="Verdana"/>
          <w:sz w:val="20"/>
          <w:szCs w:val="20"/>
          <w:lang w:val="ru-RU" w:eastAsia="sr-Cyrl-CS"/>
        </w:rPr>
        <w:t xml:space="preserve">едставља </w:t>
      </w:r>
      <w:r w:rsidRPr="00CF33E3">
        <w:rPr>
          <w:rStyle w:val="FontStyle12"/>
          <w:rFonts w:ascii="Verdana" w:hAnsi="Verdana"/>
          <w:sz w:val="20"/>
          <w:szCs w:val="20"/>
          <w:lang w:val="ru-RU"/>
        </w:rPr>
        <w:t xml:space="preserve">некадашње шумско станиште које </w:t>
      </w:r>
      <w:r w:rsidRPr="00CF33E3">
        <w:rPr>
          <w:rStyle w:val="FontStyle12"/>
          <w:rFonts w:ascii="Verdana" w:hAnsi="Verdana"/>
          <w:sz w:val="20"/>
          <w:szCs w:val="20"/>
        </w:rPr>
        <w:t>je</w:t>
      </w:r>
      <w:r w:rsidRPr="00CF33E3">
        <w:rPr>
          <w:rStyle w:val="FontStyle12"/>
          <w:rFonts w:ascii="Verdana" w:hAnsi="Verdana"/>
          <w:sz w:val="20"/>
          <w:szCs w:val="20"/>
          <w:lang w:val="ru-RU"/>
        </w:rPr>
        <w:t xml:space="preserve"> карактеристично за плавна подручја долинских река. То је станиште прелазних особина између мешовитог станишта врба и тополе и шумске заједнице цера, храста лужњака и липе (</w:t>
      </w:r>
      <w:proofErr w:type="spellStart"/>
      <w:r w:rsidRPr="00CF33E3">
        <w:rPr>
          <w:rStyle w:val="FontStyle12"/>
          <w:rFonts w:ascii="Verdana" w:hAnsi="Verdana"/>
          <w:sz w:val="20"/>
          <w:szCs w:val="20"/>
        </w:rPr>
        <w:t>Saliceto</w:t>
      </w:r>
      <w:proofErr w:type="spellEnd"/>
      <w:r w:rsidRPr="00CF33E3">
        <w:rPr>
          <w:rStyle w:val="FontStyle12"/>
          <w:rFonts w:ascii="Verdana" w:hAnsi="Verdana"/>
          <w:sz w:val="20"/>
          <w:szCs w:val="20"/>
          <w:lang w:val="ru-RU"/>
        </w:rPr>
        <w:t>-</w:t>
      </w:r>
      <w:proofErr w:type="spellStart"/>
      <w:r w:rsidRPr="00CF33E3">
        <w:rPr>
          <w:rStyle w:val="FontStyle12"/>
          <w:rFonts w:ascii="Verdana" w:hAnsi="Verdana"/>
          <w:sz w:val="20"/>
          <w:szCs w:val="20"/>
        </w:rPr>
        <w:t>populelum</w:t>
      </w:r>
      <w:proofErr w:type="spellEnd"/>
      <w:r w:rsidRPr="00CF33E3">
        <w:rPr>
          <w:rStyle w:val="FontStyle12"/>
          <w:rFonts w:ascii="Verdana" w:hAnsi="Verdana"/>
          <w:sz w:val="20"/>
          <w:szCs w:val="20"/>
          <w:lang w:val="ru-RU"/>
        </w:rPr>
        <w:t xml:space="preserve">, </w:t>
      </w:r>
      <w:proofErr w:type="spellStart"/>
      <w:r w:rsidRPr="00CF33E3">
        <w:rPr>
          <w:rStyle w:val="FontStyle12"/>
          <w:rFonts w:ascii="Verdana" w:hAnsi="Verdana"/>
          <w:sz w:val="20"/>
          <w:szCs w:val="20"/>
        </w:rPr>
        <w:t>Tilieto</w:t>
      </w:r>
      <w:proofErr w:type="spellEnd"/>
      <w:r w:rsidRPr="00CF33E3">
        <w:rPr>
          <w:rStyle w:val="FontStyle12"/>
          <w:rFonts w:ascii="Verdana" w:hAnsi="Verdana"/>
          <w:sz w:val="20"/>
          <w:szCs w:val="20"/>
          <w:lang w:val="ru-RU"/>
        </w:rPr>
        <w:t>-</w:t>
      </w:r>
      <w:proofErr w:type="spellStart"/>
      <w:r w:rsidRPr="00CF33E3">
        <w:rPr>
          <w:rStyle w:val="FontStyle12"/>
          <w:rFonts w:ascii="Verdana" w:hAnsi="Verdana"/>
          <w:sz w:val="20"/>
          <w:szCs w:val="20"/>
        </w:rPr>
        <w:t>Querceum</w:t>
      </w:r>
      <w:proofErr w:type="spellEnd"/>
      <w:r w:rsidRPr="00CF33E3">
        <w:rPr>
          <w:rStyle w:val="FontStyle12"/>
          <w:rFonts w:ascii="Verdana" w:hAnsi="Verdana"/>
          <w:sz w:val="20"/>
          <w:szCs w:val="20"/>
          <w:lang w:val="ru-RU"/>
        </w:rPr>
        <w:t xml:space="preserve"> </w:t>
      </w:r>
      <w:proofErr w:type="spellStart"/>
      <w:r w:rsidRPr="00CF33E3">
        <w:rPr>
          <w:rStyle w:val="FontStyle12"/>
          <w:rFonts w:ascii="Verdana" w:hAnsi="Verdana"/>
          <w:sz w:val="20"/>
          <w:szCs w:val="20"/>
        </w:rPr>
        <w:t>crassiusculae</w:t>
      </w:r>
      <w:proofErr w:type="spellEnd"/>
      <w:r w:rsidRPr="00CF33E3">
        <w:rPr>
          <w:rStyle w:val="FontStyle12"/>
          <w:rFonts w:ascii="Verdana" w:hAnsi="Verdana"/>
          <w:sz w:val="20"/>
          <w:szCs w:val="20"/>
          <w:lang w:val="ru-RU"/>
        </w:rPr>
        <w:t>). Већина дрвенастих врста су сађене пре око 100 година. Групације високих лишћара се у парку налазе само у деловима.</w:t>
      </w:r>
    </w:p>
    <w:p w14:paraId="26AD5AD1" w14:textId="77777777" w:rsidR="009D3CE9" w:rsidRPr="00CF33E3" w:rsidRDefault="009D3CE9" w:rsidP="008B2ABA">
      <w:pPr>
        <w:pStyle w:val="Style2"/>
        <w:widowControl/>
        <w:spacing w:line="240" w:lineRule="auto"/>
        <w:rPr>
          <w:rFonts w:ascii="Verdana" w:hAnsi="Verdana"/>
          <w:sz w:val="20"/>
          <w:szCs w:val="20"/>
          <w:lang w:val="ru-RU"/>
        </w:rPr>
      </w:pPr>
    </w:p>
    <w:p w14:paraId="6381DDC3" w14:textId="77777777" w:rsidR="009D3CE9" w:rsidRPr="00CF33E3" w:rsidRDefault="009D3CE9" w:rsidP="008B2ABA">
      <w:pPr>
        <w:pStyle w:val="Style2"/>
        <w:widowControl/>
        <w:spacing w:line="240" w:lineRule="auto"/>
        <w:rPr>
          <w:rStyle w:val="FontStyle12"/>
          <w:rFonts w:ascii="Verdana" w:hAnsi="Verdana"/>
          <w:sz w:val="20"/>
          <w:szCs w:val="20"/>
          <w:lang w:val="ru-RU"/>
        </w:rPr>
      </w:pPr>
      <w:r w:rsidRPr="00CF33E3">
        <w:rPr>
          <w:rStyle w:val="FontStyle12"/>
          <w:rFonts w:ascii="Verdana" w:hAnsi="Verdana"/>
          <w:sz w:val="20"/>
          <w:szCs w:val="20"/>
          <w:lang w:val="ru-RU"/>
        </w:rPr>
        <w:t xml:space="preserve">Садашње стање вегетације у оквиру Народне баште </w:t>
      </w:r>
      <w:r w:rsidRPr="00CF33E3">
        <w:rPr>
          <w:rStyle w:val="FontStyle12"/>
          <w:rFonts w:ascii="Verdana" w:hAnsi="Verdana"/>
          <w:sz w:val="20"/>
          <w:szCs w:val="20"/>
        </w:rPr>
        <w:t>je</w:t>
      </w:r>
      <w:r w:rsidRPr="00CF33E3">
        <w:rPr>
          <w:rStyle w:val="FontStyle12"/>
          <w:rFonts w:ascii="Verdana" w:hAnsi="Verdana"/>
          <w:sz w:val="20"/>
          <w:szCs w:val="20"/>
          <w:lang w:val="ru-RU"/>
        </w:rPr>
        <w:t xml:space="preserve"> доста неповољно. </w:t>
      </w:r>
      <w:r w:rsidRPr="00CF33E3">
        <w:rPr>
          <w:rStyle w:val="FontStyle12"/>
          <w:rFonts w:ascii="Verdana" w:hAnsi="Verdana"/>
          <w:sz w:val="20"/>
          <w:szCs w:val="20"/>
        </w:rPr>
        <w:t>Ha</w:t>
      </w:r>
      <w:r w:rsidRPr="00CF33E3">
        <w:rPr>
          <w:rStyle w:val="FontStyle12"/>
          <w:rFonts w:ascii="Verdana" w:hAnsi="Verdana"/>
          <w:sz w:val="20"/>
          <w:szCs w:val="20"/>
          <w:lang w:val="ru-RU"/>
        </w:rPr>
        <w:t xml:space="preserve"> овакво стање су утицали неадекватни земљишни услови станишта (физичке и хемијске особине) и велика обраслост простора настала непримењивањем мелиоративних мера.</w:t>
      </w:r>
    </w:p>
    <w:p w14:paraId="082579E1" w14:textId="77777777" w:rsidR="009D3CE9" w:rsidRPr="00CF33E3" w:rsidRDefault="009D3CE9" w:rsidP="008B2ABA">
      <w:pPr>
        <w:pStyle w:val="Style2"/>
        <w:widowControl/>
        <w:spacing w:line="240" w:lineRule="auto"/>
        <w:rPr>
          <w:rStyle w:val="FontStyle12"/>
          <w:rFonts w:ascii="Verdana" w:hAnsi="Verdana"/>
          <w:sz w:val="20"/>
          <w:szCs w:val="20"/>
          <w:lang w:val="ru-RU"/>
        </w:rPr>
      </w:pPr>
    </w:p>
    <w:p w14:paraId="20C15FC4" w14:textId="77777777" w:rsidR="009D3CE9" w:rsidRPr="00CF33E3" w:rsidRDefault="009D3CE9" w:rsidP="008B2ABA">
      <w:pPr>
        <w:pStyle w:val="Style2"/>
        <w:widowControl/>
        <w:spacing w:line="240" w:lineRule="auto"/>
        <w:rPr>
          <w:rStyle w:val="FontStyle12"/>
          <w:rFonts w:ascii="Verdana" w:hAnsi="Verdana"/>
          <w:sz w:val="20"/>
          <w:szCs w:val="20"/>
          <w:lang w:val="sr-Cyrl-RS"/>
        </w:rPr>
      </w:pPr>
      <w:r w:rsidRPr="00CF33E3">
        <w:rPr>
          <w:rStyle w:val="FontStyle12"/>
          <w:rFonts w:ascii="Verdana" w:hAnsi="Verdana"/>
          <w:sz w:val="20"/>
          <w:szCs w:val="20"/>
          <w:lang w:val="ru-RU"/>
        </w:rPr>
        <w:t>Урбани мобилијар у парку је неравномерно распоређен, а стазе су испланиране тако да не повезују различите делове зелене површине у довољној мери.</w:t>
      </w:r>
    </w:p>
    <w:p w14:paraId="3583B06E" w14:textId="77777777" w:rsidR="009D3CE9" w:rsidRPr="00CF33E3" w:rsidRDefault="009D3CE9" w:rsidP="008B2ABA">
      <w:pPr>
        <w:pStyle w:val="Style2"/>
        <w:widowControl/>
        <w:spacing w:line="240" w:lineRule="auto"/>
        <w:rPr>
          <w:rStyle w:val="FontStyle12"/>
          <w:rFonts w:ascii="Verdana" w:hAnsi="Verdana"/>
          <w:sz w:val="20"/>
          <w:szCs w:val="20"/>
          <w:lang w:val="ru-RU"/>
        </w:rPr>
      </w:pPr>
    </w:p>
    <w:p w14:paraId="181437B7" w14:textId="77777777" w:rsidR="009D3CE9" w:rsidRPr="00CF33E3" w:rsidRDefault="009D3CE9" w:rsidP="008B2ABA">
      <w:pPr>
        <w:pStyle w:val="Style2"/>
        <w:widowControl/>
        <w:spacing w:line="240" w:lineRule="auto"/>
        <w:rPr>
          <w:rStyle w:val="FontStyle12"/>
          <w:rFonts w:ascii="Verdana" w:hAnsi="Verdana"/>
          <w:sz w:val="20"/>
          <w:szCs w:val="20"/>
          <w:lang w:val="ru-RU"/>
        </w:rPr>
      </w:pPr>
      <w:r w:rsidRPr="00CF33E3">
        <w:rPr>
          <w:rStyle w:val="FontStyle12"/>
          <w:rFonts w:ascii="Verdana" w:hAnsi="Verdana"/>
          <w:sz w:val="20"/>
          <w:szCs w:val="20"/>
          <w:lang w:val="ru-RU"/>
        </w:rPr>
        <w:t xml:space="preserve">Народна башта је највећа зелена површина на територији Сенте, и налази се у непосредној близини Тисе, самим тим се долази до закључка да је неопходно довођење ове зелене површине у стање при ком би корисници могли да уживају у свим позитивним аспектима које она може да пружи. </w:t>
      </w:r>
    </w:p>
    <w:p w14:paraId="36CAD18D" w14:textId="77777777" w:rsidR="00302EAD" w:rsidRPr="00D4065E" w:rsidRDefault="00302EAD" w:rsidP="00302EAD">
      <w:pPr>
        <w:rPr>
          <w:b/>
          <w:color w:val="FF0000"/>
          <w:lang w:val="sr-Cyrl-RS"/>
        </w:rPr>
      </w:pPr>
    </w:p>
    <w:p w14:paraId="32489E95" w14:textId="77777777" w:rsidR="00302EAD" w:rsidRDefault="00302EAD" w:rsidP="00302EAD">
      <w:pPr>
        <w:rPr>
          <w:u w:val="single"/>
          <w:lang w:val="sr-Cyrl-RS"/>
        </w:rPr>
      </w:pPr>
      <w:r w:rsidRPr="00DE38AA">
        <w:rPr>
          <w:u w:val="single"/>
        </w:rPr>
        <w:t>Заштићена и евидентирана природна добра</w:t>
      </w:r>
    </w:p>
    <w:p w14:paraId="19A8E9DC" w14:textId="77777777" w:rsidR="00C53254" w:rsidRPr="00C53254" w:rsidRDefault="00C53254" w:rsidP="00302EAD">
      <w:pPr>
        <w:rPr>
          <w:u w:val="single"/>
          <w:lang w:val="sr-Cyrl-RS"/>
        </w:rPr>
      </w:pPr>
    </w:p>
    <w:p w14:paraId="3EF9E124" w14:textId="718CE0F7" w:rsidR="00C34F37" w:rsidRPr="00CF33E3" w:rsidRDefault="00C53254" w:rsidP="00C53254">
      <w:pPr>
        <w:rPr>
          <w:lang w:val="sr-Cyrl-RS"/>
        </w:rPr>
      </w:pPr>
      <w:r w:rsidRPr="00CF33E3">
        <w:t>На простору обухвата Плана нема заштићених природних добара</w:t>
      </w:r>
      <w:r w:rsidR="00C34F37" w:rsidRPr="00CF33E3">
        <w:rPr>
          <w:lang w:val="sr-Cyrl-RS"/>
        </w:rPr>
        <w:t xml:space="preserve">, али се обухват Плана </w:t>
      </w:r>
      <w:r w:rsidRPr="00CF33E3">
        <w:rPr>
          <w:lang w:val="sr-Cyrl-RS"/>
        </w:rPr>
        <w:t xml:space="preserve">у </w:t>
      </w:r>
      <w:r w:rsidR="00C34F37" w:rsidRPr="00CF33E3">
        <w:rPr>
          <w:lang w:val="sr-Cyrl-RS"/>
        </w:rPr>
        <w:t>целини налази унутар зоне утицаја (</w:t>
      </w:r>
      <w:r w:rsidRPr="00CF33E3">
        <w:rPr>
          <w:lang w:val="sr-Cyrl-RS"/>
        </w:rPr>
        <w:t xml:space="preserve">појас </w:t>
      </w:r>
      <w:r w:rsidR="00C34F37" w:rsidRPr="00CF33E3">
        <w:rPr>
          <w:lang w:val="sr-Cyrl-RS"/>
        </w:rPr>
        <w:t>до 500 метара) на еколошки коридор Тисе.</w:t>
      </w:r>
    </w:p>
    <w:p w14:paraId="15E4F192" w14:textId="5146242C" w:rsidR="00C53254" w:rsidRPr="00CF33E3" w:rsidRDefault="00C53254" w:rsidP="00C53254">
      <w:pPr>
        <w:rPr>
          <w:rFonts w:cs="Arial"/>
          <w:lang w:val="sr-Cyrl-RS"/>
        </w:rPr>
      </w:pPr>
      <w:r w:rsidRPr="00CF33E3">
        <w:rPr>
          <w:rFonts w:cs="Calibri"/>
          <w:lang w:eastAsia="hr-HR"/>
        </w:rPr>
        <w:t xml:space="preserve">У оквиру граница овог Плана су обухваћене заштитне зоне </w:t>
      </w:r>
      <w:r w:rsidRPr="00CF33E3">
        <w:t xml:space="preserve"> </w:t>
      </w:r>
      <w:r w:rsidRPr="00CF33E3">
        <w:rPr>
          <w:rFonts w:cs="Calibri"/>
          <w:lang w:eastAsia="hr-HR"/>
        </w:rPr>
        <w:t xml:space="preserve">еколошког коридора Тисе у </w:t>
      </w:r>
      <w:r w:rsidRPr="00CF33E3">
        <w:rPr>
          <w:rFonts w:cs="Arial"/>
        </w:rPr>
        <w:t>којима је потребно спроводити мере заштите, ради смањења негативних утицаја на еколошки коридор.</w:t>
      </w:r>
      <w:r w:rsidR="00E7042A" w:rsidRPr="00CF33E3">
        <w:rPr>
          <w:rFonts w:cs="Arial"/>
          <w:lang w:val="sr-Cyrl-RS"/>
        </w:rPr>
        <w:t xml:space="preserve">  </w:t>
      </w:r>
    </w:p>
    <w:p w14:paraId="24ED7555" w14:textId="77777777" w:rsidR="00302EAD" w:rsidRPr="00D4065E" w:rsidRDefault="00302EAD" w:rsidP="00302EAD">
      <w:pPr>
        <w:rPr>
          <w:b/>
          <w:color w:val="FF0000"/>
          <w:lang w:val="sr-Cyrl-RS"/>
        </w:rPr>
      </w:pPr>
    </w:p>
    <w:p w14:paraId="587B6029" w14:textId="77777777" w:rsidR="00302EAD" w:rsidRPr="00DE38AA" w:rsidRDefault="00302EAD" w:rsidP="00302EAD">
      <w:pPr>
        <w:rPr>
          <w:u w:val="single"/>
          <w:lang w:val="sr-Cyrl-RS"/>
        </w:rPr>
      </w:pPr>
      <w:r w:rsidRPr="00DE38AA">
        <w:rPr>
          <w:u w:val="single"/>
        </w:rPr>
        <w:t>Заштићена и евидентирана културна добра</w:t>
      </w:r>
    </w:p>
    <w:p w14:paraId="5E506E15" w14:textId="77777777" w:rsidR="002E56EE" w:rsidRPr="00D4065E" w:rsidRDefault="002E56EE" w:rsidP="002E56EE">
      <w:pPr>
        <w:rPr>
          <w:lang w:val="ru-RU"/>
        </w:rPr>
      </w:pPr>
    </w:p>
    <w:p w14:paraId="2FD0B8C1" w14:textId="7439A134" w:rsidR="002E56EE" w:rsidRPr="003D74FB" w:rsidRDefault="002E56EE" w:rsidP="002E56EE">
      <w:pPr>
        <w:rPr>
          <w:lang w:val="sr-Cyrl-RS"/>
        </w:rPr>
      </w:pPr>
      <w:r w:rsidRPr="003D74FB">
        <w:rPr>
          <w:lang w:val="sr-Cyrl-RS"/>
        </w:rPr>
        <w:t xml:space="preserve">На простору обухваћеним Планом нису евидентирана </w:t>
      </w:r>
      <w:r w:rsidR="00F74676" w:rsidRPr="003D74FB">
        <w:rPr>
          <w:lang w:val="sr-Cyrl-RS"/>
        </w:rPr>
        <w:t>непокретна културна добра</w:t>
      </w:r>
      <w:r w:rsidR="00F74676" w:rsidRPr="003D74FB">
        <w:rPr>
          <w:lang w:val="ru-RU"/>
        </w:rPr>
        <w:t xml:space="preserve"> и </w:t>
      </w:r>
      <w:r w:rsidRPr="003D74FB">
        <w:rPr>
          <w:lang w:val="sr-Cyrl-RS"/>
        </w:rPr>
        <w:t>непокретна културна добра предвиђена за заштиту, као ни археолошки локалитети.</w:t>
      </w:r>
    </w:p>
    <w:p w14:paraId="77BEE9E5" w14:textId="77777777" w:rsidR="00302EAD" w:rsidRPr="00D4065E" w:rsidRDefault="00302EAD" w:rsidP="00302EAD">
      <w:pPr>
        <w:rPr>
          <w:b/>
          <w:color w:val="FF0000"/>
          <w:lang w:val="sr-Cyrl-RS"/>
        </w:rPr>
      </w:pPr>
    </w:p>
    <w:p w14:paraId="50D76005" w14:textId="77777777" w:rsidR="00302EAD" w:rsidRPr="00B8250D" w:rsidRDefault="00302EAD" w:rsidP="00302EAD">
      <w:pPr>
        <w:rPr>
          <w:u w:val="single"/>
          <w:lang w:val="sr-Cyrl-RS"/>
        </w:rPr>
      </w:pPr>
      <w:r w:rsidRPr="00B8250D">
        <w:rPr>
          <w:u w:val="single"/>
          <w:lang w:val="sr-Cyrl-RS"/>
        </w:rPr>
        <w:t>Заштита животне средине</w:t>
      </w:r>
    </w:p>
    <w:p w14:paraId="7220011B" w14:textId="77777777" w:rsidR="00302EAD" w:rsidRPr="00D4065E" w:rsidRDefault="00302EAD" w:rsidP="00302EAD">
      <w:pPr>
        <w:rPr>
          <w:b/>
          <w:color w:val="76923C" w:themeColor="accent3" w:themeShade="BF"/>
          <w:lang w:val="sr-Cyrl-RS"/>
        </w:rPr>
      </w:pPr>
    </w:p>
    <w:p w14:paraId="7BB709FA" w14:textId="266A779D" w:rsidR="00832C82" w:rsidRPr="00B8250D" w:rsidRDefault="00832C82" w:rsidP="00302EAD">
      <w:pPr>
        <w:rPr>
          <w:lang w:val="sr-Cyrl-RS"/>
        </w:rPr>
      </w:pPr>
      <w:r w:rsidRPr="00B8250D">
        <w:rPr>
          <w:lang w:val="sr-Cyrl-RS"/>
        </w:rPr>
        <w:t>На простору обухвата Плана релативно је очуван квалитет животне среди</w:t>
      </w:r>
      <w:r w:rsidR="00B8250D" w:rsidRPr="00B8250D">
        <w:rPr>
          <w:lang w:val="sr-Cyrl-RS"/>
        </w:rPr>
        <w:t xml:space="preserve">не у односу на постојеће </w:t>
      </w:r>
      <w:proofErr w:type="spellStart"/>
      <w:r w:rsidR="00B8250D" w:rsidRPr="00B8250D">
        <w:rPr>
          <w:lang w:val="sr-Cyrl-RS"/>
        </w:rPr>
        <w:t>парковск</w:t>
      </w:r>
      <w:r w:rsidRPr="00B8250D">
        <w:rPr>
          <w:lang w:val="sr-Cyrl-RS"/>
        </w:rPr>
        <w:t>е</w:t>
      </w:r>
      <w:proofErr w:type="spellEnd"/>
      <w:r w:rsidRPr="00B8250D">
        <w:rPr>
          <w:lang w:val="sr-Cyrl-RS"/>
        </w:rPr>
        <w:t xml:space="preserve"> и спортско рекреативне садржаје. Зону канала која је у одређеној мери деградирана, потребно је очистити у складу са условима надлежних институција и ревитализовати у складу са основним принципима одрживог развоја.</w:t>
      </w:r>
    </w:p>
    <w:p w14:paraId="44BB1758" w14:textId="77777777" w:rsidR="00302EAD" w:rsidRPr="00832C82" w:rsidRDefault="00302EAD" w:rsidP="00302EAD">
      <w:pPr>
        <w:rPr>
          <w:b/>
          <w:color w:val="76923C" w:themeColor="accent3" w:themeShade="BF"/>
          <w:sz w:val="22"/>
          <w:lang w:val="sr-Cyrl-RS"/>
        </w:rPr>
      </w:pPr>
    </w:p>
    <w:p w14:paraId="235E21DA" w14:textId="77777777" w:rsidR="00E57547" w:rsidRPr="000762D0" w:rsidRDefault="00E57547" w:rsidP="00E57547">
      <w:pPr>
        <w:rPr>
          <w:lang w:val="sr-Cyrl-RS"/>
        </w:rPr>
      </w:pPr>
    </w:p>
    <w:p w14:paraId="235E21DB" w14:textId="77777777" w:rsidR="00E57547" w:rsidRPr="000762D0" w:rsidRDefault="00E57547" w:rsidP="00E57547">
      <w:pPr>
        <w:pStyle w:val="Heading1"/>
        <w:tabs>
          <w:tab w:val="left" w:pos="3570"/>
        </w:tabs>
        <w:rPr>
          <w:lang w:val="sr-Cyrl-RS"/>
        </w:rPr>
      </w:pPr>
      <w:bookmarkStart w:id="104" w:name="_Toc300040605"/>
      <w:bookmarkStart w:id="105" w:name="_Toc306626492"/>
      <w:bookmarkStart w:id="106" w:name="_Toc407787179"/>
      <w:bookmarkStart w:id="107" w:name="_Toc425764633"/>
      <w:bookmarkStart w:id="108" w:name="_Toc430944320"/>
      <w:bookmarkStart w:id="109" w:name="_Toc431369895"/>
      <w:bookmarkStart w:id="110" w:name="_Toc432425566"/>
      <w:bookmarkStart w:id="111" w:name="_Toc432498160"/>
      <w:bookmarkStart w:id="112" w:name="_Toc443988256"/>
      <w:bookmarkStart w:id="113" w:name="_Toc28332554"/>
      <w:bookmarkStart w:id="114" w:name="_Toc28332622"/>
      <w:bookmarkStart w:id="115" w:name="_Toc28347287"/>
      <w:bookmarkStart w:id="116" w:name="_Toc54874891"/>
      <w:r w:rsidRPr="000762D0">
        <w:rPr>
          <w:lang w:val="sr-Cyrl-RS"/>
        </w:rPr>
        <w:t>ПЛАНСКИ ДЕО</w:t>
      </w:r>
      <w:bookmarkEnd w:id="104"/>
      <w:bookmarkEnd w:id="105"/>
      <w:bookmarkEnd w:id="106"/>
      <w:bookmarkEnd w:id="107"/>
      <w:bookmarkEnd w:id="108"/>
      <w:bookmarkEnd w:id="109"/>
      <w:bookmarkEnd w:id="110"/>
      <w:bookmarkEnd w:id="111"/>
      <w:bookmarkEnd w:id="112"/>
      <w:bookmarkEnd w:id="113"/>
      <w:bookmarkEnd w:id="114"/>
      <w:bookmarkEnd w:id="115"/>
      <w:bookmarkEnd w:id="116"/>
      <w:r>
        <w:rPr>
          <w:lang w:val="sr-Cyrl-RS"/>
        </w:rPr>
        <w:tab/>
      </w:r>
    </w:p>
    <w:p w14:paraId="235E21DF" w14:textId="77777777" w:rsidR="00E57547" w:rsidRPr="000762D0" w:rsidRDefault="00E57547" w:rsidP="00E57547">
      <w:pPr>
        <w:rPr>
          <w:lang w:val="sr-Cyrl-RS"/>
        </w:rPr>
      </w:pPr>
    </w:p>
    <w:p w14:paraId="235E21E0" w14:textId="77777777" w:rsidR="00E57547" w:rsidRPr="000762D0" w:rsidRDefault="00E57547" w:rsidP="00E57547">
      <w:pPr>
        <w:pStyle w:val="Heading1"/>
        <w:rPr>
          <w:lang w:val="sr-Cyrl-RS"/>
        </w:rPr>
      </w:pPr>
      <w:bookmarkStart w:id="117" w:name="_Toc407787180"/>
      <w:bookmarkStart w:id="118" w:name="_Toc425764634"/>
      <w:bookmarkStart w:id="119" w:name="_Toc430944321"/>
      <w:bookmarkStart w:id="120" w:name="_Toc431369896"/>
      <w:bookmarkStart w:id="121" w:name="_Toc432425567"/>
      <w:bookmarkStart w:id="122" w:name="_Toc432498161"/>
      <w:bookmarkStart w:id="123" w:name="_Toc443988257"/>
      <w:bookmarkStart w:id="124" w:name="_Toc28332555"/>
      <w:bookmarkStart w:id="125" w:name="_Toc28332623"/>
      <w:bookmarkStart w:id="126" w:name="_Toc28347288"/>
      <w:bookmarkStart w:id="127" w:name="_Toc54874892"/>
      <w:r w:rsidRPr="000762D0">
        <w:rPr>
          <w:lang w:val="sr-Cyrl-RS"/>
        </w:rPr>
        <w:t>I ПРАВИЛА УРЕЂЕЊА</w:t>
      </w:r>
      <w:bookmarkEnd w:id="117"/>
      <w:bookmarkEnd w:id="118"/>
      <w:bookmarkEnd w:id="119"/>
      <w:bookmarkEnd w:id="120"/>
      <w:bookmarkEnd w:id="121"/>
      <w:bookmarkEnd w:id="122"/>
      <w:bookmarkEnd w:id="123"/>
      <w:bookmarkEnd w:id="124"/>
      <w:bookmarkEnd w:id="125"/>
      <w:bookmarkEnd w:id="126"/>
      <w:bookmarkEnd w:id="127"/>
    </w:p>
    <w:p w14:paraId="235E21E4" w14:textId="77777777" w:rsidR="00E57547" w:rsidRPr="000762D0" w:rsidRDefault="00E57547" w:rsidP="00E57547">
      <w:pPr>
        <w:rPr>
          <w:lang w:val="sr-Cyrl-RS"/>
        </w:rPr>
      </w:pPr>
    </w:p>
    <w:p w14:paraId="235E21E5" w14:textId="77777777" w:rsidR="00E57547" w:rsidRPr="000762D0" w:rsidRDefault="00E57547" w:rsidP="00E57547">
      <w:pPr>
        <w:pStyle w:val="Heading1"/>
        <w:ind w:left="426" w:hanging="426"/>
        <w:rPr>
          <w:lang w:val="sr-Cyrl-RS"/>
        </w:rPr>
      </w:pPr>
      <w:bookmarkStart w:id="128" w:name="_Toc432425568"/>
      <w:bookmarkStart w:id="129" w:name="_Toc432498162"/>
      <w:bookmarkStart w:id="130" w:name="_Toc443988258"/>
      <w:bookmarkStart w:id="131" w:name="_Toc28332556"/>
      <w:bookmarkStart w:id="132" w:name="_Toc28332624"/>
      <w:bookmarkStart w:id="133" w:name="_Toc28347289"/>
      <w:bookmarkStart w:id="134" w:name="_Toc54874893"/>
      <w:bookmarkStart w:id="135" w:name="_Toc430944322"/>
      <w:bookmarkStart w:id="136" w:name="_Toc431369897"/>
      <w:r w:rsidRPr="000762D0">
        <w:rPr>
          <w:lang w:val="sr-Cyrl-RS"/>
        </w:rPr>
        <w:t xml:space="preserve">1. </w:t>
      </w:r>
      <w:r w:rsidRPr="000762D0">
        <w:rPr>
          <w:lang w:val="sr-Cyrl-RS"/>
        </w:rPr>
        <w:tab/>
        <w:t>ОПИС И КРИТЕРИЈУМИ ПОДЕЛЕ НА КАРАКТЕРИСТИЧНЕ ЦЕЛИНЕ И</w:t>
      </w:r>
      <w:r>
        <w:rPr>
          <w:lang w:val="sr-Cyrl-RS"/>
        </w:rPr>
        <w:t>ЛИ</w:t>
      </w:r>
      <w:r w:rsidRPr="000762D0">
        <w:rPr>
          <w:lang w:val="sr-Cyrl-RS"/>
        </w:rPr>
        <w:t xml:space="preserve"> ЗОНЕ</w:t>
      </w:r>
      <w:bookmarkEnd w:id="128"/>
      <w:bookmarkEnd w:id="129"/>
      <w:bookmarkEnd w:id="130"/>
      <w:bookmarkEnd w:id="131"/>
      <w:bookmarkEnd w:id="132"/>
      <w:bookmarkEnd w:id="133"/>
      <w:bookmarkEnd w:id="134"/>
      <w:r w:rsidRPr="000762D0">
        <w:rPr>
          <w:lang w:val="sr-Cyrl-RS"/>
        </w:rPr>
        <w:t xml:space="preserve"> </w:t>
      </w:r>
      <w:bookmarkEnd w:id="135"/>
      <w:bookmarkEnd w:id="136"/>
    </w:p>
    <w:p w14:paraId="235E21E6" w14:textId="77777777" w:rsidR="00E57547" w:rsidRPr="000762D0" w:rsidRDefault="00E57547" w:rsidP="00E57547">
      <w:pPr>
        <w:rPr>
          <w:lang w:val="sr-Cyrl-RS"/>
        </w:rPr>
      </w:pPr>
    </w:p>
    <w:p w14:paraId="34A2774D" w14:textId="1F3E300B" w:rsidR="00302EAD" w:rsidRPr="00D55961" w:rsidRDefault="00302EAD" w:rsidP="00302EAD">
      <w:pPr>
        <w:rPr>
          <w:lang w:val="sr-Cyrl-RS"/>
        </w:rPr>
      </w:pPr>
      <w:bookmarkStart w:id="137" w:name="_Toc300040613"/>
      <w:bookmarkStart w:id="138" w:name="_Toc306626500"/>
      <w:bookmarkStart w:id="139" w:name="_Toc407787183"/>
      <w:bookmarkStart w:id="140" w:name="_Toc425764637"/>
      <w:r w:rsidRPr="00D55961">
        <w:rPr>
          <w:lang w:val="sr-Cyrl-RS"/>
        </w:rPr>
        <w:t xml:space="preserve">Простор обухваћен Планом налази се у грађевинском подручју насеља </w:t>
      </w:r>
      <w:proofErr w:type="spellStart"/>
      <w:r w:rsidRPr="00D55961">
        <w:rPr>
          <w:lang w:val="sr-Cyrl-RS"/>
        </w:rPr>
        <w:t>Сента</w:t>
      </w:r>
      <w:proofErr w:type="spellEnd"/>
      <w:r w:rsidRPr="00D55961">
        <w:rPr>
          <w:lang w:val="sr-Cyrl-RS"/>
        </w:rPr>
        <w:t xml:space="preserve">. </w:t>
      </w:r>
      <w:r w:rsidRPr="00D55961">
        <w:rPr>
          <w:spacing w:val="-4"/>
          <w:lang w:val="sr-Cyrl-RS"/>
        </w:rPr>
        <w:t>Постојећа функционална организација простора дата је у графичком прилогу број</w:t>
      </w:r>
      <w:r w:rsidRPr="00D55961">
        <w:rPr>
          <w:lang w:val="sr-Cyrl-RS"/>
        </w:rPr>
        <w:t xml:space="preserve"> „1.2 Границе Плана и постојећа намена површина у обухвату Плана“.</w:t>
      </w:r>
    </w:p>
    <w:p w14:paraId="57C78602" w14:textId="77777777" w:rsidR="00302EAD" w:rsidRPr="00302EAD" w:rsidRDefault="00302EAD" w:rsidP="00302EAD">
      <w:pPr>
        <w:rPr>
          <w:rFonts w:eastAsiaTheme="majorEastAsia"/>
          <w:color w:val="FF0000"/>
          <w:sz w:val="16"/>
          <w:szCs w:val="16"/>
          <w:lang w:val="sr-Cyrl-RS"/>
        </w:rPr>
      </w:pPr>
    </w:p>
    <w:p w14:paraId="1C6CEE0B" w14:textId="77777777" w:rsidR="00302EAD" w:rsidRPr="000A3562" w:rsidRDefault="00302EAD" w:rsidP="00302EAD">
      <w:pPr>
        <w:rPr>
          <w:rFonts w:eastAsiaTheme="majorEastAsia"/>
          <w:lang w:val="sr-Cyrl-RS"/>
        </w:rPr>
      </w:pPr>
      <w:r w:rsidRPr="000A3562">
        <w:rPr>
          <w:rFonts w:eastAsiaTheme="majorEastAsia"/>
          <w:lang w:val="sr-Cyrl-RS"/>
        </w:rPr>
        <w:t>На израду Плана су утицали следећи фактори:</w:t>
      </w:r>
    </w:p>
    <w:p w14:paraId="19F4E461" w14:textId="73CC5C0C" w:rsidR="00302EAD" w:rsidRPr="000A3562" w:rsidRDefault="00302EAD" w:rsidP="00302EAD">
      <w:pPr>
        <w:pStyle w:val="ListParagraph"/>
        <w:numPr>
          <w:ilvl w:val="0"/>
          <w:numId w:val="14"/>
        </w:numPr>
        <w:ind w:left="284" w:hanging="284"/>
        <w:rPr>
          <w:rFonts w:eastAsiaTheme="majorEastAsia"/>
          <w:lang w:val="sr-Cyrl-RS"/>
        </w:rPr>
      </w:pPr>
      <w:r w:rsidRPr="000A3562">
        <w:rPr>
          <w:rFonts w:eastAsiaTheme="majorEastAsia"/>
          <w:lang w:val="sr-Cyrl-RS"/>
        </w:rPr>
        <w:t xml:space="preserve">поштовање смерница датих </w:t>
      </w:r>
      <w:r w:rsidR="000A3562" w:rsidRPr="000A3562">
        <w:rPr>
          <w:rFonts w:eastAsiaTheme="majorEastAsia"/>
          <w:lang w:val="sr-Cyrl-RS"/>
        </w:rPr>
        <w:t>Генералним</w:t>
      </w:r>
      <w:r w:rsidRPr="000A3562">
        <w:rPr>
          <w:rFonts w:eastAsiaTheme="majorEastAsia"/>
          <w:lang w:val="sr-Cyrl-RS"/>
        </w:rPr>
        <w:t xml:space="preserve"> планом </w:t>
      </w:r>
      <w:r w:rsidR="000A3562" w:rsidRPr="000A3562">
        <w:rPr>
          <w:rFonts w:eastAsiaTheme="majorEastAsia"/>
          <w:lang w:val="sr-Cyrl-RS"/>
        </w:rPr>
        <w:t xml:space="preserve">насеља </w:t>
      </w:r>
      <w:proofErr w:type="spellStart"/>
      <w:r w:rsidR="000A3562" w:rsidRPr="000A3562">
        <w:rPr>
          <w:rFonts w:eastAsiaTheme="majorEastAsia"/>
          <w:lang w:val="sr-Cyrl-RS"/>
        </w:rPr>
        <w:t>Сента</w:t>
      </w:r>
      <w:proofErr w:type="spellEnd"/>
      <w:r w:rsidR="007A0C1E">
        <w:rPr>
          <w:rFonts w:eastAsiaTheme="majorEastAsia"/>
          <w:lang w:val="sr-Cyrl-RS"/>
        </w:rPr>
        <w:t>,</w:t>
      </w:r>
    </w:p>
    <w:p w14:paraId="62EA228C" w14:textId="4830B9A2" w:rsidR="00302EAD" w:rsidRPr="000A3562" w:rsidRDefault="00302EAD" w:rsidP="00302EAD">
      <w:pPr>
        <w:pStyle w:val="ListParagraph"/>
        <w:numPr>
          <w:ilvl w:val="0"/>
          <w:numId w:val="14"/>
        </w:numPr>
        <w:ind w:left="284" w:hanging="284"/>
        <w:rPr>
          <w:rFonts w:eastAsiaTheme="majorEastAsia"/>
          <w:lang w:val="sr-Cyrl-RS"/>
        </w:rPr>
      </w:pPr>
      <w:r w:rsidRPr="000A3562">
        <w:rPr>
          <w:rFonts w:eastAsiaTheme="majorEastAsia"/>
          <w:lang w:val="sr-Cyrl-RS"/>
        </w:rPr>
        <w:t>уважавање развојних циљева који се односе на предм</w:t>
      </w:r>
      <w:r w:rsidR="007A0C1E">
        <w:rPr>
          <w:rFonts w:eastAsiaTheme="majorEastAsia"/>
          <w:lang w:val="sr-Cyrl-RS"/>
        </w:rPr>
        <w:t>етни простор,</w:t>
      </w:r>
    </w:p>
    <w:p w14:paraId="4B3C2F5F" w14:textId="13226B40" w:rsidR="00302EAD" w:rsidRPr="000A3562" w:rsidRDefault="00302EAD" w:rsidP="00302EAD">
      <w:pPr>
        <w:pStyle w:val="ListParagraph"/>
        <w:numPr>
          <w:ilvl w:val="0"/>
          <w:numId w:val="14"/>
        </w:numPr>
        <w:ind w:left="284" w:hanging="284"/>
        <w:rPr>
          <w:rFonts w:eastAsiaTheme="majorEastAsia"/>
          <w:lang w:val="sr-Cyrl-RS"/>
        </w:rPr>
      </w:pPr>
      <w:r w:rsidRPr="000A3562">
        <w:rPr>
          <w:rFonts w:eastAsiaTheme="majorEastAsia"/>
          <w:lang w:val="sr-Cyrl-RS"/>
        </w:rPr>
        <w:t>поштовање изражених захтева будућих корисника простора, усклађених са стр</w:t>
      </w:r>
      <w:r w:rsidR="007A0C1E">
        <w:rPr>
          <w:rFonts w:eastAsiaTheme="majorEastAsia"/>
          <w:lang w:val="sr-Cyrl-RS"/>
        </w:rPr>
        <w:t>учним мишљењем обрађивача Плана,</w:t>
      </w:r>
    </w:p>
    <w:p w14:paraId="5EF23989" w14:textId="77777777" w:rsidR="00302EAD" w:rsidRPr="000A3562" w:rsidRDefault="00302EAD" w:rsidP="00302EAD">
      <w:pPr>
        <w:pStyle w:val="ListParagraph"/>
        <w:numPr>
          <w:ilvl w:val="0"/>
          <w:numId w:val="14"/>
        </w:numPr>
        <w:ind w:left="284" w:hanging="284"/>
        <w:rPr>
          <w:rFonts w:eastAsiaTheme="majorEastAsia"/>
          <w:lang w:val="sr-Cyrl-RS"/>
        </w:rPr>
      </w:pPr>
      <w:r w:rsidRPr="000A3562">
        <w:rPr>
          <w:rFonts w:eastAsiaTheme="majorEastAsia"/>
          <w:lang w:val="sr-Cyrl-RS"/>
        </w:rPr>
        <w:t>поштовање претходних услова добијених од надлежних органа и установа.</w:t>
      </w:r>
    </w:p>
    <w:p w14:paraId="0D961770" w14:textId="77777777" w:rsidR="00302EAD" w:rsidRPr="00302EAD" w:rsidRDefault="00302EAD" w:rsidP="00302EAD">
      <w:pPr>
        <w:rPr>
          <w:rFonts w:eastAsiaTheme="majorEastAsia"/>
          <w:color w:val="FF0000"/>
          <w:sz w:val="16"/>
          <w:szCs w:val="16"/>
          <w:lang w:val="sr-Cyrl-RS"/>
        </w:rPr>
      </w:pPr>
    </w:p>
    <w:p w14:paraId="520DCEEC" w14:textId="0D5F8D5E" w:rsidR="00302EAD" w:rsidRPr="000A3562" w:rsidRDefault="00302EAD" w:rsidP="00302EAD">
      <w:pPr>
        <w:rPr>
          <w:lang w:val="sr-Cyrl-RS"/>
        </w:rPr>
      </w:pPr>
      <w:r w:rsidRPr="000A3562">
        <w:rPr>
          <w:rFonts w:eastAsiaTheme="majorEastAsia"/>
          <w:spacing w:val="-6"/>
          <w:lang w:val="sr-Cyrl-RS"/>
        </w:rPr>
        <w:t xml:space="preserve">У будућој просторно-функционалној структури предметног подручја, као резултат усклађивања наведених фактора, биће заступљене функционалне </w:t>
      </w:r>
      <w:r w:rsidR="00B926E3">
        <w:rPr>
          <w:rFonts w:eastAsiaTheme="majorEastAsia"/>
          <w:spacing w:val="-6"/>
          <w:lang w:val="sr-Cyrl-RS"/>
        </w:rPr>
        <w:t>зоне</w:t>
      </w:r>
      <w:r w:rsidRPr="000A3562">
        <w:rPr>
          <w:rFonts w:eastAsiaTheme="majorEastAsia"/>
          <w:spacing w:val="-6"/>
          <w:lang w:val="sr-Cyrl-RS"/>
        </w:rPr>
        <w:t>, које су приказане на графичком прилогу број „2.</w:t>
      </w:r>
      <w:r w:rsidRPr="000A3562">
        <w:rPr>
          <w:rFonts w:eastAsiaTheme="majorEastAsia"/>
          <w:spacing w:val="-6"/>
          <w:lang w:val="sr-Latn-RS"/>
        </w:rPr>
        <w:t>2</w:t>
      </w:r>
      <w:r w:rsidRPr="000A3562">
        <w:rPr>
          <w:rFonts w:eastAsiaTheme="majorEastAsia"/>
          <w:spacing w:val="-6"/>
          <w:lang w:val="sr-Cyrl-RS"/>
        </w:rPr>
        <w:t xml:space="preserve"> </w:t>
      </w:r>
      <w:r w:rsidRPr="000A3562">
        <w:rPr>
          <w:spacing w:val="-6"/>
          <w:lang w:val="sr-Cyrl-RS"/>
        </w:rPr>
        <w:t>Границе Плана и подела на карактеристичне</w:t>
      </w:r>
      <w:r w:rsidRPr="000A3562">
        <w:rPr>
          <w:lang w:val="sr-Cyrl-RS"/>
        </w:rPr>
        <w:t xml:space="preserve"> </w:t>
      </w:r>
      <w:r w:rsidR="006E03C6">
        <w:rPr>
          <w:lang w:val="sr-Cyrl-RS"/>
        </w:rPr>
        <w:t>зоне</w:t>
      </w:r>
      <w:r w:rsidRPr="000A3562">
        <w:rPr>
          <w:lang w:val="sr-Cyrl-RS"/>
        </w:rPr>
        <w:t>“.</w:t>
      </w:r>
    </w:p>
    <w:p w14:paraId="76C80627" w14:textId="77777777" w:rsidR="00302EAD" w:rsidRPr="000A3562" w:rsidRDefault="00302EAD" w:rsidP="00302EAD">
      <w:pPr>
        <w:rPr>
          <w:sz w:val="16"/>
          <w:szCs w:val="16"/>
          <w:lang w:val="sr-Cyrl-RS"/>
        </w:rPr>
      </w:pPr>
    </w:p>
    <w:p w14:paraId="72A0FEE0" w14:textId="1A4F1C9B" w:rsidR="00302EAD" w:rsidRDefault="00302EAD" w:rsidP="00302EAD">
      <w:pPr>
        <w:rPr>
          <w:lang w:val="sr-Cyrl-RS"/>
        </w:rPr>
      </w:pPr>
      <w:r w:rsidRPr="000A3562">
        <w:t xml:space="preserve">Простор у обухвату Плана намењен је формирању функционалних </w:t>
      </w:r>
      <w:r w:rsidR="00B926E3">
        <w:t>зона</w:t>
      </w:r>
      <w:r w:rsidRPr="000A3562">
        <w:t>:</w:t>
      </w:r>
    </w:p>
    <w:p w14:paraId="3052A70F" w14:textId="15CF75D1" w:rsidR="00F93B67" w:rsidRPr="00537BF2" w:rsidRDefault="00F93B67" w:rsidP="00302EAD">
      <w:pPr>
        <w:pStyle w:val="ListParagraph"/>
        <w:numPr>
          <w:ilvl w:val="0"/>
          <w:numId w:val="15"/>
        </w:numPr>
        <w:ind w:left="284" w:hanging="284"/>
        <w:rPr>
          <w:lang w:val="sr-Cyrl-RS"/>
        </w:rPr>
      </w:pPr>
      <w:r w:rsidRPr="00537BF2">
        <w:rPr>
          <w:lang w:val="sr-Cyrl-RS"/>
        </w:rPr>
        <w:t>зон</w:t>
      </w:r>
      <w:r w:rsidR="00B33167">
        <w:rPr>
          <w:lang w:val="sr-Cyrl-RS"/>
        </w:rPr>
        <w:t>а спорта и рекреације,</w:t>
      </w:r>
    </w:p>
    <w:p w14:paraId="255EC931" w14:textId="23C675B7" w:rsidR="00302EAD" w:rsidRPr="00537BF2" w:rsidRDefault="00302EAD" w:rsidP="00302EAD">
      <w:pPr>
        <w:pStyle w:val="ListParagraph"/>
        <w:numPr>
          <w:ilvl w:val="0"/>
          <w:numId w:val="15"/>
        </w:numPr>
        <w:ind w:left="284" w:hanging="284"/>
        <w:rPr>
          <w:lang w:val="sr-Cyrl-RS"/>
        </w:rPr>
      </w:pPr>
      <w:r w:rsidRPr="00537BF2">
        <w:rPr>
          <w:lang w:val="sr-Cyrl-RS"/>
        </w:rPr>
        <w:t xml:space="preserve">зона </w:t>
      </w:r>
      <w:r w:rsidR="000B5371" w:rsidRPr="00537BF2">
        <w:rPr>
          <w:lang w:val="sr-Cyrl-RS"/>
        </w:rPr>
        <w:t>парка</w:t>
      </w:r>
      <w:r w:rsidR="00B33167">
        <w:rPr>
          <w:lang w:val="sr-Cyrl-RS"/>
        </w:rPr>
        <w:t>,</w:t>
      </w:r>
    </w:p>
    <w:p w14:paraId="71C3ACCB" w14:textId="61DE31C9" w:rsidR="00F93B67" w:rsidRPr="008E490F" w:rsidRDefault="000B5371" w:rsidP="008E490F">
      <w:pPr>
        <w:pStyle w:val="ListParagraph"/>
        <w:numPr>
          <w:ilvl w:val="0"/>
          <w:numId w:val="15"/>
        </w:numPr>
        <w:ind w:left="284" w:hanging="284"/>
        <w:rPr>
          <w:lang w:val="sr-Cyrl-RS"/>
        </w:rPr>
      </w:pPr>
      <w:r w:rsidRPr="00537BF2">
        <w:rPr>
          <w:lang w:val="sr-Cyrl-RS"/>
        </w:rPr>
        <w:t xml:space="preserve">зона </w:t>
      </w:r>
      <w:r w:rsidR="008E490F">
        <w:rPr>
          <w:lang w:val="sr-Cyrl-RS"/>
        </w:rPr>
        <w:t>водних објеката</w:t>
      </w:r>
      <w:r w:rsidR="00B33167">
        <w:rPr>
          <w:lang w:val="sr-Cyrl-RS"/>
        </w:rPr>
        <w:t>,</w:t>
      </w:r>
    </w:p>
    <w:p w14:paraId="40593358" w14:textId="0F1E2D7E" w:rsidR="00302EAD" w:rsidRPr="00537BF2" w:rsidRDefault="00302EAD" w:rsidP="00302EAD">
      <w:pPr>
        <w:pStyle w:val="ListParagraph"/>
        <w:numPr>
          <w:ilvl w:val="0"/>
          <w:numId w:val="15"/>
        </w:numPr>
        <w:ind w:left="284" w:hanging="284"/>
        <w:rPr>
          <w:lang w:val="sr-Cyrl-RS"/>
        </w:rPr>
      </w:pPr>
      <w:r w:rsidRPr="00537BF2">
        <w:rPr>
          <w:lang w:val="sr-Cyrl-RS"/>
        </w:rPr>
        <w:t xml:space="preserve">зона </w:t>
      </w:r>
      <w:r w:rsidR="00F93B67" w:rsidRPr="00537BF2">
        <w:rPr>
          <w:lang w:val="sr-Cyrl-RS"/>
        </w:rPr>
        <w:t>саобраћајних површина.</w:t>
      </w:r>
    </w:p>
    <w:p w14:paraId="235E2214" w14:textId="77777777" w:rsidR="00E57547" w:rsidRPr="000762D0" w:rsidRDefault="00E57547" w:rsidP="00E57547">
      <w:pPr>
        <w:pStyle w:val="Heading1"/>
        <w:ind w:left="426" w:hanging="426"/>
        <w:rPr>
          <w:lang w:val="sr-Cyrl-RS"/>
        </w:rPr>
      </w:pPr>
      <w:bookmarkStart w:id="141" w:name="_Toc430944334"/>
      <w:bookmarkStart w:id="142" w:name="_Toc431369908"/>
      <w:bookmarkStart w:id="143" w:name="_Toc432425569"/>
      <w:bookmarkStart w:id="144" w:name="_Toc432498163"/>
      <w:bookmarkStart w:id="145" w:name="_Toc443988259"/>
      <w:bookmarkStart w:id="146" w:name="_Toc28332557"/>
      <w:bookmarkStart w:id="147" w:name="_Toc28332625"/>
      <w:bookmarkStart w:id="148" w:name="_Toc28347290"/>
      <w:bookmarkStart w:id="149" w:name="_Toc54874894"/>
      <w:bookmarkEnd w:id="137"/>
      <w:bookmarkEnd w:id="138"/>
      <w:bookmarkEnd w:id="139"/>
      <w:bookmarkEnd w:id="140"/>
      <w:r w:rsidRPr="000762D0">
        <w:rPr>
          <w:lang w:val="sr-Cyrl-RS"/>
        </w:rPr>
        <w:t>2.</w:t>
      </w:r>
      <w:r w:rsidRPr="000762D0">
        <w:rPr>
          <w:lang w:val="sr-Cyrl-RS"/>
        </w:rPr>
        <w:tab/>
        <w:t>ДЕТАЉНА НАМЕНА ПОВРШИНА И ОБЈЕКАТА И МОГУЋИХ КОМПАТИБИЛНИХ НАМЕНА</w:t>
      </w:r>
      <w:bookmarkEnd w:id="141"/>
      <w:bookmarkEnd w:id="142"/>
      <w:bookmarkEnd w:id="143"/>
      <w:bookmarkEnd w:id="144"/>
      <w:bookmarkEnd w:id="145"/>
      <w:bookmarkEnd w:id="146"/>
      <w:bookmarkEnd w:id="147"/>
      <w:bookmarkEnd w:id="148"/>
      <w:bookmarkEnd w:id="149"/>
    </w:p>
    <w:p w14:paraId="5E293F20" w14:textId="77777777" w:rsidR="00D82A58" w:rsidRPr="0057232E" w:rsidRDefault="00D82A58" w:rsidP="00827661">
      <w:pPr>
        <w:rPr>
          <w:color w:val="FF0000"/>
          <w:lang w:val="sr-Cyrl-RS"/>
        </w:rPr>
      </w:pPr>
      <w:bookmarkStart w:id="150" w:name="_Toc430944339"/>
    </w:p>
    <w:p w14:paraId="2EA8C863" w14:textId="77105084" w:rsidR="00827661" w:rsidRPr="00D40F12" w:rsidRDefault="008F1CCF" w:rsidP="00D40F12">
      <w:pPr>
        <w:rPr>
          <w:b/>
          <w:sz w:val="22"/>
          <w:u w:val="single"/>
          <w:lang w:val="sr-Cyrl-RS"/>
        </w:rPr>
      </w:pPr>
      <w:r w:rsidRPr="00D40F12">
        <w:rPr>
          <w:b/>
          <w:sz w:val="22"/>
          <w:u w:val="single"/>
          <w:lang w:val="sr-Cyrl-RS"/>
        </w:rPr>
        <w:t>СПОРТ</w:t>
      </w:r>
      <w:r w:rsidR="00010AC1" w:rsidRPr="00D4065E">
        <w:rPr>
          <w:b/>
          <w:sz w:val="22"/>
          <w:u w:val="single"/>
          <w:lang w:val="sr-Cyrl-RS"/>
        </w:rPr>
        <w:t xml:space="preserve">, </w:t>
      </w:r>
      <w:r w:rsidRPr="00D4065E">
        <w:rPr>
          <w:b/>
          <w:sz w:val="22"/>
          <w:u w:val="single"/>
          <w:lang w:val="sr-Cyrl-RS"/>
        </w:rPr>
        <w:t>РЕКРЕАЦИЈА</w:t>
      </w:r>
      <w:r w:rsidR="00010AC1" w:rsidRPr="00D4065E">
        <w:rPr>
          <w:b/>
          <w:sz w:val="22"/>
          <w:u w:val="single"/>
          <w:lang w:val="sr-Cyrl-RS"/>
        </w:rPr>
        <w:t xml:space="preserve"> И ТУРИЗ</w:t>
      </w:r>
      <w:r w:rsidRPr="00D4065E">
        <w:rPr>
          <w:b/>
          <w:sz w:val="22"/>
          <w:u w:val="single"/>
          <w:lang w:val="sr-Cyrl-RS"/>
        </w:rPr>
        <w:t>АМ</w:t>
      </w:r>
    </w:p>
    <w:p w14:paraId="0B0C54EB" w14:textId="77777777" w:rsidR="000E10C9" w:rsidRDefault="000E10C9" w:rsidP="000E10C9">
      <w:pPr>
        <w:rPr>
          <w:lang w:val="sr-Cyrl-RS"/>
        </w:rPr>
      </w:pPr>
    </w:p>
    <w:p w14:paraId="5591FE2C" w14:textId="3EF6AAAB" w:rsidR="000E10C9" w:rsidRDefault="00745940" w:rsidP="000E10C9">
      <w:pPr>
        <w:rPr>
          <w:lang w:val="sr-Cyrl-RS"/>
        </w:rPr>
      </w:pPr>
      <w:r>
        <w:rPr>
          <w:lang w:val="sr-Cyrl-RS"/>
        </w:rPr>
        <w:t>Простор намењен спорту, рекреацији</w:t>
      </w:r>
      <w:r w:rsidR="000E10C9">
        <w:rPr>
          <w:lang w:val="sr-Cyrl-RS"/>
        </w:rPr>
        <w:t xml:space="preserve"> и тур</w:t>
      </w:r>
      <w:r>
        <w:rPr>
          <w:lang w:val="sr-Cyrl-RS"/>
        </w:rPr>
        <w:t>изму</w:t>
      </w:r>
      <w:r w:rsidR="000E10C9">
        <w:rPr>
          <w:lang w:val="sr-Cyrl-RS"/>
        </w:rPr>
        <w:t xml:space="preserve"> чине:</w:t>
      </w:r>
    </w:p>
    <w:p w14:paraId="5CD0C024" w14:textId="5A670F71" w:rsidR="000E10C9" w:rsidRPr="00D31F88" w:rsidRDefault="000E10C9" w:rsidP="000E10C9">
      <w:pPr>
        <w:pStyle w:val="ListParagraph"/>
        <w:numPr>
          <w:ilvl w:val="0"/>
          <w:numId w:val="15"/>
        </w:numPr>
        <w:ind w:left="284" w:hanging="284"/>
        <w:rPr>
          <w:b/>
          <w:lang w:val="sr-Cyrl-RS"/>
        </w:rPr>
      </w:pPr>
      <w:r>
        <w:rPr>
          <w:lang w:val="sr-Cyrl-RS"/>
        </w:rPr>
        <w:t>фудбалски стадион (са помоћним фудбалским тереном)</w:t>
      </w:r>
      <w:r w:rsidR="006657DF">
        <w:rPr>
          <w:lang w:val="sr-Cyrl-RS"/>
        </w:rPr>
        <w:t>,</w:t>
      </w:r>
    </w:p>
    <w:p w14:paraId="4F67FCF8" w14:textId="6EBA9A0D" w:rsidR="000E10C9" w:rsidRPr="00D31F88" w:rsidRDefault="000E10C9" w:rsidP="000E10C9">
      <w:pPr>
        <w:pStyle w:val="ListParagraph"/>
        <w:numPr>
          <w:ilvl w:val="0"/>
          <w:numId w:val="15"/>
        </w:numPr>
        <w:ind w:left="284" w:hanging="284"/>
        <w:rPr>
          <w:lang w:val="sr-Cyrl-RS"/>
        </w:rPr>
      </w:pPr>
      <w:r w:rsidRPr="00D31F88">
        <w:rPr>
          <w:lang w:val="sr-Cyrl-RS"/>
        </w:rPr>
        <w:t>комплекс</w:t>
      </w:r>
      <w:r>
        <w:rPr>
          <w:lang w:val="sr-Cyrl-RS"/>
        </w:rPr>
        <w:t xml:space="preserve"> базена (затворени рекреативни базен са термалном водом, отворени рекреативни базен и олимпијски базен)</w:t>
      </w:r>
      <w:r w:rsidR="006657DF">
        <w:rPr>
          <w:lang w:val="sr-Cyrl-RS"/>
        </w:rPr>
        <w:t>,</w:t>
      </w:r>
    </w:p>
    <w:p w14:paraId="63609267" w14:textId="2F3316AD" w:rsidR="000E10C9" w:rsidRPr="00D31F88" w:rsidRDefault="000E10C9" w:rsidP="000E10C9">
      <w:pPr>
        <w:pStyle w:val="ListParagraph"/>
        <w:numPr>
          <w:ilvl w:val="0"/>
          <w:numId w:val="15"/>
        </w:numPr>
        <w:ind w:left="284" w:hanging="284"/>
        <w:rPr>
          <w:lang w:val="sr-Cyrl-RS"/>
        </w:rPr>
      </w:pPr>
      <w:r w:rsidRPr="00D31F88">
        <w:rPr>
          <w:lang w:val="sr-Cyrl-RS"/>
        </w:rPr>
        <w:t>спортска хала</w:t>
      </w:r>
      <w:r w:rsidR="006657DF">
        <w:rPr>
          <w:lang w:val="sr-Cyrl-RS"/>
        </w:rPr>
        <w:t>,</w:t>
      </w:r>
    </w:p>
    <w:p w14:paraId="0ADD713B" w14:textId="33915D93" w:rsidR="000E10C9" w:rsidRDefault="0077520A" w:rsidP="000E10C9">
      <w:pPr>
        <w:pStyle w:val="ListParagraph"/>
        <w:numPr>
          <w:ilvl w:val="0"/>
          <w:numId w:val="15"/>
        </w:numPr>
        <w:ind w:left="284" w:hanging="284"/>
        <w:rPr>
          <w:lang w:val="sr-Cyrl-RS"/>
        </w:rPr>
      </w:pPr>
      <w:r>
        <w:rPr>
          <w:lang w:val="en-US"/>
        </w:rPr>
        <w:t>к</w:t>
      </w:r>
      <w:proofErr w:type="spellStart"/>
      <w:r w:rsidR="000E10C9">
        <w:rPr>
          <w:lang w:val="sr-Cyrl-RS"/>
        </w:rPr>
        <w:t>углана</w:t>
      </w:r>
      <w:proofErr w:type="spellEnd"/>
      <w:r w:rsidR="006657DF">
        <w:rPr>
          <w:lang w:val="sr-Cyrl-RS"/>
        </w:rPr>
        <w:t>,</w:t>
      </w:r>
    </w:p>
    <w:p w14:paraId="6C4DA8EA" w14:textId="71D0F387" w:rsidR="000E10C9" w:rsidRPr="00BD09F3" w:rsidRDefault="000E10C9" w:rsidP="000E10C9">
      <w:pPr>
        <w:pStyle w:val="ListParagraph"/>
        <w:numPr>
          <w:ilvl w:val="0"/>
          <w:numId w:val="15"/>
        </w:numPr>
        <w:ind w:left="284" w:hanging="284"/>
        <w:rPr>
          <w:lang w:val="sr-Cyrl-RS"/>
        </w:rPr>
      </w:pPr>
      <w:r>
        <w:rPr>
          <w:lang w:val="sr-Cyrl-RS"/>
        </w:rPr>
        <w:t>спортски терени за мале спортове (тениски, кошаркашки, одбојкашки, терени за мини-голф, клизалиште)</w:t>
      </w:r>
      <w:r w:rsidR="006657DF">
        <w:rPr>
          <w:lang w:val="sr-Cyrl-RS"/>
        </w:rPr>
        <w:t>,</w:t>
      </w:r>
    </w:p>
    <w:p w14:paraId="7A5619F5" w14:textId="07CE0E0A" w:rsidR="000E10C9" w:rsidRPr="00765BCA" w:rsidRDefault="000E10C9" w:rsidP="000E10C9">
      <w:pPr>
        <w:pStyle w:val="ListParagraph"/>
        <w:numPr>
          <w:ilvl w:val="0"/>
          <w:numId w:val="15"/>
        </w:numPr>
        <w:ind w:left="284" w:hanging="284"/>
        <w:rPr>
          <w:lang w:val="sr-Cyrl-RS"/>
        </w:rPr>
      </w:pPr>
      <w:r>
        <w:rPr>
          <w:lang w:val="sr-Cyrl-RS"/>
        </w:rPr>
        <w:t xml:space="preserve">пливачка и ватерполо академија, мањи базен за децу и </w:t>
      </w:r>
      <w:r>
        <w:rPr>
          <w:lang w:val="en-US"/>
        </w:rPr>
        <w:t>wellness</w:t>
      </w:r>
      <w:r w:rsidRPr="000B515A">
        <w:rPr>
          <w:lang w:val="ru-RU"/>
        </w:rPr>
        <w:t xml:space="preserve"> </w:t>
      </w:r>
      <w:r>
        <w:rPr>
          <w:lang w:val="ru-RU"/>
        </w:rPr>
        <w:t>центар</w:t>
      </w:r>
      <w:r w:rsidR="006657DF">
        <w:rPr>
          <w:lang w:val="ru-RU"/>
        </w:rPr>
        <w:t>,</w:t>
      </w:r>
    </w:p>
    <w:p w14:paraId="542EBD12" w14:textId="65658068" w:rsidR="000E10C9" w:rsidRPr="00331A75" w:rsidRDefault="000E10C9" w:rsidP="000E10C9">
      <w:pPr>
        <w:pStyle w:val="ListParagraph"/>
        <w:numPr>
          <w:ilvl w:val="0"/>
          <w:numId w:val="15"/>
        </w:numPr>
        <w:ind w:left="284" w:hanging="284"/>
        <w:rPr>
          <w:lang w:val="sr-Cyrl-RS"/>
        </w:rPr>
      </w:pPr>
      <w:r>
        <w:rPr>
          <w:lang w:val="ru-RU"/>
        </w:rPr>
        <w:t>простор за трим стазе</w:t>
      </w:r>
      <w:r w:rsidR="006657DF">
        <w:rPr>
          <w:lang w:val="ru-RU"/>
        </w:rPr>
        <w:t>,</w:t>
      </w:r>
    </w:p>
    <w:p w14:paraId="20183920" w14:textId="6DB3596B" w:rsidR="000E10C9" w:rsidRDefault="000E10C9" w:rsidP="000E10C9">
      <w:pPr>
        <w:pStyle w:val="ListParagraph"/>
        <w:numPr>
          <w:ilvl w:val="0"/>
          <w:numId w:val="15"/>
        </w:numPr>
        <w:ind w:left="284" w:hanging="284"/>
        <w:rPr>
          <w:lang w:val="sr-Cyrl-RS"/>
        </w:rPr>
      </w:pPr>
      <w:r>
        <w:rPr>
          <w:lang w:val="sr-Cyrl-RS"/>
        </w:rPr>
        <w:t>угоститељски објекти (у парку и поред помоћног фудбалског терена)</w:t>
      </w:r>
      <w:r w:rsidR="006657DF">
        <w:rPr>
          <w:lang w:val="sr-Cyrl-RS"/>
        </w:rPr>
        <w:t>.</w:t>
      </w:r>
    </w:p>
    <w:p w14:paraId="2A5EC192" w14:textId="77777777" w:rsidR="000E10C9" w:rsidRPr="00D13613" w:rsidRDefault="000E10C9" w:rsidP="000E10C9">
      <w:pPr>
        <w:rPr>
          <w:lang w:val="sr-Cyrl-RS"/>
        </w:rPr>
      </w:pPr>
    </w:p>
    <w:p w14:paraId="1034B8A3" w14:textId="2DD97F89" w:rsidR="000E10C9" w:rsidRPr="000E10C9" w:rsidRDefault="000E10C9" w:rsidP="000D07B0">
      <w:pPr>
        <w:pStyle w:val="Style12"/>
        <w:spacing w:line="240" w:lineRule="auto"/>
        <w:ind w:firstLine="0"/>
        <w:rPr>
          <w:rFonts w:ascii="Verdana" w:hAnsi="Verdana"/>
          <w:sz w:val="20"/>
          <w:szCs w:val="20"/>
          <w:lang w:val="ru-RU"/>
        </w:rPr>
      </w:pPr>
      <w:r w:rsidRPr="00E41F36">
        <w:rPr>
          <w:rFonts w:ascii="Verdana" w:hAnsi="Verdana"/>
          <w:sz w:val="20"/>
          <w:szCs w:val="20"/>
          <w:lang w:val="sr-Cyrl-RS"/>
        </w:rPr>
        <w:t xml:space="preserve">Фудбалски стадион и комплекс базена су спортски објекти који су у функцији, али им је неопходна мања реконструкција. Спортска хала је нов објекат који је изграђен пре четири године и у потпуности испуњава своју функцију. </w:t>
      </w:r>
    </w:p>
    <w:p w14:paraId="519BFA57" w14:textId="77777777" w:rsidR="000E10C9" w:rsidRPr="000E10C9" w:rsidRDefault="000E10C9" w:rsidP="000E10C9">
      <w:pPr>
        <w:pStyle w:val="Style12"/>
        <w:spacing w:line="240" w:lineRule="auto"/>
        <w:rPr>
          <w:rFonts w:ascii="Verdana" w:hAnsi="Verdana"/>
          <w:sz w:val="20"/>
          <w:szCs w:val="20"/>
          <w:lang w:val="ru-RU"/>
        </w:rPr>
      </w:pPr>
    </w:p>
    <w:p w14:paraId="67DFAD20" w14:textId="7F73D760" w:rsidR="000E10C9" w:rsidRPr="000E10C9" w:rsidRDefault="007F6F7F" w:rsidP="000D07B0">
      <w:pPr>
        <w:pStyle w:val="Style12"/>
        <w:spacing w:line="240" w:lineRule="auto"/>
        <w:ind w:firstLine="0"/>
        <w:rPr>
          <w:rStyle w:val="FontStyle55"/>
          <w:rFonts w:ascii="Verdana" w:hAnsi="Verdana"/>
          <w:lang w:val="ru-RU" w:eastAsia="sr-Cyrl-CS"/>
        </w:rPr>
      </w:pPr>
      <w:r>
        <w:rPr>
          <w:rFonts w:ascii="Verdana" w:hAnsi="Verdana"/>
          <w:sz w:val="20"/>
          <w:szCs w:val="20"/>
          <w:lang w:val="sr-Cyrl-RS"/>
        </w:rPr>
        <w:t>Куглана и</w:t>
      </w:r>
      <w:r w:rsidR="000E10C9" w:rsidRPr="00E41F36">
        <w:rPr>
          <w:rFonts w:ascii="Verdana" w:hAnsi="Verdana"/>
          <w:sz w:val="20"/>
          <w:szCs w:val="20"/>
          <w:lang w:val="sr-Cyrl-RS"/>
        </w:rPr>
        <w:t xml:space="preserve"> тениск</w:t>
      </w:r>
      <w:r w:rsidR="00D90D13">
        <w:rPr>
          <w:rFonts w:ascii="Verdana" w:hAnsi="Verdana"/>
          <w:sz w:val="20"/>
          <w:szCs w:val="20"/>
          <w:lang w:val="sr-Cyrl-RS"/>
        </w:rPr>
        <w:t xml:space="preserve">и терени </w:t>
      </w:r>
      <w:r w:rsidR="000E10C9" w:rsidRPr="00E41F36">
        <w:rPr>
          <w:rFonts w:ascii="Verdana" w:hAnsi="Verdana"/>
          <w:sz w:val="20"/>
          <w:szCs w:val="20"/>
          <w:lang w:val="sr-Cyrl-RS"/>
        </w:rPr>
        <w:t>захтевају мање интервенције (могућност реконструкције, доградње, проширења и сл.).</w:t>
      </w:r>
      <w:r w:rsidR="000E10C9" w:rsidRPr="000E10C9">
        <w:rPr>
          <w:rFonts w:ascii="Verdana" w:hAnsi="Verdana"/>
          <w:sz w:val="20"/>
          <w:szCs w:val="20"/>
          <w:lang w:val="ru-RU"/>
        </w:rPr>
        <w:t xml:space="preserve"> Комплекс терена за мале спортове формираће се уз постојеће тениске терене, изградњом пратећих објеката. Лети ће то бити терени за кошарку и одбојку, а зими ће се користити као клизалиште на отвореном простору.</w:t>
      </w:r>
    </w:p>
    <w:p w14:paraId="0B019672" w14:textId="77777777" w:rsidR="000E10C9" w:rsidRPr="000E10C9" w:rsidRDefault="000E10C9" w:rsidP="000E10C9">
      <w:pPr>
        <w:pStyle w:val="Style12"/>
        <w:spacing w:line="240" w:lineRule="auto"/>
        <w:rPr>
          <w:rStyle w:val="FontStyle55"/>
          <w:rFonts w:ascii="Verdana" w:hAnsi="Verdana"/>
          <w:sz w:val="20"/>
          <w:szCs w:val="20"/>
          <w:lang w:val="ru-RU" w:eastAsia="sr-Cyrl-CS"/>
        </w:rPr>
      </w:pPr>
    </w:p>
    <w:p w14:paraId="5F01D385" w14:textId="77777777" w:rsidR="008C59B1" w:rsidRDefault="008C59B1" w:rsidP="008C59B1">
      <w:pPr>
        <w:rPr>
          <w:lang w:val="sr-Cyrl-RS"/>
        </w:rPr>
      </w:pPr>
      <w:r w:rsidRPr="00D31F88">
        <w:rPr>
          <w:lang w:val="sr-Cyrl-RS"/>
        </w:rPr>
        <w:t>Извиђачки дом је мањи објекат у парку, непосредно уз дечије игралиште и фудбалски стадион и захтева реконструкцију и</w:t>
      </w:r>
      <w:r>
        <w:rPr>
          <w:lang w:val="sr-Cyrl-RS"/>
        </w:rPr>
        <w:t xml:space="preserve"> </w:t>
      </w:r>
      <w:proofErr w:type="spellStart"/>
      <w:r>
        <w:rPr>
          <w:lang w:val="sr-Cyrl-RS"/>
        </w:rPr>
        <w:t>пренамену</w:t>
      </w:r>
      <w:proofErr w:type="spellEnd"/>
      <w:r>
        <w:rPr>
          <w:lang w:val="sr-Cyrl-RS"/>
        </w:rPr>
        <w:t xml:space="preserve"> у пливачку и ватерполо академију, са могућношћу изградње мањег базена за децу. </w:t>
      </w:r>
    </w:p>
    <w:p w14:paraId="1A2C1052" w14:textId="77777777" w:rsidR="000E10C9" w:rsidRDefault="000E10C9" w:rsidP="000E10C9">
      <w:pPr>
        <w:rPr>
          <w:lang w:val="sr-Cyrl-RS"/>
        </w:rPr>
      </w:pPr>
    </w:p>
    <w:p w14:paraId="277AECD0" w14:textId="4B1B58F9" w:rsidR="000E10C9" w:rsidRPr="00D31F88" w:rsidRDefault="000E10C9" w:rsidP="000E10C9">
      <w:pPr>
        <w:rPr>
          <w:b/>
          <w:lang w:val="sr-Cyrl-RS"/>
        </w:rPr>
      </w:pPr>
      <w:r>
        <w:rPr>
          <w:lang w:val="sr-Cyrl-RS"/>
        </w:rPr>
        <w:t>Мањи угоститељски објекат</w:t>
      </w:r>
      <w:r w:rsidR="00153BB8">
        <w:rPr>
          <w:lang w:val="sr-Cyrl-RS"/>
        </w:rPr>
        <w:t xml:space="preserve"> (уз објекат куглане)</w:t>
      </w:r>
      <w:r>
        <w:rPr>
          <w:lang w:val="sr-Cyrl-RS"/>
        </w:rPr>
        <w:t xml:space="preserve"> се задржава са могућношћу реконструкције, док се северно од Великог канала, непосредно уз помоћни фудбалски терен, планира изградња угоститељских објеката (у функцији спорта и рекреације). У северном делу обухвата Плана, између планиране ватерполо академије и комплекса базена, планом је предвиђена изградња трим стаза.</w:t>
      </w:r>
    </w:p>
    <w:p w14:paraId="5D6743FC" w14:textId="77777777" w:rsidR="00537BF2" w:rsidRPr="00537BF2" w:rsidRDefault="00537BF2" w:rsidP="00537BF2">
      <w:pPr>
        <w:rPr>
          <w:lang w:val="sr-Cyrl-RS"/>
        </w:rPr>
      </w:pPr>
    </w:p>
    <w:p w14:paraId="76FAA872" w14:textId="4BA16328" w:rsidR="006D5A8D" w:rsidRPr="00D40F12" w:rsidRDefault="008347E5" w:rsidP="00D40F12">
      <w:pPr>
        <w:rPr>
          <w:b/>
          <w:sz w:val="22"/>
          <w:u w:val="single"/>
          <w:lang w:val="sr-Cyrl-RS"/>
        </w:rPr>
      </w:pPr>
      <w:r w:rsidRPr="00D40F12">
        <w:rPr>
          <w:b/>
          <w:sz w:val="22"/>
          <w:u w:val="single"/>
          <w:lang w:val="sr-Cyrl-RS"/>
        </w:rPr>
        <w:t>ПАРК</w:t>
      </w:r>
    </w:p>
    <w:p w14:paraId="2B9B1F5A" w14:textId="77777777" w:rsidR="00BF3739" w:rsidRPr="005D447B" w:rsidRDefault="00BF3739" w:rsidP="005D447B">
      <w:pPr>
        <w:rPr>
          <w:lang w:val="sr-Cyrl-RS"/>
        </w:rPr>
      </w:pPr>
    </w:p>
    <w:p w14:paraId="1C3EA444" w14:textId="3ECF8FB0" w:rsidR="00BE6D70" w:rsidRPr="00BE6D70" w:rsidRDefault="005D447B" w:rsidP="00BE6D70">
      <w:pPr>
        <w:rPr>
          <w:lang w:val="sr-Cyrl-RS"/>
        </w:rPr>
      </w:pPr>
      <w:r w:rsidRPr="00BE6D70">
        <w:rPr>
          <w:rFonts w:eastAsiaTheme="minorHAnsi"/>
          <w:lang w:val="sr-Cyrl-RS" w:eastAsia="en-US"/>
        </w:rPr>
        <w:t>На простору обухвата Плана</w:t>
      </w:r>
      <w:r w:rsidR="00BE6D70" w:rsidRPr="00BE6D70">
        <w:rPr>
          <w:rFonts w:eastAsiaTheme="minorHAnsi" w:cstheme="minorBidi"/>
          <w:bCs/>
          <w:iCs/>
          <w:szCs w:val="22"/>
          <w:lang w:val="sr-Cyrl-RS" w:eastAsia="en-US"/>
        </w:rPr>
        <w:t xml:space="preserve">, </w:t>
      </w:r>
      <w:r w:rsidR="00BE6D70" w:rsidRPr="00BE6D70">
        <w:rPr>
          <w:lang w:val="sr-Cyrl-RS"/>
        </w:rPr>
        <w:t>поред уређених зелених површина, пешачких стаза и клупа, планом су предвиђени: дечије игралиште и павиљон за музику.</w:t>
      </w:r>
    </w:p>
    <w:p w14:paraId="2045F63F" w14:textId="77777777" w:rsidR="00BE6D70" w:rsidRDefault="00BE6D70" w:rsidP="001D42DF">
      <w:pPr>
        <w:rPr>
          <w:rFonts w:eastAsiaTheme="minorHAnsi" w:cstheme="minorBidi"/>
          <w:bCs/>
          <w:iCs/>
          <w:color w:val="00B050"/>
          <w:szCs w:val="22"/>
          <w:lang w:val="sr-Cyrl-RS" w:eastAsia="en-US"/>
        </w:rPr>
      </w:pPr>
    </w:p>
    <w:p w14:paraId="1138E0E3" w14:textId="5C6816F7" w:rsidR="005D447B" w:rsidRPr="00BE6D70" w:rsidRDefault="00BE6D70" w:rsidP="001D42DF">
      <w:pPr>
        <w:rPr>
          <w:rFonts w:eastAsiaTheme="minorHAnsi"/>
          <w:lang w:val="sr-Cyrl-RS" w:eastAsia="en-US"/>
        </w:rPr>
      </w:pPr>
      <w:r w:rsidRPr="00BE6D70">
        <w:rPr>
          <w:rFonts w:eastAsiaTheme="minorHAnsi" w:cstheme="minorBidi"/>
          <w:bCs/>
          <w:iCs/>
          <w:szCs w:val="22"/>
          <w:lang w:val="sr-Cyrl-RS" w:eastAsia="en-US"/>
        </w:rPr>
        <w:t>Неуређене и запуштене</w:t>
      </w:r>
      <w:r w:rsidR="005D447B" w:rsidRPr="00BE6D70">
        <w:rPr>
          <w:rFonts w:eastAsiaTheme="minorHAnsi"/>
          <w:lang w:val="sr-Cyrl-RS" w:eastAsia="en-US"/>
        </w:rPr>
        <w:t xml:space="preserve"> </w:t>
      </w:r>
      <w:proofErr w:type="spellStart"/>
      <w:r w:rsidR="005D447B" w:rsidRPr="00BE6D70">
        <w:rPr>
          <w:rFonts w:eastAsiaTheme="minorHAnsi"/>
          <w:lang w:val="sr-Cyrl-RS" w:eastAsia="en-US"/>
        </w:rPr>
        <w:t>парковске</w:t>
      </w:r>
      <w:proofErr w:type="spellEnd"/>
      <w:r w:rsidR="005D447B" w:rsidRPr="00BE6D70">
        <w:rPr>
          <w:rFonts w:eastAsiaTheme="minorHAnsi"/>
          <w:lang w:val="sr-Cyrl-RS" w:eastAsia="en-US"/>
        </w:rPr>
        <w:t xml:space="preserve"> површине</w:t>
      </w:r>
      <w:r w:rsidRPr="00BE6D70">
        <w:rPr>
          <w:rFonts w:eastAsiaTheme="minorHAnsi" w:cstheme="minorBidi"/>
          <w:bCs/>
          <w:iCs/>
          <w:szCs w:val="22"/>
          <w:lang w:val="sr-Cyrl-RS" w:eastAsia="en-US"/>
        </w:rPr>
        <w:t xml:space="preserve"> </w:t>
      </w:r>
      <w:r w:rsidR="005D447B" w:rsidRPr="00BE6D70">
        <w:rPr>
          <w:rFonts w:eastAsiaTheme="minorHAnsi" w:cstheme="minorBidi"/>
          <w:bCs/>
          <w:iCs/>
          <w:szCs w:val="22"/>
          <w:lang w:val="sr-Cyrl-RS" w:eastAsia="en-US"/>
        </w:rPr>
        <w:t>потребно је реконстру</w:t>
      </w:r>
      <w:r w:rsidRPr="00BE6D70">
        <w:rPr>
          <w:rFonts w:eastAsiaTheme="minorHAnsi" w:cstheme="minorBidi"/>
          <w:bCs/>
          <w:iCs/>
          <w:szCs w:val="22"/>
          <w:lang w:val="sr-Cyrl-RS" w:eastAsia="en-US"/>
        </w:rPr>
        <w:t>исати</w:t>
      </w:r>
      <w:r w:rsidR="005D447B" w:rsidRPr="00BE6D70">
        <w:rPr>
          <w:rFonts w:eastAsiaTheme="minorHAnsi"/>
          <w:lang w:val="sr-Cyrl-RS" w:eastAsia="en-US"/>
        </w:rPr>
        <w:t>, а тамо где је то могуће, формирати линијско зеленило по ободу, и формирати паркинг просторе са адекватном подлогом и оивичити исте са дрвенастим врстама. При реконструкцији парка потребно је и узети у</w:t>
      </w:r>
      <w:r w:rsidR="00E27E3C" w:rsidRPr="00BE6D70">
        <w:rPr>
          <w:rFonts w:eastAsiaTheme="minorHAnsi"/>
          <w:lang w:val="sr-Cyrl-RS" w:eastAsia="en-US"/>
        </w:rPr>
        <w:t xml:space="preserve"> обзир мањак урбаног </w:t>
      </w:r>
      <w:proofErr w:type="spellStart"/>
      <w:r w:rsidR="00E27E3C" w:rsidRPr="00BE6D70">
        <w:rPr>
          <w:rFonts w:eastAsiaTheme="minorHAnsi"/>
          <w:lang w:val="sr-Cyrl-RS" w:eastAsia="en-US"/>
        </w:rPr>
        <w:t>мобилијара</w:t>
      </w:r>
      <w:proofErr w:type="spellEnd"/>
      <w:r w:rsidR="00E27E3C" w:rsidRPr="00BE6D70">
        <w:rPr>
          <w:rFonts w:eastAsiaTheme="minorHAnsi"/>
          <w:lang w:val="sr-Cyrl-RS" w:eastAsia="en-US"/>
        </w:rPr>
        <w:t xml:space="preserve"> и његову обнову (клупе, канте за отпатке, чесме са водом за пиће, скулптуре – споменике, павиљон за музику, летњу позорницу). </w:t>
      </w:r>
    </w:p>
    <w:p w14:paraId="213134D9" w14:textId="77777777" w:rsidR="001D42DF" w:rsidRPr="00BE6D70" w:rsidRDefault="001D42DF" w:rsidP="001D42DF">
      <w:pPr>
        <w:rPr>
          <w:rFonts w:eastAsiaTheme="minorHAnsi"/>
          <w:lang w:val="sr-Cyrl-RS" w:eastAsia="en-US"/>
        </w:rPr>
      </w:pPr>
    </w:p>
    <w:p w14:paraId="4E180F2C" w14:textId="77777777" w:rsidR="005D447B" w:rsidRPr="00BE6D70" w:rsidRDefault="005D447B" w:rsidP="001D42DF">
      <w:pPr>
        <w:rPr>
          <w:rFonts w:eastAsiaTheme="minorHAnsi"/>
          <w:lang w:val="sr-Cyrl-RS" w:eastAsia="en-US"/>
        </w:rPr>
      </w:pPr>
      <w:r w:rsidRPr="00BE6D70">
        <w:rPr>
          <w:rFonts w:eastAsiaTheme="minorHAnsi"/>
          <w:lang w:val="sr-Cyrl-RS" w:eastAsia="en-US"/>
        </w:rPr>
        <w:t xml:space="preserve">Реконструкција </w:t>
      </w:r>
      <w:proofErr w:type="spellStart"/>
      <w:r w:rsidRPr="00BE6D70">
        <w:rPr>
          <w:rFonts w:eastAsiaTheme="minorHAnsi"/>
          <w:lang w:val="sr-Cyrl-RS" w:eastAsia="en-US"/>
        </w:rPr>
        <w:t>парковске</w:t>
      </w:r>
      <w:proofErr w:type="spellEnd"/>
      <w:r w:rsidRPr="00BE6D70">
        <w:rPr>
          <w:rFonts w:eastAsiaTheme="minorHAnsi"/>
          <w:lang w:val="sr-Cyrl-RS" w:eastAsia="en-US"/>
        </w:rPr>
        <w:t xml:space="preserve"> површине подразумева обнову постојећег </w:t>
      </w:r>
      <w:proofErr w:type="spellStart"/>
      <w:r w:rsidRPr="00BE6D70">
        <w:rPr>
          <w:rFonts w:eastAsiaTheme="minorHAnsi"/>
          <w:lang w:val="sr-Cyrl-RS" w:eastAsia="en-US"/>
        </w:rPr>
        <w:t>хортикултурног</w:t>
      </w:r>
      <w:proofErr w:type="spellEnd"/>
      <w:r w:rsidRPr="00BE6D70">
        <w:rPr>
          <w:rFonts w:eastAsiaTheme="minorHAnsi"/>
          <w:lang w:val="sr-Cyrl-RS" w:eastAsia="en-US"/>
        </w:rPr>
        <w:t xml:space="preserve"> решења. Потребно је извршити реконструкцију постојеће </w:t>
      </w:r>
      <w:proofErr w:type="spellStart"/>
      <w:r w:rsidRPr="00BE6D70">
        <w:rPr>
          <w:rFonts w:eastAsiaTheme="minorHAnsi"/>
          <w:lang w:val="sr-Cyrl-RS" w:eastAsia="en-US"/>
        </w:rPr>
        <w:t>дендрофлоре</w:t>
      </w:r>
      <w:proofErr w:type="spellEnd"/>
      <w:r w:rsidRPr="00BE6D70">
        <w:rPr>
          <w:rFonts w:eastAsiaTheme="minorHAnsi"/>
          <w:lang w:val="sr-Cyrl-RS" w:eastAsia="en-US"/>
        </w:rPr>
        <w:t xml:space="preserve">, заменом стабала која су стара и </w:t>
      </w:r>
      <w:proofErr w:type="spellStart"/>
      <w:r w:rsidRPr="00BE6D70">
        <w:rPr>
          <w:rFonts w:eastAsiaTheme="minorHAnsi"/>
          <w:lang w:val="sr-Cyrl-RS" w:eastAsia="en-US"/>
        </w:rPr>
        <w:t>девастирана</w:t>
      </w:r>
      <w:proofErr w:type="spellEnd"/>
      <w:r w:rsidRPr="00BE6D70">
        <w:rPr>
          <w:rFonts w:eastAsiaTheme="minorHAnsi"/>
          <w:lang w:val="sr-Cyrl-RS" w:eastAsia="en-US"/>
        </w:rPr>
        <w:t xml:space="preserve">. </w:t>
      </w:r>
      <w:proofErr w:type="spellStart"/>
      <w:r w:rsidRPr="00BE6D70">
        <w:rPr>
          <w:rFonts w:eastAsiaTheme="minorHAnsi"/>
          <w:lang w:val="sr-Cyrl-RS" w:eastAsia="en-US"/>
        </w:rPr>
        <w:t>Најкритичније</w:t>
      </w:r>
      <w:proofErr w:type="spellEnd"/>
      <w:r w:rsidRPr="00BE6D70">
        <w:rPr>
          <w:rFonts w:eastAsiaTheme="minorHAnsi"/>
          <w:lang w:val="sr-Cyrl-RS" w:eastAsia="en-US"/>
        </w:rPr>
        <w:t xml:space="preserve"> тачке јесу групе стабала у северном делу парка према ДТД каналу, и група стабала у непосредној близини спортских терена у јужном делу. Шибље које је обрасло око високих </w:t>
      </w:r>
      <w:proofErr w:type="spellStart"/>
      <w:r w:rsidRPr="00BE6D70">
        <w:rPr>
          <w:rFonts w:eastAsiaTheme="minorHAnsi"/>
          <w:lang w:val="sr-Cyrl-RS" w:eastAsia="en-US"/>
        </w:rPr>
        <w:t>лишћара</w:t>
      </w:r>
      <w:proofErr w:type="spellEnd"/>
      <w:r w:rsidRPr="00BE6D70">
        <w:rPr>
          <w:rFonts w:eastAsiaTheme="minorHAnsi"/>
          <w:lang w:val="sr-Cyrl-RS" w:eastAsia="en-US"/>
        </w:rPr>
        <w:t xml:space="preserve"> представља потенцијални хазард за активне и пасивне кориснике парка, требало би га уклонити у већој мери, а потом примењивати правилне </w:t>
      </w:r>
      <w:proofErr w:type="spellStart"/>
      <w:r w:rsidRPr="00BE6D70">
        <w:rPr>
          <w:rFonts w:eastAsiaTheme="minorHAnsi"/>
          <w:lang w:val="sr-Cyrl-RS" w:eastAsia="en-US"/>
        </w:rPr>
        <w:t>мелиоративне</w:t>
      </w:r>
      <w:proofErr w:type="spellEnd"/>
      <w:r w:rsidRPr="00BE6D70">
        <w:rPr>
          <w:rFonts w:eastAsiaTheme="minorHAnsi"/>
          <w:lang w:val="sr-Cyrl-RS" w:eastAsia="en-US"/>
        </w:rPr>
        <w:t xml:space="preserve"> мере. </w:t>
      </w:r>
    </w:p>
    <w:p w14:paraId="2E66B350" w14:textId="77777777" w:rsidR="001D42DF" w:rsidRPr="00E27E3C" w:rsidRDefault="001D42DF" w:rsidP="001D42DF">
      <w:pPr>
        <w:rPr>
          <w:rFonts w:eastAsiaTheme="minorHAnsi"/>
          <w:color w:val="00B050"/>
          <w:lang w:val="sr-Latn-RS" w:eastAsia="en-US"/>
        </w:rPr>
      </w:pPr>
    </w:p>
    <w:p w14:paraId="51668CDB" w14:textId="77777777" w:rsidR="00160614" w:rsidRPr="00E27E3C" w:rsidRDefault="00160614" w:rsidP="001D42DF">
      <w:pPr>
        <w:rPr>
          <w:rFonts w:eastAsiaTheme="minorHAnsi"/>
          <w:color w:val="00B050"/>
          <w:lang w:val="sr-Latn-RS" w:eastAsia="en-US"/>
        </w:rPr>
      </w:pPr>
    </w:p>
    <w:p w14:paraId="0C0AF95B" w14:textId="5F0FAD17" w:rsidR="005D447B" w:rsidRPr="00BE6D70" w:rsidRDefault="005D447B" w:rsidP="001D42DF">
      <w:pPr>
        <w:rPr>
          <w:rFonts w:eastAsiaTheme="minorHAnsi"/>
          <w:lang w:val="sr-Latn-RS"/>
        </w:rPr>
      </w:pPr>
      <w:proofErr w:type="spellStart"/>
      <w:r w:rsidRPr="00BE6D70">
        <w:rPr>
          <w:rFonts w:eastAsiaTheme="minorHAnsi"/>
          <w:lang w:val="sr-Cyrl-RS" w:eastAsia="en-US"/>
        </w:rPr>
        <w:t>Партерно</w:t>
      </w:r>
      <w:proofErr w:type="spellEnd"/>
      <w:r w:rsidRPr="00BE6D70">
        <w:rPr>
          <w:rFonts w:eastAsiaTheme="minorHAnsi"/>
          <w:lang w:val="sr-Cyrl-RS" w:eastAsia="en-US"/>
        </w:rPr>
        <w:t xml:space="preserve"> зеленило би требало обновити и пројектовати са ниским жбунастим врстама декоративних цветова, листова или плодова. Неке од врста које би биле погодне су: </w:t>
      </w:r>
      <w:proofErr w:type="spellStart"/>
      <w:r w:rsidRPr="00BE6D70">
        <w:rPr>
          <w:rFonts w:eastAsiaTheme="minorHAnsi"/>
          <w:lang w:val="sr-Cyrl-RS"/>
        </w:rPr>
        <w:t>Crataеgus</w:t>
      </w:r>
      <w:proofErr w:type="spellEnd"/>
      <w:r w:rsidRPr="00BE6D70">
        <w:rPr>
          <w:rFonts w:eastAsiaTheme="minorHAnsi"/>
          <w:lang w:val="sr-Cyrl-RS"/>
        </w:rPr>
        <w:t xml:space="preserve"> </w:t>
      </w:r>
      <w:proofErr w:type="spellStart"/>
      <w:r w:rsidRPr="00BE6D70">
        <w:rPr>
          <w:rFonts w:eastAsiaTheme="minorHAnsi"/>
          <w:lang w:val="sr-Cyrl-RS"/>
        </w:rPr>
        <w:t>nigra</w:t>
      </w:r>
      <w:proofErr w:type="spellEnd"/>
      <w:r w:rsidRPr="00BE6D70">
        <w:rPr>
          <w:rFonts w:eastAsiaTheme="minorHAnsi"/>
          <w:lang w:val="sr-Cyrl-RS"/>
        </w:rPr>
        <w:t xml:space="preserve">, </w:t>
      </w:r>
      <w:proofErr w:type="spellStart"/>
      <w:r w:rsidRPr="00BE6D70">
        <w:rPr>
          <w:rFonts w:eastAsiaTheme="minorHAnsi"/>
          <w:lang w:val="sr-Cyrl-RS"/>
        </w:rPr>
        <w:t>Viburnuym</w:t>
      </w:r>
      <w:proofErr w:type="spellEnd"/>
      <w:r w:rsidRPr="00BE6D70">
        <w:rPr>
          <w:rFonts w:eastAsiaTheme="minorHAnsi"/>
          <w:lang w:val="sr-Cyrl-RS"/>
        </w:rPr>
        <w:t xml:space="preserve"> </w:t>
      </w:r>
      <w:proofErr w:type="spellStart"/>
      <w:r w:rsidRPr="00BE6D70">
        <w:rPr>
          <w:rFonts w:eastAsiaTheme="minorHAnsi"/>
          <w:lang w:val="sr-Cyrl-RS"/>
        </w:rPr>
        <w:t>opulus</w:t>
      </w:r>
      <w:proofErr w:type="spellEnd"/>
      <w:r w:rsidRPr="00BE6D70">
        <w:rPr>
          <w:rFonts w:eastAsiaTheme="minorHAnsi"/>
          <w:lang w:val="sr-Cyrl-RS"/>
        </w:rPr>
        <w:t xml:space="preserve">, </w:t>
      </w:r>
      <w:proofErr w:type="spellStart"/>
      <w:r w:rsidRPr="00BE6D70">
        <w:rPr>
          <w:rFonts w:eastAsiaTheme="minorHAnsi"/>
          <w:lang w:val="sr-Cyrl-RS"/>
        </w:rPr>
        <w:t>Eleagnus</w:t>
      </w:r>
      <w:proofErr w:type="spellEnd"/>
      <w:r w:rsidRPr="00BE6D70">
        <w:rPr>
          <w:rFonts w:eastAsiaTheme="minorHAnsi"/>
          <w:lang w:val="sr-Cyrl-RS"/>
        </w:rPr>
        <w:t xml:space="preserve"> </w:t>
      </w:r>
      <w:proofErr w:type="spellStart"/>
      <w:r w:rsidRPr="00BE6D70">
        <w:rPr>
          <w:rFonts w:eastAsiaTheme="minorHAnsi"/>
          <w:lang w:val="sr-Cyrl-RS"/>
        </w:rPr>
        <w:t>argeneta</w:t>
      </w:r>
      <w:proofErr w:type="spellEnd"/>
      <w:r w:rsidRPr="00BE6D70">
        <w:rPr>
          <w:rFonts w:eastAsiaTheme="minorHAnsi"/>
          <w:lang w:val="sr-Cyrl-RS"/>
        </w:rPr>
        <w:t xml:space="preserve">, </w:t>
      </w:r>
      <w:proofErr w:type="spellStart"/>
      <w:r w:rsidRPr="00BE6D70">
        <w:rPr>
          <w:rFonts w:eastAsiaTheme="minorHAnsi"/>
          <w:lang w:val="sr-Cyrl-RS"/>
        </w:rPr>
        <w:t>Juniperus</w:t>
      </w:r>
      <w:proofErr w:type="spellEnd"/>
      <w:r w:rsidRPr="00BE6D70">
        <w:rPr>
          <w:rFonts w:eastAsiaTheme="minorHAnsi"/>
          <w:lang w:val="sr-Cyrl-RS"/>
        </w:rPr>
        <w:t xml:space="preserve"> </w:t>
      </w:r>
      <w:proofErr w:type="spellStart"/>
      <w:r w:rsidRPr="00BE6D70">
        <w:rPr>
          <w:rFonts w:eastAsiaTheme="minorHAnsi"/>
          <w:lang w:val="sr-Cyrl-RS"/>
        </w:rPr>
        <w:t>communis</w:t>
      </w:r>
      <w:proofErr w:type="spellEnd"/>
      <w:r w:rsidRPr="00BE6D70">
        <w:rPr>
          <w:rFonts w:eastAsiaTheme="minorHAnsi"/>
          <w:lang w:val="sr-Cyrl-RS"/>
        </w:rPr>
        <w:t xml:space="preserve">, </w:t>
      </w:r>
      <w:proofErr w:type="spellStart"/>
      <w:r w:rsidRPr="00BE6D70">
        <w:rPr>
          <w:rFonts w:eastAsiaTheme="minorHAnsi"/>
          <w:lang w:val="sr-Cyrl-RS"/>
        </w:rPr>
        <w:t>Juniperus</w:t>
      </w:r>
      <w:proofErr w:type="spellEnd"/>
      <w:r w:rsidRPr="00BE6D70">
        <w:rPr>
          <w:rFonts w:eastAsiaTheme="minorHAnsi"/>
          <w:lang w:val="sr-Cyrl-RS"/>
        </w:rPr>
        <w:t xml:space="preserve"> prostirala и </w:t>
      </w:r>
      <w:proofErr w:type="spellStart"/>
      <w:r w:rsidRPr="00BE6D70">
        <w:rPr>
          <w:rFonts w:eastAsiaTheme="minorHAnsi"/>
          <w:lang w:val="sr-Cyrl-RS"/>
        </w:rPr>
        <w:t>Hеdera</w:t>
      </w:r>
      <w:proofErr w:type="spellEnd"/>
      <w:r w:rsidRPr="00BE6D70">
        <w:rPr>
          <w:rFonts w:eastAsiaTheme="minorHAnsi"/>
          <w:lang w:val="sr-Cyrl-RS"/>
        </w:rPr>
        <w:t xml:space="preserve"> </w:t>
      </w:r>
      <w:proofErr w:type="spellStart"/>
      <w:r w:rsidRPr="00BE6D70">
        <w:rPr>
          <w:rFonts w:eastAsiaTheme="minorHAnsi"/>
          <w:lang w:val="sr-Cyrl-RS"/>
        </w:rPr>
        <w:t>sp</w:t>
      </w:r>
      <w:proofErr w:type="spellEnd"/>
      <w:r w:rsidRPr="00BE6D70">
        <w:rPr>
          <w:rFonts w:eastAsiaTheme="minorHAnsi"/>
          <w:lang w:val="sr-Cyrl-RS"/>
        </w:rPr>
        <w:t xml:space="preserve">. i </w:t>
      </w:r>
      <w:proofErr w:type="spellStart"/>
      <w:r w:rsidRPr="00BE6D70">
        <w:rPr>
          <w:rFonts w:eastAsiaTheme="minorHAnsi"/>
          <w:lang w:val="sr-Cyrl-RS"/>
        </w:rPr>
        <w:t>Ampelopsis</w:t>
      </w:r>
      <w:proofErr w:type="spellEnd"/>
      <w:r w:rsidRPr="00BE6D70">
        <w:rPr>
          <w:rFonts w:eastAsiaTheme="minorHAnsi"/>
          <w:lang w:val="sr-Cyrl-RS"/>
        </w:rPr>
        <w:t xml:space="preserve"> </w:t>
      </w:r>
      <w:proofErr w:type="spellStart"/>
      <w:r w:rsidRPr="00BE6D70">
        <w:rPr>
          <w:rFonts w:eastAsiaTheme="minorHAnsi"/>
          <w:lang w:val="sr-Cyrl-RS"/>
        </w:rPr>
        <w:t>sp</w:t>
      </w:r>
      <w:proofErr w:type="spellEnd"/>
      <w:r w:rsidRPr="00BE6D70">
        <w:rPr>
          <w:rFonts w:eastAsiaTheme="minorHAnsi"/>
          <w:lang w:val="sr-Cyrl-RS"/>
        </w:rPr>
        <w:t>. за вертикално озелењавање.</w:t>
      </w:r>
      <w:r w:rsidR="00A30B03" w:rsidRPr="00BE6D70">
        <w:rPr>
          <w:rFonts w:eastAsiaTheme="minorHAnsi"/>
          <w:lang w:val="sr-Latn-RS"/>
        </w:rPr>
        <w:t xml:space="preserve"> </w:t>
      </w:r>
    </w:p>
    <w:p w14:paraId="51986962" w14:textId="77777777" w:rsidR="00A30B03" w:rsidRPr="00BE6D70" w:rsidRDefault="00A30B03" w:rsidP="001D42DF">
      <w:pPr>
        <w:rPr>
          <w:rFonts w:eastAsiaTheme="minorHAnsi"/>
          <w:lang w:val="sr-Latn-RS"/>
        </w:rPr>
      </w:pPr>
    </w:p>
    <w:p w14:paraId="1C0CE0E4" w14:textId="2B1738EE" w:rsidR="005D447B" w:rsidRPr="00BE6D70" w:rsidRDefault="005D447B" w:rsidP="001D42DF">
      <w:pPr>
        <w:rPr>
          <w:rFonts w:eastAsiaTheme="minorHAnsi"/>
          <w:lang w:val="sr-Cyrl-RS"/>
        </w:rPr>
      </w:pPr>
      <w:r w:rsidRPr="00BE6D70">
        <w:rPr>
          <w:rFonts w:eastAsiaTheme="minorHAnsi"/>
          <w:lang w:val="sr-Cyrl-RS"/>
        </w:rPr>
        <w:t xml:space="preserve">У цветне партере би требало да улазе двогодишње и вишегодишње цветне врсте, као и </w:t>
      </w:r>
      <w:proofErr w:type="spellStart"/>
      <w:r w:rsidR="008410BA" w:rsidRPr="00BE6D70">
        <w:rPr>
          <w:rFonts w:eastAsiaTheme="minorHAnsi"/>
          <w:lang w:val="sr-Cyrl-RS"/>
        </w:rPr>
        <w:t>розаријум</w:t>
      </w:r>
      <w:proofErr w:type="spellEnd"/>
      <w:r w:rsidR="008410BA" w:rsidRPr="00BE6D70">
        <w:rPr>
          <w:rFonts w:eastAsiaTheme="minorHAnsi"/>
          <w:lang w:val="sr-Cyrl-RS"/>
        </w:rPr>
        <w:t xml:space="preserve"> – ружичњак од различитих врста</w:t>
      </w:r>
      <w:r w:rsidRPr="00BE6D70">
        <w:rPr>
          <w:rFonts w:eastAsiaTheme="minorHAnsi"/>
          <w:lang w:val="sr-Cyrl-RS"/>
        </w:rPr>
        <w:t xml:space="preserve"> грмова, </w:t>
      </w:r>
      <w:proofErr w:type="spellStart"/>
      <w:r w:rsidRPr="00BE6D70">
        <w:rPr>
          <w:rFonts w:eastAsiaTheme="minorHAnsi"/>
          <w:lang w:val="sr-Cyrl-RS"/>
        </w:rPr>
        <w:t>стаблашица</w:t>
      </w:r>
      <w:proofErr w:type="spellEnd"/>
      <w:r w:rsidRPr="00BE6D70">
        <w:rPr>
          <w:rFonts w:eastAsiaTheme="minorHAnsi"/>
          <w:lang w:val="sr-Cyrl-RS"/>
        </w:rPr>
        <w:t xml:space="preserve"> и пењачица. </w:t>
      </w:r>
    </w:p>
    <w:p w14:paraId="33F680F6" w14:textId="77777777" w:rsidR="001D42DF" w:rsidRPr="00BE6D70" w:rsidRDefault="001D42DF" w:rsidP="001D42DF">
      <w:pPr>
        <w:rPr>
          <w:rFonts w:eastAsiaTheme="minorHAnsi"/>
          <w:lang w:val="sr-Cyrl-RS" w:eastAsia="en-US"/>
        </w:rPr>
      </w:pPr>
    </w:p>
    <w:p w14:paraId="351C5396" w14:textId="7630882E" w:rsidR="005D447B" w:rsidRPr="00BE6D70" w:rsidRDefault="005D447B" w:rsidP="001D42DF">
      <w:pPr>
        <w:rPr>
          <w:rFonts w:eastAsiaTheme="minorHAnsi"/>
          <w:lang w:val="sr-Cyrl-RS" w:eastAsia="en-US"/>
        </w:rPr>
      </w:pPr>
      <w:r w:rsidRPr="00BE6D70">
        <w:rPr>
          <w:rFonts w:eastAsiaTheme="minorHAnsi"/>
          <w:lang w:val="sr-Cyrl-RS" w:eastAsia="en-US"/>
        </w:rPr>
        <w:t>Постојеће паркинг просторе би требало обележити и поставити адекватну расвету, при чему би озелењавање требало да се формира према правилима датим овим Планом.</w:t>
      </w:r>
    </w:p>
    <w:p w14:paraId="098020E7" w14:textId="77777777" w:rsidR="00BE6D70" w:rsidRPr="00BE6D70" w:rsidRDefault="00BE6D70" w:rsidP="001D42DF">
      <w:pPr>
        <w:rPr>
          <w:rFonts w:eastAsiaTheme="minorHAnsi" w:cstheme="minorBidi"/>
          <w:bCs/>
          <w:iCs/>
          <w:szCs w:val="22"/>
          <w:lang w:val="sr-Cyrl-RS" w:eastAsia="en-US"/>
        </w:rPr>
      </w:pPr>
    </w:p>
    <w:p w14:paraId="3EE54F50" w14:textId="7E207A9D" w:rsidR="005D447B" w:rsidRPr="00BE6D70" w:rsidRDefault="005D447B" w:rsidP="001D42DF">
      <w:pPr>
        <w:rPr>
          <w:rFonts w:eastAsiaTheme="minorHAnsi"/>
          <w:lang w:val="sr-Cyrl-RS" w:eastAsia="en-US"/>
        </w:rPr>
      </w:pPr>
      <w:r w:rsidRPr="00BE6D70">
        <w:rPr>
          <w:rFonts w:eastAsiaTheme="minorHAnsi"/>
          <w:lang w:val="sr-Cyrl-RS" w:eastAsia="en-US"/>
        </w:rPr>
        <w:t xml:space="preserve">Поред постојећих </w:t>
      </w:r>
      <w:proofErr w:type="spellStart"/>
      <w:r w:rsidRPr="00BE6D70">
        <w:rPr>
          <w:rFonts w:eastAsiaTheme="minorHAnsi"/>
          <w:lang w:val="sr-Cyrl-RS" w:eastAsia="en-US"/>
        </w:rPr>
        <w:t>парковских</w:t>
      </w:r>
      <w:proofErr w:type="spellEnd"/>
      <w:r w:rsidRPr="00BE6D70">
        <w:rPr>
          <w:rFonts w:eastAsiaTheme="minorHAnsi"/>
          <w:lang w:val="sr-Cyrl-RS" w:eastAsia="en-US"/>
        </w:rPr>
        <w:t xml:space="preserve"> стаза, потребно је направити нове трасе, које не морају нужно бити од тврдих застора. Све стазе у парку би требало оивичити бетонским куглама или </w:t>
      </w:r>
      <w:proofErr w:type="spellStart"/>
      <w:r w:rsidRPr="00BE6D70">
        <w:rPr>
          <w:rFonts w:eastAsiaTheme="minorHAnsi"/>
          <w:lang w:val="sr-Cyrl-RS" w:eastAsia="en-US"/>
        </w:rPr>
        <w:t>стубићима</w:t>
      </w:r>
      <w:proofErr w:type="spellEnd"/>
      <w:r w:rsidRPr="00BE6D70">
        <w:rPr>
          <w:rFonts w:eastAsiaTheme="minorHAnsi"/>
          <w:lang w:val="sr-Cyrl-RS" w:eastAsia="en-US"/>
        </w:rPr>
        <w:t xml:space="preserve">. </w:t>
      </w:r>
    </w:p>
    <w:p w14:paraId="04B79DD3" w14:textId="77777777" w:rsidR="001D42DF" w:rsidRPr="00BE6D70" w:rsidRDefault="001D42DF" w:rsidP="001D42DF">
      <w:pPr>
        <w:rPr>
          <w:rFonts w:eastAsiaTheme="minorHAnsi"/>
          <w:lang w:val="sr-Cyrl-RS" w:eastAsia="en-US"/>
        </w:rPr>
      </w:pPr>
    </w:p>
    <w:p w14:paraId="3F0CCEF9" w14:textId="696CFCB3" w:rsidR="005D447B" w:rsidRPr="005D447B" w:rsidRDefault="005D447B" w:rsidP="001D42DF">
      <w:pPr>
        <w:rPr>
          <w:rFonts w:eastAsiaTheme="minorHAnsi" w:cstheme="minorBidi"/>
          <w:b/>
          <w:sz w:val="22"/>
          <w:szCs w:val="22"/>
          <w:lang w:val="sr-Cyrl-RS" w:eastAsia="en-US"/>
        </w:rPr>
      </w:pPr>
      <w:r w:rsidRPr="00BE6D70">
        <w:rPr>
          <w:rFonts w:eastAsiaTheme="minorHAnsi"/>
          <w:lang w:val="sr-Cyrl-RS" w:eastAsia="en-US"/>
        </w:rPr>
        <w:t xml:space="preserve">Како </w:t>
      </w:r>
      <w:proofErr w:type="spellStart"/>
      <w:r w:rsidRPr="00BE6D70">
        <w:rPr>
          <w:rFonts w:eastAsiaTheme="minorHAnsi"/>
          <w:lang w:val="sr-Cyrl-RS" w:eastAsia="en-US"/>
        </w:rPr>
        <w:t>парковска</w:t>
      </w:r>
      <w:proofErr w:type="spellEnd"/>
      <w:r w:rsidRPr="00BE6D70">
        <w:rPr>
          <w:rFonts w:eastAsiaTheme="minorHAnsi"/>
          <w:lang w:val="sr-Cyrl-RS" w:eastAsia="en-US"/>
        </w:rPr>
        <w:t xml:space="preserve"> површина обилује различитим садржајима, на улазе је потребно поставити путоказе којима би се посетиоци усмеравали ка истим.</w:t>
      </w:r>
    </w:p>
    <w:p w14:paraId="1A1BD14E" w14:textId="77777777" w:rsidR="00672835" w:rsidRPr="00537BF2" w:rsidRDefault="00672835" w:rsidP="00537BF2">
      <w:pPr>
        <w:rPr>
          <w:lang w:val="sr-Cyrl-RS"/>
        </w:rPr>
      </w:pPr>
    </w:p>
    <w:p w14:paraId="25DD29E0" w14:textId="5DEEB27A" w:rsidR="006D5A8D" w:rsidRPr="00D40F12" w:rsidRDefault="00E95CBA" w:rsidP="00D40F12">
      <w:pPr>
        <w:rPr>
          <w:b/>
          <w:sz w:val="22"/>
          <w:u w:val="single"/>
          <w:lang w:val="sr-Cyrl-RS"/>
        </w:rPr>
      </w:pPr>
      <w:r w:rsidRPr="00D40F12">
        <w:rPr>
          <w:b/>
          <w:sz w:val="22"/>
          <w:u w:val="single"/>
          <w:lang w:val="sr-Cyrl-RS"/>
        </w:rPr>
        <w:t>ВОДНИ ОБЈЕКТИ</w:t>
      </w:r>
    </w:p>
    <w:p w14:paraId="4D2C5F94" w14:textId="77777777" w:rsidR="00AD33EF" w:rsidRDefault="00AD33EF" w:rsidP="00AD33EF">
      <w:pPr>
        <w:rPr>
          <w:lang w:val="sr-Cyrl-RS"/>
        </w:rPr>
      </w:pPr>
    </w:p>
    <w:p w14:paraId="0AF63C1F" w14:textId="77777777" w:rsidR="00AD5116" w:rsidRPr="008A3A33" w:rsidRDefault="00AD5116" w:rsidP="00AD5116">
      <w:pPr>
        <w:ind w:right="-1"/>
        <w:rPr>
          <w:lang w:val="sr-Cyrl-RS"/>
        </w:rPr>
      </w:pPr>
      <w:bookmarkStart w:id="151" w:name="SADRZAJ_040"/>
      <w:r w:rsidRPr="008A3A33">
        <w:rPr>
          <w:lang w:val="sr-Cyrl-RS"/>
        </w:rPr>
        <w:t xml:space="preserve">Водни објекти, у смислу Закона о водама, јесу грађевински и други објекти, који заједно са уређајима који им припадају чине техничку, односно технолошку целину, а служе за обављање водне делатности. </w:t>
      </w:r>
    </w:p>
    <w:p w14:paraId="236D2EEE" w14:textId="77777777" w:rsidR="00AD5116" w:rsidRPr="008A3A33" w:rsidRDefault="00AD5116" w:rsidP="00AD5116">
      <w:pPr>
        <w:ind w:right="-1"/>
        <w:rPr>
          <w:lang w:val="sr-Cyrl-RS"/>
        </w:rPr>
      </w:pPr>
    </w:p>
    <w:p w14:paraId="2EAE26BF" w14:textId="4A835327" w:rsidR="00AD5116" w:rsidRPr="008A3A33" w:rsidRDefault="00AD5116" w:rsidP="00AD5116">
      <w:pPr>
        <w:ind w:right="-1"/>
        <w:rPr>
          <w:lang w:val="sr-Cyrl-RS"/>
        </w:rPr>
      </w:pPr>
      <w:r w:rsidRPr="008A3A33">
        <w:rPr>
          <w:lang w:val="sr-Cyrl-RS"/>
        </w:rPr>
        <w:t>Водни објекти су добра од општег интереса.</w:t>
      </w:r>
      <w:bookmarkEnd w:id="151"/>
      <w:r w:rsidRPr="008A3A33">
        <w:rPr>
          <w:lang w:val="sr-Cyrl-RS"/>
        </w:rPr>
        <w:t xml:space="preserve"> Водни објекти који су предмет овог Плана представљају објекте за</w:t>
      </w:r>
      <w:r w:rsidR="00583AF7" w:rsidRPr="008A3A33">
        <w:rPr>
          <w:lang w:val="sr-Cyrl-RS"/>
        </w:rPr>
        <w:t xml:space="preserve"> одвођење вода</w:t>
      </w:r>
      <w:r w:rsidRPr="008A3A33">
        <w:rPr>
          <w:lang w:val="sr-Cyrl-RS"/>
        </w:rPr>
        <w:t xml:space="preserve"> и уређаји који им припадају, као и водни објекти за </w:t>
      </w:r>
      <w:r w:rsidR="00583AF7" w:rsidRPr="008A3A33">
        <w:rPr>
          <w:lang w:val="sr-Cyrl-RS"/>
        </w:rPr>
        <w:t xml:space="preserve">заштиту од вода и </w:t>
      </w:r>
      <w:r w:rsidRPr="008A3A33">
        <w:rPr>
          <w:lang w:val="sr-Cyrl-RS"/>
        </w:rPr>
        <w:t>уређење водотока:</w:t>
      </w:r>
      <w:r w:rsidR="00583AF7" w:rsidRPr="008A3A33">
        <w:rPr>
          <w:lang w:val="sr-Cyrl-RS"/>
        </w:rPr>
        <w:t xml:space="preserve"> одбрамбени насип</w:t>
      </w:r>
      <w:r w:rsidRPr="008A3A33">
        <w:rPr>
          <w:lang w:val="sr-Cyrl-RS"/>
        </w:rPr>
        <w:t xml:space="preserve"> </w:t>
      </w:r>
      <w:r w:rsidR="00583AF7" w:rsidRPr="008A3A33">
        <w:rPr>
          <w:lang w:val="sr-Cyrl-RS"/>
        </w:rPr>
        <w:t xml:space="preserve">и </w:t>
      </w:r>
      <w:proofErr w:type="spellStart"/>
      <w:r w:rsidRPr="008A3A33">
        <w:rPr>
          <w:lang w:val="sr-Cyrl-RS"/>
        </w:rPr>
        <w:t>обалоутврде</w:t>
      </w:r>
      <w:proofErr w:type="spellEnd"/>
      <w:r w:rsidRPr="008A3A33">
        <w:rPr>
          <w:lang w:val="sr-Cyrl-RS"/>
        </w:rPr>
        <w:t xml:space="preserve"> и вештачка речна корита (</w:t>
      </w:r>
      <w:r w:rsidR="00583AF7" w:rsidRPr="008A3A33">
        <w:rPr>
          <w:lang w:val="sr-Cyrl-RS"/>
        </w:rPr>
        <w:t xml:space="preserve">мелиорациони </w:t>
      </w:r>
      <w:r w:rsidRPr="008A3A33">
        <w:rPr>
          <w:lang w:val="sr-Cyrl-RS"/>
        </w:rPr>
        <w:t>канали).</w:t>
      </w:r>
    </w:p>
    <w:p w14:paraId="6A112F65" w14:textId="77777777" w:rsidR="00AD5116" w:rsidRPr="008A3A33" w:rsidRDefault="00AD5116" w:rsidP="00AD5116">
      <w:pPr>
        <w:ind w:right="-1"/>
        <w:rPr>
          <w:lang w:val="sr-Cyrl-RS"/>
        </w:rPr>
      </w:pPr>
    </w:p>
    <w:p w14:paraId="1C542CE0" w14:textId="1F566F4F" w:rsidR="002C4157" w:rsidRDefault="002C4157" w:rsidP="002C4157">
      <w:pPr>
        <w:rPr>
          <w:rFonts w:cs="Calibri"/>
          <w:lang w:val="sr-Latn-RS"/>
        </w:rPr>
      </w:pPr>
      <w:r w:rsidRPr="00BB5824">
        <w:rPr>
          <w:rFonts w:cs="Calibri"/>
        </w:rPr>
        <w:t xml:space="preserve">Уређење простора и његово коришћење ни на који начин не сме да ремети могућност и услове одржавања водних објеката, нити спровођење </w:t>
      </w:r>
      <w:r w:rsidRPr="002C4157">
        <w:rPr>
          <w:rFonts w:cs="Calibri"/>
        </w:rPr>
        <w:t>одбране од поплава.</w:t>
      </w:r>
    </w:p>
    <w:p w14:paraId="3EC24687" w14:textId="77777777" w:rsidR="002C4157" w:rsidRDefault="002C4157" w:rsidP="00AD33EF">
      <w:pPr>
        <w:rPr>
          <w:b/>
          <w:strike/>
          <w:color w:val="FF0000"/>
          <w:sz w:val="22"/>
          <w:szCs w:val="22"/>
          <w:u w:val="single"/>
          <w:lang w:val="sr-Cyrl-RS"/>
        </w:rPr>
      </w:pPr>
    </w:p>
    <w:p w14:paraId="18E88CE1" w14:textId="77777777" w:rsidR="00646AA1" w:rsidRDefault="00646AA1" w:rsidP="00646AA1">
      <w:pPr>
        <w:rPr>
          <w:lang w:val="sr-Cyrl-RS"/>
        </w:rPr>
      </w:pPr>
      <w:r w:rsidRPr="00B64841">
        <w:rPr>
          <w:lang w:val="sr-Cyrl-RS"/>
        </w:rPr>
        <w:t>Два постојећа вештачка језера, уз комплекс базена ће се реконструисати и уредити.</w:t>
      </w:r>
    </w:p>
    <w:p w14:paraId="53B9B49C" w14:textId="77777777" w:rsidR="00F92D26" w:rsidRPr="00537BF2" w:rsidRDefault="00F92D26" w:rsidP="00537BF2">
      <w:pPr>
        <w:rPr>
          <w:lang w:val="sr-Cyrl-RS"/>
        </w:rPr>
      </w:pPr>
    </w:p>
    <w:p w14:paraId="031FB104" w14:textId="7F71A668" w:rsidR="00827661" w:rsidRDefault="00E95CBA" w:rsidP="00D40F12">
      <w:pPr>
        <w:rPr>
          <w:caps/>
          <w:u w:val="single"/>
          <w:lang w:val="sr-Cyrl-RS"/>
        </w:rPr>
      </w:pPr>
      <w:r w:rsidRPr="00D40F12">
        <w:rPr>
          <w:b/>
          <w:sz w:val="22"/>
          <w:u w:val="single"/>
          <w:lang w:val="sr-Cyrl-RS"/>
        </w:rPr>
        <w:t xml:space="preserve">САОБРАЋАЈНЕ </w:t>
      </w:r>
      <w:r w:rsidR="00787FCD" w:rsidRPr="00787FCD">
        <w:rPr>
          <w:b/>
          <w:sz w:val="22"/>
          <w:szCs w:val="22"/>
          <w:u w:val="single"/>
          <w:lang w:val="sr-Cyrl-RS"/>
        </w:rPr>
        <w:t>ПОВРШИНЕ</w:t>
      </w:r>
    </w:p>
    <w:p w14:paraId="32E18192" w14:textId="77777777" w:rsidR="002715EA" w:rsidRPr="002715EA" w:rsidRDefault="002715EA" w:rsidP="002715EA">
      <w:pPr>
        <w:rPr>
          <w:lang w:val="sr-Cyrl-RS"/>
        </w:rPr>
      </w:pPr>
    </w:p>
    <w:p w14:paraId="59FB9AD0" w14:textId="77777777" w:rsidR="002715EA" w:rsidRPr="00D82A58" w:rsidRDefault="002715EA" w:rsidP="002715EA">
      <w:pPr>
        <w:rPr>
          <w:u w:val="single"/>
          <w:lang w:val="sr-Cyrl-RS"/>
        </w:rPr>
      </w:pPr>
      <w:r w:rsidRPr="00D82A58">
        <w:rPr>
          <w:u w:val="single"/>
          <w:lang w:val="sr-Cyrl-RS"/>
        </w:rPr>
        <w:t xml:space="preserve">Приступне </w:t>
      </w:r>
      <w:proofErr w:type="spellStart"/>
      <w:r w:rsidRPr="00D82A58">
        <w:rPr>
          <w:u w:val="single"/>
          <w:lang w:val="sr-Cyrl-RS"/>
        </w:rPr>
        <w:t>насељске</w:t>
      </w:r>
      <w:proofErr w:type="spellEnd"/>
      <w:r w:rsidRPr="00D82A58">
        <w:rPr>
          <w:u w:val="single"/>
          <w:lang w:val="sr-Cyrl-RS"/>
        </w:rPr>
        <w:t xml:space="preserve"> саобраћајнице</w:t>
      </w:r>
    </w:p>
    <w:p w14:paraId="246EF72E" w14:textId="77777777" w:rsidR="002715EA" w:rsidRPr="002D3560" w:rsidRDefault="002715EA" w:rsidP="002715EA">
      <w:pPr>
        <w:rPr>
          <w:color w:val="0000FF"/>
          <w:sz w:val="16"/>
          <w:szCs w:val="16"/>
          <w:lang w:val="sr-Cyrl-RS"/>
        </w:rPr>
      </w:pPr>
    </w:p>
    <w:p w14:paraId="500D5C7A" w14:textId="77777777" w:rsidR="002715EA" w:rsidRPr="00D82A58" w:rsidRDefault="002715EA" w:rsidP="002715EA">
      <w:pPr>
        <w:rPr>
          <w:rFonts w:eastAsiaTheme="minorHAnsi" w:cstheme="minorBidi"/>
          <w:szCs w:val="22"/>
          <w:lang w:val="sr-Cyrl-RS"/>
        </w:rPr>
      </w:pPr>
      <w:r w:rsidRPr="00D82A58">
        <w:rPr>
          <w:rFonts w:eastAsiaTheme="minorHAnsi" w:cstheme="minorBidi"/>
          <w:szCs w:val="22"/>
          <w:lang w:val="sr-Cyrl-RS"/>
        </w:rPr>
        <w:t>Приступне саобраћајнице представљају директну везу комплекса и садржаја са саобраћајном мрежом насеља, везу између појединих сегмената и садржаја, са одговарајућим бројем саобраћајних прикључака.</w:t>
      </w:r>
    </w:p>
    <w:p w14:paraId="2BA19A13" w14:textId="77777777" w:rsidR="002715EA" w:rsidRPr="00D82A58" w:rsidRDefault="002715EA" w:rsidP="002715EA">
      <w:pPr>
        <w:rPr>
          <w:lang w:val="sr-Cyrl-RS"/>
        </w:rPr>
      </w:pPr>
    </w:p>
    <w:p w14:paraId="71A09800" w14:textId="77777777" w:rsidR="002715EA" w:rsidRPr="00D82A58" w:rsidRDefault="002715EA" w:rsidP="002715EA">
      <w:pPr>
        <w:rPr>
          <w:lang w:val="sr-Cyrl-RS"/>
        </w:rPr>
      </w:pPr>
      <w:r w:rsidRPr="00D82A58">
        <w:rPr>
          <w:lang w:val="sr-Cyrl-RS"/>
        </w:rPr>
        <w:t>Приступне саобраћајнице чине јавне површине са свим потребним елементима попречног профила захтеваних за ову категорију саобраћајница.</w:t>
      </w:r>
    </w:p>
    <w:p w14:paraId="38F434AE" w14:textId="77777777" w:rsidR="002715EA" w:rsidRPr="00D82A58" w:rsidRDefault="002715EA" w:rsidP="002715EA">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2758"/>
        <w:gridCol w:w="2400"/>
      </w:tblGrid>
      <w:tr w:rsidR="00D82A58" w:rsidRPr="00D82A58" w14:paraId="2B4B92CF" w14:textId="77777777" w:rsidTr="002715EA">
        <w:trPr>
          <w:jc w:val="center"/>
        </w:trPr>
        <w:tc>
          <w:tcPr>
            <w:tcW w:w="3742" w:type="dxa"/>
            <w:shd w:val="clear" w:color="auto" w:fill="D9D9D9" w:themeFill="background1" w:themeFillShade="D9"/>
          </w:tcPr>
          <w:p w14:paraId="0B95DAA5" w14:textId="77777777" w:rsidR="002715EA" w:rsidRPr="00D82A58" w:rsidRDefault="002715EA" w:rsidP="002715EA">
            <w:pPr>
              <w:rPr>
                <w:rFonts w:cstheme="minorBidi"/>
                <w:b/>
                <w:sz w:val="18"/>
                <w:szCs w:val="18"/>
                <w:lang w:val="sr-Cyrl-RS" w:eastAsia="en-US"/>
              </w:rPr>
            </w:pPr>
            <w:r w:rsidRPr="00D82A58">
              <w:rPr>
                <w:rFonts w:cstheme="minorBidi"/>
                <w:b/>
                <w:sz w:val="18"/>
                <w:szCs w:val="18"/>
                <w:lang w:val="sr-Cyrl-RS" w:eastAsia="en-US"/>
              </w:rPr>
              <w:t>Врста саобраћајнице</w:t>
            </w:r>
          </w:p>
        </w:tc>
        <w:tc>
          <w:tcPr>
            <w:tcW w:w="2758" w:type="dxa"/>
            <w:shd w:val="clear" w:color="auto" w:fill="D9D9D9" w:themeFill="background1" w:themeFillShade="D9"/>
          </w:tcPr>
          <w:p w14:paraId="0EF1A0D8" w14:textId="77777777" w:rsidR="002715EA" w:rsidRPr="00D82A58" w:rsidRDefault="002715EA" w:rsidP="002715EA">
            <w:pPr>
              <w:rPr>
                <w:rFonts w:cstheme="minorBidi"/>
                <w:b/>
                <w:sz w:val="18"/>
                <w:szCs w:val="18"/>
                <w:lang w:val="sr-Cyrl-RS" w:eastAsia="en-US"/>
              </w:rPr>
            </w:pPr>
            <w:proofErr w:type="spellStart"/>
            <w:r w:rsidRPr="00D82A58">
              <w:rPr>
                <w:rFonts w:cstheme="minorBidi"/>
                <w:b/>
                <w:sz w:val="18"/>
                <w:szCs w:val="18"/>
                <w:lang w:val="sr-Cyrl-RS" w:eastAsia="en-US"/>
              </w:rPr>
              <w:t>мин.ширина</w:t>
            </w:r>
            <w:proofErr w:type="spellEnd"/>
            <w:r w:rsidRPr="00D82A58">
              <w:rPr>
                <w:rFonts w:cstheme="minorBidi"/>
                <w:b/>
                <w:sz w:val="18"/>
                <w:szCs w:val="18"/>
                <w:lang w:val="sr-Cyrl-RS" w:eastAsia="en-US"/>
              </w:rPr>
              <w:t xml:space="preserve"> коридора</w:t>
            </w:r>
          </w:p>
        </w:tc>
        <w:tc>
          <w:tcPr>
            <w:tcW w:w="2400" w:type="dxa"/>
            <w:shd w:val="clear" w:color="auto" w:fill="D9D9D9" w:themeFill="background1" w:themeFillShade="D9"/>
          </w:tcPr>
          <w:p w14:paraId="66B43B15" w14:textId="77777777" w:rsidR="002715EA" w:rsidRPr="00D82A58" w:rsidRDefault="002715EA" w:rsidP="002715EA">
            <w:pPr>
              <w:rPr>
                <w:rFonts w:cstheme="minorBidi"/>
                <w:b/>
                <w:sz w:val="18"/>
                <w:szCs w:val="18"/>
                <w:lang w:val="sr-Cyrl-RS" w:eastAsia="en-US"/>
              </w:rPr>
            </w:pPr>
            <w:r w:rsidRPr="00D82A58">
              <w:rPr>
                <w:rFonts w:cstheme="minorBidi"/>
                <w:b/>
                <w:sz w:val="18"/>
                <w:szCs w:val="18"/>
                <w:lang w:val="sr-Cyrl-RS" w:eastAsia="en-US"/>
              </w:rPr>
              <w:t>ширина коловоза</w:t>
            </w:r>
          </w:p>
        </w:tc>
      </w:tr>
      <w:tr w:rsidR="00D82A58" w:rsidRPr="00D82A58" w14:paraId="2C13CCA2" w14:textId="77777777" w:rsidTr="002715EA">
        <w:trPr>
          <w:jc w:val="center"/>
        </w:trPr>
        <w:tc>
          <w:tcPr>
            <w:tcW w:w="3742" w:type="dxa"/>
          </w:tcPr>
          <w:p w14:paraId="0D4BE48C" w14:textId="77777777" w:rsidR="002715EA" w:rsidRPr="00D82A58" w:rsidRDefault="002715EA" w:rsidP="002715EA">
            <w:pPr>
              <w:rPr>
                <w:rFonts w:cstheme="minorBidi"/>
                <w:sz w:val="18"/>
                <w:szCs w:val="18"/>
                <w:lang w:val="sr-Cyrl-RS" w:eastAsia="en-US"/>
              </w:rPr>
            </w:pPr>
            <w:r w:rsidRPr="00D82A58">
              <w:rPr>
                <w:rFonts w:cstheme="minorBidi"/>
                <w:sz w:val="18"/>
                <w:szCs w:val="18"/>
                <w:lang w:val="sr-Cyrl-RS" w:eastAsia="en-US"/>
              </w:rPr>
              <w:t>приступне саобраћајнице</w:t>
            </w:r>
          </w:p>
        </w:tc>
        <w:tc>
          <w:tcPr>
            <w:tcW w:w="2758" w:type="dxa"/>
          </w:tcPr>
          <w:p w14:paraId="338B7E11" w14:textId="77777777" w:rsidR="002715EA" w:rsidRPr="00D82A58" w:rsidRDefault="002715EA" w:rsidP="002715EA">
            <w:pPr>
              <w:jc w:val="center"/>
              <w:rPr>
                <w:rFonts w:cstheme="minorBidi"/>
                <w:sz w:val="18"/>
                <w:szCs w:val="18"/>
                <w:lang w:val="sr-Cyrl-RS" w:eastAsia="en-US"/>
              </w:rPr>
            </w:pPr>
            <w:r w:rsidRPr="00D82A58">
              <w:rPr>
                <w:rFonts w:cstheme="minorBidi"/>
                <w:sz w:val="18"/>
                <w:szCs w:val="18"/>
                <w:lang w:val="sr-Cyrl-RS" w:eastAsia="en-US"/>
              </w:rPr>
              <w:t>мин 10 m</w:t>
            </w:r>
          </w:p>
        </w:tc>
        <w:tc>
          <w:tcPr>
            <w:tcW w:w="2400" w:type="dxa"/>
          </w:tcPr>
          <w:p w14:paraId="0970164A" w14:textId="77777777" w:rsidR="002715EA" w:rsidRPr="00D82A58" w:rsidRDefault="002715EA" w:rsidP="002715EA">
            <w:pPr>
              <w:jc w:val="center"/>
              <w:rPr>
                <w:rFonts w:cstheme="minorBidi"/>
                <w:sz w:val="18"/>
                <w:szCs w:val="18"/>
                <w:lang w:val="sr-Cyrl-RS" w:eastAsia="en-US"/>
              </w:rPr>
            </w:pPr>
            <w:r w:rsidRPr="00D82A58">
              <w:rPr>
                <w:rFonts w:cstheme="minorBidi"/>
                <w:sz w:val="18"/>
                <w:szCs w:val="18"/>
                <w:lang w:val="sr-Cyrl-RS" w:eastAsia="en-US"/>
              </w:rPr>
              <w:t>5,5 m (мин 5,0 m)</w:t>
            </w:r>
          </w:p>
        </w:tc>
      </w:tr>
    </w:tbl>
    <w:p w14:paraId="0E9E1BBA" w14:textId="77777777" w:rsidR="002715EA" w:rsidRPr="00D82A58" w:rsidRDefault="002715EA" w:rsidP="002715EA">
      <w:pPr>
        <w:rPr>
          <w:b/>
          <w:lang w:val="sr-Cyrl-RS"/>
        </w:rPr>
      </w:pPr>
    </w:p>
    <w:p w14:paraId="629A5CE0" w14:textId="77777777" w:rsidR="002715EA" w:rsidRPr="00D82A58" w:rsidRDefault="002715EA" w:rsidP="002715EA">
      <w:pPr>
        <w:rPr>
          <w:u w:val="single"/>
          <w:lang w:val="sr-Cyrl-RS"/>
        </w:rPr>
      </w:pPr>
      <w:r w:rsidRPr="00D82A58">
        <w:rPr>
          <w:u w:val="single"/>
          <w:lang w:val="sr-Cyrl-RS"/>
        </w:rPr>
        <w:t xml:space="preserve">Интерне саобраћајнице и саобраћајно-манипулативне површине </w:t>
      </w:r>
    </w:p>
    <w:p w14:paraId="56E9E0F4" w14:textId="77777777" w:rsidR="002715EA" w:rsidRPr="00D82A58" w:rsidRDefault="002715EA" w:rsidP="002715EA">
      <w:pPr>
        <w:jc w:val="left"/>
        <w:rPr>
          <w:rFonts w:eastAsiaTheme="minorHAnsi" w:cstheme="minorBidi"/>
          <w:szCs w:val="22"/>
          <w:lang w:val="sr-Cyrl-RS" w:eastAsia="en-US"/>
        </w:rPr>
      </w:pPr>
    </w:p>
    <w:p w14:paraId="6567D9D7" w14:textId="1EFA675E" w:rsidR="002715EA" w:rsidRPr="00D82A58" w:rsidRDefault="00D82A58" w:rsidP="002715EA">
      <w:pPr>
        <w:rPr>
          <w:rFonts w:eastAsiaTheme="minorHAnsi" w:cstheme="minorBidi"/>
          <w:szCs w:val="22"/>
          <w:lang w:val="sr-Cyrl-RS" w:eastAsia="en-US"/>
        </w:rPr>
      </w:pPr>
      <w:r w:rsidRPr="00D82A58">
        <w:rPr>
          <w:rFonts w:eastAsiaTheme="minorHAnsi" w:cstheme="minorBidi"/>
          <w:szCs w:val="22"/>
          <w:lang w:val="sr-Cyrl-RS" w:eastAsia="en-US"/>
        </w:rPr>
        <w:t>Интерне</w:t>
      </w:r>
      <w:r w:rsidR="002715EA" w:rsidRPr="00D82A58">
        <w:rPr>
          <w:rFonts w:eastAsiaTheme="minorHAnsi" w:cstheme="minorBidi"/>
          <w:szCs w:val="22"/>
          <w:lang w:val="sr-Cyrl-RS" w:eastAsia="en-US"/>
        </w:rPr>
        <w:t xml:space="preserve"> саобраћајнице и саобраћајно-манипулативне површине (паркинг површине и прилазне саобраћајнице до паркинг места) обезбеђују прилаз свим садржајима и објектима (стадион, базен, парк</w:t>
      </w:r>
      <w:r w:rsidR="002715EA" w:rsidRPr="00D82A58">
        <w:rPr>
          <w:rFonts w:eastAsiaTheme="minorHAnsi" w:cstheme="minorBidi"/>
          <w:szCs w:val="22"/>
          <w:lang w:val="sr-Latn-RS" w:eastAsia="en-US"/>
        </w:rPr>
        <w:t xml:space="preserve">, </w:t>
      </w:r>
      <w:r w:rsidR="002715EA" w:rsidRPr="00D82A58">
        <w:rPr>
          <w:rFonts w:eastAsiaTheme="minorHAnsi" w:cstheme="minorBidi"/>
          <w:szCs w:val="22"/>
          <w:lang w:val="sr-Cyrl-RS" w:eastAsia="en-US"/>
        </w:rPr>
        <w:t>спортска хала), као и стационирање возила корисника. Димензије и начин њихове реализације зависи од услова приступачности самом садржају и/или објекту.</w:t>
      </w:r>
    </w:p>
    <w:p w14:paraId="3EC31781" w14:textId="77777777" w:rsidR="00FF3770" w:rsidRDefault="00FF3770" w:rsidP="00E57547">
      <w:pPr>
        <w:rPr>
          <w:lang w:val="sr-Latn-RS"/>
        </w:rPr>
      </w:pPr>
    </w:p>
    <w:p w14:paraId="789B4646" w14:textId="1A3CF718" w:rsidR="00160614" w:rsidRDefault="00160614" w:rsidP="00E57547">
      <w:pPr>
        <w:rPr>
          <w:lang w:val="sr-Latn-RS"/>
        </w:rPr>
      </w:pPr>
    </w:p>
    <w:p w14:paraId="2914B3A8" w14:textId="77777777" w:rsidR="00160614" w:rsidRPr="00160614" w:rsidRDefault="00160614" w:rsidP="00E57547">
      <w:pPr>
        <w:rPr>
          <w:lang w:val="sr-Latn-RS"/>
        </w:rPr>
      </w:pPr>
    </w:p>
    <w:p w14:paraId="41E7F3E3" w14:textId="77777777" w:rsidR="00FF3770" w:rsidRPr="000762D0" w:rsidRDefault="00FF3770" w:rsidP="00E57547">
      <w:pPr>
        <w:rPr>
          <w:lang w:val="sr-Cyrl-RS"/>
        </w:rPr>
      </w:pPr>
    </w:p>
    <w:p w14:paraId="235E222E" w14:textId="7EF2ECB5" w:rsidR="00E57547" w:rsidRPr="00D40F12" w:rsidRDefault="00D86CB6" w:rsidP="00D40F12">
      <w:pPr>
        <w:rPr>
          <w:b/>
          <w:sz w:val="22"/>
          <w:u w:val="single"/>
          <w:lang w:val="sr-Cyrl-RS"/>
        </w:rPr>
      </w:pPr>
      <w:bookmarkStart w:id="152" w:name="_Toc431369913"/>
      <w:bookmarkStart w:id="153" w:name="_Toc432425574"/>
      <w:bookmarkStart w:id="154" w:name="_Toc432498168"/>
      <w:bookmarkStart w:id="155" w:name="_Toc443988264"/>
      <w:r w:rsidRPr="00D40F12">
        <w:rPr>
          <w:b/>
          <w:sz w:val="22"/>
          <w:u w:val="single"/>
          <w:lang w:val="sr-Cyrl-RS"/>
        </w:rPr>
        <w:t>БИЛАНС ПОВРШИНА</w:t>
      </w:r>
      <w:bookmarkEnd w:id="150"/>
      <w:bookmarkEnd w:id="152"/>
      <w:bookmarkEnd w:id="153"/>
      <w:bookmarkEnd w:id="154"/>
      <w:bookmarkEnd w:id="155"/>
    </w:p>
    <w:p w14:paraId="59F345C2" w14:textId="77777777" w:rsidR="00122F86" w:rsidRPr="00516F57" w:rsidRDefault="00122F86" w:rsidP="00122F86">
      <w:pPr>
        <w:rPr>
          <w:lang w:val="sr-Cyrl-RS"/>
        </w:rPr>
      </w:pPr>
    </w:p>
    <w:tbl>
      <w:tblPr>
        <w:tblW w:w="809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993"/>
        <w:gridCol w:w="850"/>
        <w:gridCol w:w="851"/>
      </w:tblGrid>
      <w:tr w:rsidR="00122F86" w:rsidRPr="00516F57" w14:paraId="37DEFE71" w14:textId="06EAB6E7" w:rsidTr="00122F86">
        <w:trPr>
          <w:trHeight w:val="70"/>
        </w:trPr>
        <w:tc>
          <w:tcPr>
            <w:tcW w:w="5400" w:type="dxa"/>
            <w:vMerge w:val="restart"/>
            <w:shd w:val="clear" w:color="auto" w:fill="D9D9D9" w:themeFill="background1" w:themeFillShade="D9"/>
            <w:vAlign w:val="center"/>
          </w:tcPr>
          <w:p w14:paraId="64C817FD" w14:textId="77777777" w:rsidR="00122F86" w:rsidRPr="00516F57" w:rsidRDefault="00122F86" w:rsidP="00207055">
            <w:pPr>
              <w:jc w:val="center"/>
              <w:rPr>
                <w:lang w:val="sr-Cyrl-RS"/>
              </w:rPr>
            </w:pPr>
            <w:r w:rsidRPr="00516F57">
              <w:rPr>
                <w:b/>
                <w:lang w:val="sr-Cyrl-RS"/>
              </w:rPr>
              <w:t>НАМЕНА ПОВРШИНА</w:t>
            </w:r>
          </w:p>
        </w:tc>
        <w:tc>
          <w:tcPr>
            <w:tcW w:w="2694" w:type="dxa"/>
            <w:gridSpan w:val="3"/>
            <w:shd w:val="clear" w:color="auto" w:fill="D9D9D9" w:themeFill="background1" w:themeFillShade="D9"/>
            <w:vAlign w:val="center"/>
          </w:tcPr>
          <w:p w14:paraId="757765F3" w14:textId="3877A403" w:rsidR="00122F86" w:rsidRDefault="00122F86" w:rsidP="00207055">
            <w:pPr>
              <w:jc w:val="center"/>
              <w:rPr>
                <w:b/>
                <w:sz w:val="18"/>
                <w:szCs w:val="18"/>
                <w:lang w:val="sr-Cyrl-RS"/>
              </w:rPr>
            </w:pPr>
            <w:r>
              <w:rPr>
                <w:b/>
                <w:sz w:val="18"/>
                <w:szCs w:val="18"/>
                <w:lang w:val="sr-Cyrl-RS"/>
              </w:rPr>
              <w:t>ПОВРШИНА</w:t>
            </w:r>
          </w:p>
        </w:tc>
      </w:tr>
      <w:tr w:rsidR="00122F86" w:rsidRPr="00516F57" w14:paraId="4B3A7FE6" w14:textId="008F17AA" w:rsidTr="00122F86">
        <w:tc>
          <w:tcPr>
            <w:tcW w:w="5400" w:type="dxa"/>
            <w:vMerge/>
            <w:tcBorders>
              <w:bottom w:val="single" w:sz="4" w:space="0" w:color="auto"/>
            </w:tcBorders>
            <w:shd w:val="clear" w:color="auto" w:fill="A6A6A6" w:themeFill="background1" w:themeFillShade="A6"/>
          </w:tcPr>
          <w:p w14:paraId="00D41410" w14:textId="77777777" w:rsidR="00122F86" w:rsidRPr="00516F57" w:rsidRDefault="00122F86" w:rsidP="00207055">
            <w:pPr>
              <w:rPr>
                <w:sz w:val="18"/>
                <w:szCs w:val="18"/>
                <w:lang w:val="sr-Cyrl-RS"/>
              </w:rPr>
            </w:pPr>
          </w:p>
        </w:tc>
        <w:tc>
          <w:tcPr>
            <w:tcW w:w="993" w:type="dxa"/>
            <w:tcBorders>
              <w:bottom w:val="single" w:sz="4" w:space="0" w:color="auto"/>
            </w:tcBorders>
            <w:shd w:val="clear" w:color="auto" w:fill="D9D9D9" w:themeFill="background1" w:themeFillShade="D9"/>
          </w:tcPr>
          <w:p w14:paraId="63126993" w14:textId="77777777" w:rsidR="00122F86" w:rsidRPr="00516F57" w:rsidRDefault="00122F86" w:rsidP="00207055">
            <w:pPr>
              <w:jc w:val="center"/>
              <w:rPr>
                <w:b/>
                <w:sz w:val="18"/>
                <w:szCs w:val="18"/>
                <w:lang w:val="sr-Cyrl-RS"/>
              </w:rPr>
            </w:pPr>
            <w:r w:rsidRPr="00516F57">
              <w:rPr>
                <w:b/>
                <w:sz w:val="18"/>
                <w:szCs w:val="18"/>
                <w:lang w:val="sr-Cyrl-RS"/>
              </w:rPr>
              <w:t>ha</w:t>
            </w:r>
          </w:p>
        </w:tc>
        <w:tc>
          <w:tcPr>
            <w:tcW w:w="850" w:type="dxa"/>
            <w:tcBorders>
              <w:bottom w:val="single" w:sz="4" w:space="0" w:color="auto"/>
            </w:tcBorders>
            <w:shd w:val="clear" w:color="auto" w:fill="D9D9D9" w:themeFill="background1" w:themeFillShade="D9"/>
          </w:tcPr>
          <w:p w14:paraId="54691C58" w14:textId="77777777" w:rsidR="00122F86" w:rsidRPr="00516F57" w:rsidRDefault="00122F86" w:rsidP="00207055">
            <w:pPr>
              <w:jc w:val="center"/>
              <w:rPr>
                <w:b/>
                <w:sz w:val="18"/>
                <w:szCs w:val="18"/>
                <w:lang w:val="sr-Cyrl-RS"/>
              </w:rPr>
            </w:pPr>
            <w:r w:rsidRPr="00516F57">
              <w:rPr>
                <w:b/>
                <w:sz w:val="18"/>
                <w:szCs w:val="18"/>
                <w:lang w:val="sr-Cyrl-RS"/>
              </w:rPr>
              <w:t>а</w:t>
            </w:r>
          </w:p>
        </w:tc>
        <w:tc>
          <w:tcPr>
            <w:tcW w:w="851" w:type="dxa"/>
            <w:tcBorders>
              <w:bottom w:val="single" w:sz="4" w:space="0" w:color="auto"/>
            </w:tcBorders>
            <w:shd w:val="clear" w:color="auto" w:fill="D9D9D9" w:themeFill="background1" w:themeFillShade="D9"/>
          </w:tcPr>
          <w:p w14:paraId="0C8B75F4" w14:textId="3ECC4CD7" w:rsidR="00122F86" w:rsidRPr="00516F57" w:rsidRDefault="00122F86" w:rsidP="00207055">
            <w:pPr>
              <w:jc w:val="center"/>
              <w:rPr>
                <w:b/>
                <w:sz w:val="18"/>
                <w:szCs w:val="18"/>
                <w:lang w:val="sr-Cyrl-RS"/>
              </w:rPr>
            </w:pPr>
            <w:r>
              <w:rPr>
                <w:b/>
                <w:sz w:val="18"/>
                <w:szCs w:val="18"/>
                <w:lang w:val="sr-Cyrl-RS"/>
              </w:rPr>
              <w:t>%</w:t>
            </w:r>
          </w:p>
        </w:tc>
      </w:tr>
      <w:tr w:rsidR="00122F86" w:rsidRPr="00122F86" w14:paraId="6788806E" w14:textId="5D38D706" w:rsidTr="00122F86">
        <w:tc>
          <w:tcPr>
            <w:tcW w:w="5400" w:type="dxa"/>
            <w:shd w:val="clear" w:color="auto" w:fill="auto"/>
          </w:tcPr>
          <w:p w14:paraId="1E497632" w14:textId="079E89F9" w:rsidR="00122F86" w:rsidRPr="00122F86" w:rsidRDefault="00122F86" w:rsidP="00207055">
            <w:pPr>
              <w:ind w:left="331" w:hanging="331"/>
              <w:rPr>
                <w:sz w:val="18"/>
                <w:szCs w:val="18"/>
                <w:lang w:val="sr-Cyrl-RS"/>
              </w:rPr>
            </w:pPr>
            <w:r>
              <w:rPr>
                <w:color w:val="000000"/>
                <w:sz w:val="18"/>
                <w:szCs w:val="18"/>
                <w:lang w:val="sr-Cyrl-RS"/>
              </w:rPr>
              <w:t>СПОРТ, РЕКРЕАЦИЈА И ТУРИЗАМ</w:t>
            </w:r>
          </w:p>
        </w:tc>
        <w:tc>
          <w:tcPr>
            <w:tcW w:w="993" w:type="dxa"/>
            <w:shd w:val="clear" w:color="auto" w:fill="auto"/>
          </w:tcPr>
          <w:p w14:paraId="03481543" w14:textId="6DDA0F18" w:rsidR="00122F86" w:rsidRPr="00122F86" w:rsidRDefault="00122F86" w:rsidP="00207055">
            <w:pPr>
              <w:jc w:val="center"/>
              <w:rPr>
                <w:sz w:val="18"/>
                <w:lang w:val="sr-Cyrl-RS"/>
              </w:rPr>
            </w:pPr>
            <w:r>
              <w:rPr>
                <w:sz w:val="18"/>
                <w:szCs w:val="18"/>
                <w:lang w:val="sr-Cyrl-RS"/>
              </w:rPr>
              <w:t>13</w:t>
            </w:r>
          </w:p>
        </w:tc>
        <w:tc>
          <w:tcPr>
            <w:tcW w:w="850" w:type="dxa"/>
            <w:shd w:val="clear" w:color="auto" w:fill="auto"/>
          </w:tcPr>
          <w:p w14:paraId="7F646E8C" w14:textId="0A7ECCA7" w:rsidR="00122F86" w:rsidRPr="00122F86" w:rsidRDefault="00122F86" w:rsidP="00207055">
            <w:pPr>
              <w:jc w:val="center"/>
              <w:rPr>
                <w:sz w:val="18"/>
                <w:lang w:val="sr-Cyrl-RS"/>
              </w:rPr>
            </w:pPr>
            <w:r>
              <w:rPr>
                <w:sz w:val="18"/>
                <w:szCs w:val="18"/>
                <w:lang w:val="sr-Cyrl-RS"/>
              </w:rPr>
              <w:t>83</w:t>
            </w:r>
          </w:p>
        </w:tc>
        <w:tc>
          <w:tcPr>
            <w:tcW w:w="851" w:type="dxa"/>
          </w:tcPr>
          <w:p w14:paraId="689DEE29" w14:textId="03CDC250" w:rsidR="00122F86" w:rsidRPr="00122F86" w:rsidRDefault="003B3FD6" w:rsidP="00207055">
            <w:pPr>
              <w:jc w:val="center"/>
              <w:rPr>
                <w:sz w:val="18"/>
                <w:szCs w:val="18"/>
                <w:lang w:val="sr-Cyrl-RS"/>
              </w:rPr>
            </w:pPr>
            <w:r>
              <w:rPr>
                <w:sz w:val="18"/>
                <w:szCs w:val="18"/>
                <w:lang w:val="sr-Cyrl-RS"/>
              </w:rPr>
              <w:t>46,68</w:t>
            </w:r>
          </w:p>
        </w:tc>
      </w:tr>
      <w:tr w:rsidR="00122F86" w:rsidRPr="00122F86" w14:paraId="3160BE0F" w14:textId="0DC68F7D" w:rsidTr="00122F86">
        <w:tc>
          <w:tcPr>
            <w:tcW w:w="5400" w:type="dxa"/>
            <w:tcBorders>
              <w:top w:val="single" w:sz="4" w:space="0" w:color="auto"/>
              <w:bottom w:val="single" w:sz="4" w:space="0" w:color="auto"/>
            </w:tcBorders>
            <w:shd w:val="clear" w:color="auto" w:fill="auto"/>
          </w:tcPr>
          <w:p w14:paraId="51E33C6D" w14:textId="77777777" w:rsidR="00122F86" w:rsidRPr="00122F86" w:rsidRDefault="00122F86" w:rsidP="00207055">
            <w:pPr>
              <w:rPr>
                <w:sz w:val="18"/>
                <w:szCs w:val="18"/>
                <w:lang w:val="sr-Cyrl-RS"/>
              </w:rPr>
            </w:pPr>
            <w:r w:rsidRPr="00122F86">
              <w:rPr>
                <w:sz w:val="18"/>
                <w:szCs w:val="18"/>
                <w:lang w:val="sr-Cyrl-RS"/>
              </w:rPr>
              <w:t>ПАРК</w:t>
            </w:r>
          </w:p>
        </w:tc>
        <w:tc>
          <w:tcPr>
            <w:tcW w:w="993" w:type="dxa"/>
            <w:tcBorders>
              <w:top w:val="single" w:sz="4" w:space="0" w:color="auto"/>
              <w:bottom w:val="single" w:sz="4" w:space="0" w:color="auto"/>
            </w:tcBorders>
            <w:shd w:val="clear" w:color="auto" w:fill="auto"/>
          </w:tcPr>
          <w:p w14:paraId="159205C8" w14:textId="1D98F19E" w:rsidR="00122F86" w:rsidRPr="00122F86" w:rsidRDefault="00122F86" w:rsidP="00207055">
            <w:pPr>
              <w:jc w:val="center"/>
              <w:rPr>
                <w:sz w:val="18"/>
                <w:lang w:val="sr-Cyrl-RS"/>
              </w:rPr>
            </w:pPr>
            <w:r>
              <w:rPr>
                <w:sz w:val="18"/>
                <w:szCs w:val="18"/>
                <w:lang w:val="sr-Cyrl-RS"/>
              </w:rPr>
              <w:t>07</w:t>
            </w:r>
          </w:p>
        </w:tc>
        <w:tc>
          <w:tcPr>
            <w:tcW w:w="850" w:type="dxa"/>
            <w:tcBorders>
              <w:top w:val="single" w:sz="4" w:space="0" w:color="auto"/>
              <w:bottom w:val="single" w:sz="4" w:space="0" w:color="auto"/>
            </w:tcBorders>
            <w:shd w:val="clear" w:color="auto" w:fill="auto"/>
          </w:tcPr>
          <w:p w14:paraId="1DF47784" w14:textId="70C2E789" w:rsidR="00122F86" w:rsidRPr="00122F86" w:rsidRDefault="00122F86" w:rsidP="00207055">
            <w:pPr>
              <w:jc w:val="center"/>
              <w:rPr>
                <w:sz w:val="18"/>
                <w:lang w:val="sr-Cyrl-RS"/>
              </w:rPr>
            </w:pPr>
            <w:r>
              <w:rPr>
                <w:sz w:val="18"/>
                <w:szCs w:val="18"/>
                <w:lang w:val="sr-Cyrl-RS"/>
              </w:rPr>
              <w:t>80</w:t>
            </w:r>
          </w:p>
        </w:tc>
        <w:tc>
          <w:tcPr>
            <w:tcW w:w="851" w:type="dxa"/>
            <w:tcBorders>
              <w:top w:val="single" w:sz="4" w:space="0" w:color="auto"/>
              <w:bottom w:val="single" w:sz="4" w:space="0" w:color="auto"/>
            </w:tcBorders>
          </w:tcPr>
          <w:p w14:paraId="157B53CD" w14:textId="78FAC3BD" w:rsidR="00122F86" w:rsidRPr="00122F86" w:rsidRDefault="003B3FD6" w:rsidP="00207055">
            <w:pPr>
              <w:jc w:val="center"/>
              <w:rPr>
                <w:sz w:val="18"/>
                <w:szCs w:val="18"/>
                <w:lang w:val="sr-Cyrl-RS"/>
              </w:rPr>
            </w:pPr>
            <w:r>
              <w:rPr>
                <w:sz w:val="18"/>
                <w:szCs w:val="18"/>
                <w:lang w:val="sr-Cyrl-RS"/>
              </w:rPr>
              <w:t>27,45</w:t>
            </w:r>
          </w:p>
        </w:tc>
      </w:tr>
      <w:tr w:rsidR="00122F86" w:rsidRPr="00122F86" w14:paraId="435CB69F" w14:textId="374AAB73" w:rsidTr="00122F86">
        <w:tc>
          <w:tcPr>
            <w:tcW w:w="5400" w:type="dxa"/>
            <w:tcBorders>
              <w:top w:val="single" w:sz="4" w:space="0" w:color="auto"/>
              <w:bottom w:val="single" w:sz="4" w:space="0" w:color="auto"/>
            </w:tcBorders>
            <w:shd w:val="clear" w:color="auto" w:fill="auto"/>
          </w:tcPr>
          <w:p w14:paraId="67680CC7" w14:textId="7A6A0838" w:rsidR="00122F86" w:rsidRPr="00122F86" w:rsidRDefault="00122F86" w:rsidP="00207055">
            <w:pPr>
              <w:rPr>
                <w:sz w:val="18"/>
                <w:szCs w:val="18"/>
                <w:lang w:val="sr-Cyrl-RS"/>
              </w:rPr>
            </w:pPr>
            <w:r w:rsidRPr="00122F86">
              <w:rPr>
                <w:sz w:val="18"/>
                <w:szCs w:val="18"/>
                <w:lang w:val="sr-Cyrl-RS"/>
              </w:rPr>
              <w:t>ВОДНИ ОБЈЕКТИ</w:t>
            </w:r>
          </w:p>
        </w:tc>
        <w:tc>
          <w:tcPr>
            <w:tcW w:w="993" w:type="dxa"/>
            <w:tcBorders>
              <w:top w:val="single" w:sz="4" w:space="0" w:color="auto"/>
              <w:bottom w:val="single" w:sz="4" w:space="0" w:color="auto"/>
            </w:tcBorders>
            <w:shd w:val="clear" w:color="auto" w:fill="auto"/>
          </w:tcPr>
          <w:p w14:paraId="1DBF2B80" w14:textId="259958BF" w:rsidR="00122F86" w:rsidRPr="00122F86" w:rsidRDefault="00122F86" w:rsidP="00207055">
            <w:pPr>
              <w:jc w:val="center"/>
              <w:rPr>
                <w:sz w:val="18"/>
                <w:szCs w:val="18"/>
                <w:lang w:val="sr-Cyrl-RS"/>
              </w:rPr>
            </w:pPr>
            <w:r>
              <w:rPr>
                <w:sz w:val="18"/>
                <w:szCs w:val="18"/>
                <w:lang w:val="sr-Cyrl-RS"/>
              </w:rPr>
              <w:t>02</w:t>
            </w:r>
          </w:p>
        </w:tc>
        <w:tc>
          <w:tcPr>
            <w:tcW w:w="850" w:type="dxa"/>
            <w:tcBorders>
              <w:top w:val="single" w:sz="4" w:space="0" w:color="auto"/>
              <w:bottom w:val="single" w:sz="4" w:space="0" w:color="auto"/>
            </w:tcBorders>
            <w:shd w:val="clear" w:color="auto" w:fill="auto"/>
          </w:tcPr>
          <w:p w14:paraId="49F494FB" w14:textId="5AE0E3B0" w:rsidR="00122F86" w:rsidRPr="00122F86" w:rsidRDefault="00122F86" w:rsidP="00207055">
            <w:pPr>
              <w:jc w:val="center"/>
              <w:rPr>
                <w:sz w:val="18"/>
                <w:szCs w:val="18"/>
                <w:lang w:val="sr-Cyrl-RS"/>
              </w:rPr>
            </w:pPr>
            <w:r>
              <w:rPr>
                <w:sz w:val="18"/>
                <w:szCs w:val="18"/>
                <w:lang w:val="sr-Cyrl-RS"/>
              </w:rPr>
              <w:t>73</w:t>
            </w:r>
          </w:p>
        </w:tc>
        <w:tc>
          <w:tcPr>
            <w:tcW w:w="851" w:type="dxa"/>
            <w:tcBorders>
              <w:top w:val="single" w:sz="4" w:space="0" w:color="auto"/>
              <w:bottom w:val="single" w:sz="4" w:space="0" w:color="auto"/>
            </w:tcBorders>
          </w:tcPr>
          <w:p w14:paraId="46A03BA9" w14:textId="6BDC9516" w:rsidR="00122F86" w:rsidRPr="00122F86" w:rsidRDefault="00C6492A" w:rsidP="00207055">
            <w:pPr>
              <w:jc w:val="center"/>
              <w:rPr>
                <w:sz w:val="18"/>
                <w:szCs w:val="18"/>
                <w:lang w:val="sr-Cyrl-RS"/>
              </w:rPr>
            </w:pPr>
            <w:r>
              <w:rPr>
                <w:sz w:val="18"/>
                <w:szCs w:val="18"/>
                <w:lang w:val="sr-Cyrl-RS"/>
              </w:rPr>
              <w:t>9,61</w:t>
            </w:r>
          </w:p>
        </w:tc>
      </w:tr>
      <w:tr w:rsidR="00122F86" w:rsidRPr="00122F86" w14:paraId="4D9201AE" w14:textId="0C1D96EB" w:rsidTr="00122F86">
        <w:tc>
          <w:tcPr>
            <w:tcW w:w="5400" w:type="dxa"/>
            <w:tcBorders>
              <w:top w:val="single" w:sz="4" w:space="0" w:color="auto"/>
              <w:bottom w:val="single" w:sz="4" w:space="0" w:color="auto"/>
            </w:tcBorders>
            <w:shd w:val="clear" w:color="auto" w:fill="auto"/>
          </w:tcPr>
          <w:p w14:paraId="56D6D052" w14:textId="7F7EAD22" w:rsidR="00122F86" w:rsidRPr="00122F86" w:rsidRDefault="00122F86" w:rsidP="00207055">
            <w:pPr>
              <w:ind w:left="342" w:hanging="342"/>
              <w:jc w:val="left"/>
              <w:rPr>
                <w:sz w:val="18"/>
                <w:szCs w:val="18"/>
                <w:lang w:val="sr-Cyrl-RS"/>
              </w:rPr>
            </w:pPr>
            <w:r w:rsidRPr="00122F86">
              <w:rPr>
                <w:sz w:val="18"/>
                <w:szCs w:val="18"/>
                <w:lang w:val="sr-Cyrl-RS"/>
              </w:rPr>
              <w:t>САОБРАЋАЈНЕ ПОВРШИНЕ</w:t>
            </w:r>
          </w:p>
        </w:tc>
        <w:tc>
          <w:tcPr>
            <w:tcW w:w="993" w:type="dxa"/>
            <w:tcBorders>
              <w:top w:val="single" w:sz="4" w:space="0" w:color="auto"/>
              <w:bottom w:val="single" w:sz="4" w:space="0" w:color="auto"/>
            </w:tcBorders>
            <w:shd w:val="clear" w:color="auto" w:fill="auto"/>
          </w:tcPr>
          <w:p w14:paraId="0A02BC79" w14:textId="20A975CD" w:rsidR="00122F86" w:rsidRPr="00122F86" w:rsidRDefault="00122F86" w:rsidP="00207055">
            <w:pPr>
              <w:jc w:val="center"/>
              <w:rPr>
                <w:sz w:val="18"/>
                <w:szCs w:val="18"/>
                <w:lang w:val="sr-Cyrl-RS"/>
              </w:rPr>
            </w:pPr>
            <w:r>
              <w:rPr>
                <w:sz w:val="18"/>
                <w:szCs w:val="18"/>
                <w:lang w:val="sr-Cyrl-RS"/>
              </w:rPr>
              <w:t>04</w:t>
            </w:r>
          </w:p>
        </w:tc>
        <w:tc>
          <w:tcPr>
            <w:tcW w:w="850" w:type="dxa"/>
            <w:tcBorders>
              <w:top w:val="single" w:sz="4" w:space="0" w:color="auto"/>
              <w:bottom w:val="single" w:sz="4" w:space="0" w:color="auto"/>
            </w:tcBorders>
            <w:shd w:val="clear" w:color="auto" w:fill="auto"/>
          </w:tcPr>
          <w:p w14:paraId="260529E7" w14:textId="0A5FD613" w:rsidR="00122F86" w:rsidRPr="00122F86" w:rsidRDefault="00122F86" w:rsidP="00207055">
            <w:pPr>
              <w:jc w:val="center"/>
              <w:rPr>
                <w:sz w:val="18"/>
                <w:szCs w:val="18"/>
                <w:lang w:val="sr-Cyrl-RS"/>
              </w:rPr>
            </w:pPr>
            <w:r>
              <w:rPr>
                <w:sz w:val="18"/>
                <w:szCs w:val="18"/>
                <w:lang w:val="sr-Cyrl-RS"/>
              </w:rPr>
              <w:t>05</w:t>
            </w:r>
          </w:p>
        </w:tc>
        <w:tc>
          <w:tcPr>
            <w:tcW w:w="851" w:type="dxa"/>
            <w:tcBorders>
              <w:top w:val="single" w:sz="4" w:space="0" w:color="auto"/>
              <w:bottom w:val="single" w:sz="4" w:space="0" w:color="auto"/>
            </w:tcBorders>
          </w:tcPr>
          <w:p w14:paraId="663364A6" w14:textId="3B7F2557" w:rsidR="00122F86" w:rsidRPr="00122F86" w:rsidRDefault="006F5C6F" w:rsidP="00207055">
            <w:pPr>
              <w:jc w:val="center"/>
              <w:rPr>
                <w:sz w:val="18"/>
                <w:szCs w:val="18"/>
                <w:lang w:val="sr-Cyrl-RS"/>
              </w:rPr>
            </w:pPr>
            <w:r>
              <w:rPr>
                <w:sz w:val="18"/>
                <w:szCs w:val="18"/>
                <w:lang w:val="sr-Cyrl-RS"/>
              </w:rPr>
              <w:t>16,26</w:t>
            </w:r>
          </w:p>
        </w:tc>
      </w:tr>
      <w:tr w:rsidR="00122F86" w:rsidRPr="00516F57" w14:paraId="13156A71" w14:textId="5CA925BF" w:rsidTr="00122F86">
        <w:tc>
          <w:tcPr>
            <w:tcW w:w="5400" w:type="dxa"/>
            <w:shd w:val="clear" w:color="auto" w:fill="D9D9D9" w:themeFill="background1" w:themeFillShade="D9"/>
            <w:vAlign w:val="center"/>
          </w:tcPr>
          <w:p w14:paraId="26A2ED51" w14:textId="77777777" w:rsidR="00122F86" w:rsidRPr="00516F57" w:rsidRDefault="00122F86" w:rsidP="00207055">
            <w:pPr>
              <w:rPr>
                <w:b/>
                <w:sz w:val="18"/>
                <w:szCs w:val="18"/>
                <w:lang w:val="sr-Cyrl-RS"/>
              </w:rPr>
            </w:pPr>
            <w:r w:rsidRPr="00516F57">
              <w:rPr>
                <w:b/>
                <w:sz w:val="18"/>
                <w:szCs w:val="18"/>
                <w:lang w:val="sr-Cyrl-RS"/>
              </w:rPr>
              <w:t>УКУПНА ПОВРШИНА У ОБУХВАТУ ПЛАНА</w:t>
            </w:r>
          </w:p>
        </w:tc>
        <w:tc>
          <w:tcPr>
            <w:tcW w:w="993" w:type="dxa"/>
            <w:shd w:val="clear" w:color="auto" w:fill="D9D9D9" w:themeFill="background1" w:themeFillShade="D9"/>
            <w:vAlign w:val="center"/>
          </w:tcPr>
          <w:p w14:paraId="53771238" w14:textId="72B5466A" w:rsidR="00122F86" w:rsidRPr="00516F57" w:rsidRDefault="00122F86" w:rsidP="00207055">
            <w:pPr>
              <w:jc w:val="center"/>
              <w:rPr>
                <w:b/>
                <w:sz w:val="18"/>
                <w:szCs w:val="18"/>
                <w:lang w:val="sr-Cyrl-RS"/>
              </w:rPr>
            </w:pPr>
            <w:r>
              <w:rPr>
                <w:b/>
                <w:sz w:val="18"/>
                <w:szCs w:val="18"/>
                <w:lang w:val="sr-Cyrl-RS"/>
              </w:rPr>
              <w:t>28</w:t>
            </w:r>
          </w:p>
        </w:tc>
        <w:tc>
          <w:tcPr>
            <w:tcW w:w="850" w:type="dxa"/>
            <w:shd w:val="clear" w:color="auto" w:fill="D9D9D9" w:themeFill="background1" w:themeFillShade="D9"/>
            <w:vAlign w:val="center"/>
          </w:tcPr>
          <w:p w14:paraId="1A02C75C" w14:textId="64DBD456" w:rsidR="00122F86" w:rsidRPr="00516F57" w:rsidRDefault="00122F86" w:rsidP="00207055">
            <w:pPr>
              <w:jc w:val="center"/>
              <w:rPr>
                <w:b/>
                <w:sz w:val="18"/>
                <w:szCs w:val="18"/>
                <w:lang w:val="sr-Cyrl-RS"/>
              </w:rPr>
            </w:pPr>
            <w:r>
              <w:rPr>
                <w:b/>
                <w:sz w:val="18"/>
                <w:szCs w:val="18"/>
                <w:lang w:val="sr-Cyrl-RS"/>
              </w:rPr>
              <w:t>41</w:t>
            </w:r>
          </w:p>
        </w:tc>
        <w:tc>
          <w:tcPr>
            <w:tcW w:w="851" w:type="dxa"/>
            <w:shd w:val="clear" w:color="auto" w:fill="D9D9D9" w:themeFill="background1" w:themeFillShade="D9"/>
          </w:tcPr>
          <w:p w14:paraId="6019EA60" w14:textId="606DC3ED" w:rsidR="00122F86" w:rsidRPr="00516F57" w:rsidRDefault="00122F86" w:rsidP="00207055">
            <w:pPr>
              <w:jc w:val="center"/>
              <w:rPr>
                <w:b/>
                <w:sz w:val="18"/>
                <w:szCs w:val="18"/>
                <w:lang w:val="sr-Cyrl-RS"/>
              </w:rPr>
            </w:pPr>
            <w:r>
              <w:rPr>
                <w:b/>
                <w:sz w:val="18"/>
                <w:szCs w:val="18"/>
                <w:lang w:val="sr-Cyrl-RS"/>
              </w:rPr>
              <w:t>100</w:t>
            </w:r>
          </w:p>
        </w:tc>
      </w:tr>
    </w:tbl>
    <w:p w14:paraId="37A124C1" w14:textId="77777777" w:rsidR="00122F86" w:rsidRPr="00516F57" w:rsidRDefault="00122F86" w:rsidP="00122F86">
      <w:pPr>
        <w:rPr>
          <w:lang w:val="sr-Cyrl-RS"/>
        </w:rPr>
      </w:pPr>
    </w:p>
    <w:p w14:paraId="51219A95" w14:textId="77777777" w:rsidR="00160614" w:rsidRDefault="00160614" w:rsidP="00E57547">
      <w:pPr>
        <w:rPr>
          <w:lang w:val="sr-Cyrl-RS"/>
        </w:rPr>
      </w:pPr>
      <w:bookmarkStart w:id="156" w:name="_Toc430944340"/>
      <w:bookmarkStart w:id="157" w:name="_Toc431369914"/>
      <w:bookmarkStart w:id="158" w:name="_Toc432425575"/>
      <w:bookmarkStart w:id="159" w:name="_Toc432498169"/>
      <w:bookmarkStart w:id="160" w:name="_Toc443988265"/>
      <w:bookmarkStart w:id="161" w:name="_Toc28332558"/>
      <w:bookmarkStart w:id="162" w:name="_Toc28332626"/>
      <w:bookmarkStart w:id="163" w:name="_Toc28347291"/>
    </w:p>
    <w:p w14:paraId="4AD7A478" w14:textId="77777777" w:rsidR="006657DF" w:rsidRPr="00C8479E" w:rsidRDefault="006657DF" w:rsidP="00E57547">
      <w:pPr>
        <w:rPr>
          <w:lang w:val="sr-Cyrl-RS"/>
        </w:rPr>
      </w:pPr>
    </w:p>
    <w:p w14:paraId="235E2269" w14:textId="77777777" w:rsidR="00E57547" w:rsidRPr="00EB5C28" w:rsidRDefault="00E57547" w:rsidP="00E57547">
      <w:pPr>
        <w:pStyle w:val="Heading1"/>
        <w:ind w:left="426" w:hanging="426"/>
        <w:rPr>
          <w:lang w:val="sr-Cyrl-RS"/>
        </w:rPr>
      </w:pPr>
      <w:bookmarkStart w:id="164" w:name="_Toc54874895"/>
      <w:r w:rsidRPr="00EB5C28">
        <w:rPr>
          <w:lang w:val="sr-Cyrl-RS"/>
        </w:rPr>
        <w:t>3.</w:t>
      </w:r>
      <w:r w:rsidRPr="00EB5C28">
        <w:rPr>
          <w:lang w:val="sr-Cyrl-RS"/>
        </w:rPr>
        <w:tab/>
        <w:t>ПОПИС ПАРЦЕЛА И ОПИС ЛОКАЦИЈА ЗА ЈАВНЕ ПОВРШИНЕ, САДРЖАЈЕ И ОБЈЕКТЕ</w:t>
      </w:r>
      <w:bookmarkEnd w:id="156"/>
      <w:bookmarkEnd w:id="157"/>
      <w:bookmarkEnd w:id="158"/>
      <w:bookmarkEnd w:id="159"/>
      <w:bookmarkEnd w:id="160"/>
      <w:bookmarkEnd w:id="161"/>
      <w:bookmarkEnd w:id="162"/>
      <w:bookmarkEnd w:id="163"/>
      <w:bookmarkEnd w:id="164"/>
    </w:p>
    <w:p w14:paraId="235E226E" w14:textId="77777777" w:rsidR="00E57547" w:rsidRPr="00EB5C28" w:rsidRDefault="00E57547" w:rsidP="00E57547">
      <w:pPr>
        <w:rPr>
          <w:lang w:val="sr-Cyrl-RS"/>
        </w:rPr>
      </w:pPr>
    </w:p>
    <w:p w14:paraId="5128B55C" w14:textId="77777777" w:rsidR="00A573EE" w:rsidRPr="00EB5C28" w:rsidRDefault="00A573EE" w:rsidP="00A573EE">
      <w:pPr>
        <w:rPr>
          <w:lang w:val="sr-Cyrl-RS"/>
        </w:rPr>
      </w:pPr>
      <w:r w:rsidRPr="00EB5C28">
        <w:rPr>
          <w:lang w:val="sr-Cyrl-RS"/>
        </w:rPr>
        <w:t>Парцеле површина јавне намене се образују од следећих парцела:</w:t>
      </w:r>
    </w:p>
    <w:p w14:paraId="21C25F9E" w14:textId="77777777" w:rsidR="00A573EE" w:rsidRPr="00EB5C28" w:rsidRDefault="00A573EE" w:rsidP="00A573EE">
      <w:pPr>
        <w:rPr>
          <w:sz w:val="16"/>
          <w:lang w:val="sr-Cyrl-RS"/>
        </w:rPr>
      </w:pPr>
    </w:p>
    <w:tbl>
      <w:tblPr>
        <w:tblStyle w:val="TableGrid"/>
        <w:tblW w:w="0" w:type="auto"/>
        <w:tblInd w:w="108" w:type="dxa"/>
        <w:tblLayout w:type="fixed"/>
        <w:tblLook w:val="04A0" w:firstRow="1" w:lastRow="0" w:firstColumn="1" w:lastColumn="0" w:noHBand="0" w:noVBand="1"/>
      </w:tblPr>
      <w:tblGrid>
        <w:gridCol w:w="2489"/>
        <w:gridCol w:w="1350"/>
        <w:gridCol w:w="5521"/>
      </w:tblGrid>
      <w:tr w:rsidR="00A573EE" w:rsidRPr="00A573EE" w14:paraId="580B1C56" w14:textId="77777777" w:rsidTr="00B72D94">
        <w:tc>
          <w:tcPr>
            <w:tcW w:w="2489" w:type="dxa"/>
            <w:vMerge w:val="restart"/>
            <w:shd w:val="clear" w:color="auto" w:fill="D9D9D9" w:themeFill="background1" w:themeFillShade="D9"/>
          </w:tcPr>
          <w:p w14:paraId="38DAF808" w14:textId="77777777" w:rsidR="00A573EE" w:rsidRPr="00EB5C28" w:rsidRDefault="00A573EE" w:rsidP="008E2912">
            <w:pPr>
              <w:rPr>
                <w:b/>
                <w:lang w:val="sr-Cyrl-RS"/>
              </w:rPr>
            </w:pPr>
            <w:r w:rsidRPr="00EB5C28">
              <w:rPr>
                <w:b/>
                <w:lang w:val="sr-Cyrl-RS"/>
              </w:rPr>
              <w:t>Намена</w:t>
            </w:r>
          </w:p>
        </w:tc>
        <w:tc>
          <w:tcPr>
            <w:tcW w:w="6871" w:type="dxa"/>
            <w:gridSpan w:val="2"/>
            <w:tcBorders>
              <w:bottom w:val="single" w:sz="4" w:space="0" w:color="auto"/>
            </w:tcBorders>
            <w:shd w:val="clear" w:color="auto" w:fill="D9D9D9" w:themeFill="background1" w:themeFillShade="D9"/>
          </w:tcPr>
          <w:p w14:paraId="436A1742" w14:textId="77777777" w:rsidR="00A573EE" w:rsidRPr="00EB5C28" w:rsidRDefault="00A573EE" w:rsidP="008E2912">
            <w:pPr>
              <w:jc w:val="center"/>
              <w:rPr>
                <w:b/>
                <w:lang w:val="sr-Cyrl-RS"/>
              </w:rPr>
            </w:pPr>
            <w:r w:rsidRPr="00EB5C28">
              <w:rPr>
                <w:b/>
                <w:lang w:val="sr-Cyrl-RS"/>
              </w:rPr>
              <w:t>Парцеле</w:t>
            </w:r>
          </w:p>
        </w:tc>
      </w:tr>
      <w:tr w:rsidR="00A573EE" w:rsidRPr="00A573EE" w14:paraId="4A8732BE" w14:textId="77777777" w:rsidTr="00B72D94">
        <w:tc>
          <w:tcPr>
            <w:tcW w:w="2489" w:type="dxa"/>
            <w:vMerge/>
            <w:shd w:val="clear" w:color="auto" w:fill="D9D9D9" w:themeFill="background1" w:themeFillShade="D9"/>
          </w:tcPr>
          <w:p w14:paraId="3D4AF585" w14:textId="77777777" w:rsidR="00A573EE" w:rsidRPr="00EB5C28" w:rsidRDefault="00A573EE" w:rsidP="008E2912">
            <w:pPr>
              <w:rPr>
                <w:b/>
                <w:lang w:val="sr-Cyrl-RS"/>
              </w:rPr>
            </w:pPr>
          </w:p>
        </w:tc>
        <w:tc>
          <w:tcPr>
            <w:tcW w:w="1350" w:type="dxa"/>
            <w:shd w:val="clear" w:color="auto" w:fill="D9D9D9" w:themeFill="background1" w:themeFillShade="D9"/>
          </w:tcPr>
          <w:p w14:paraId="7FB9C6D4" w14:textId="77777777" w:rsidR="00A573EE" w:rsidRPr="00EB5C28" w:rsidRDefault="00A573EE" w:rsidP="008E2912">
            <w:pPr>
              <w:jc w:val="center"/>
              <w:rPr>
                <w:b/>
                <w:lang w:val="sr-Cyrl-RS"/>
              </w:rPr>
            </w:pPr>
            <w:r w:rsidRPr="00EB5C28">
              <w:rPr>
                <w:b/>
                <w:lang w:val="sr-Cyrl-RS"/>
              </w:rPr>
              <w:t>целе</w:t>
            </w:r>
          </w:p>
        </w:tc>
        <w:tc>
          <w:tcPr>
            <w:tcW w:w="5521" w:type="dxa"/>
            <w:shd w:val="clear" w:color="auto" w:fill="D9D9D9" w:themeFill="background1" w:themeFillShade="D9"/>
          </w:tcPr>
          <w:p w14:paraId="150DB937" w14:textId="77777777" w:rsidR="00A573EE" w:rsidRPr="00EB5C28" w:rsidRDefault="00A573EE" w:rsidP="008E2912">
            <w:pPr>
              <w:jc w:val="center"/>
              <w:rPr>
                <w:b/>
                <w:lang w:val="sr-Cyrl-RS"/>
              </w:rPr>
            </w:pPr>
            <w:r w:rsidRPr="00EB5C28">
              <w:rPr>
                <w:b/>
                <w:lang w:val="sr-Cyrl-RS"/>
              </w:rPr>
              <w:t>делови</w:t>
            </w:r>
          </w:p>
        </w:tc>
      </w:tr>
      <w:tr w:rsidR="00A573EE" w:rsidRPr="00A573EE" w14:paraId="046038A3" w14:textId="77777777" w:rsidTr="00B72D94">
        <w:tc>
          <w:tcPr>
            <w:tcW w:w="2489" w:type="dxa"/>
          </w:tcPr>
          <w:p w14:paraId="3FB292F7" w14:textId="2C8BD576" w:rsidR="00A573EE" w:rsidRPr="00EB5C28" w:rsidRDefault="005C4CAF" w:rsidP="005245B3">
            <w:pPr>
              <w:jc w:val="left"/>
              <w:rPr>
                <w:lang w:val="sr-Cyrl-RS"/>
              </w:rPr>
            </w:pPr>
            <w:r w:rsidRPr="00EB5C28">
              <w:rPr>
                <w:lang w:val="sr-Cyrl-RS"/>
              </w:rPr>
              <w:t>приступне саобраћајнице</w:t>
            </w:r>
          </w:p>
        </w:tc>
        <w:tc>
          <w:tcPr>
            <w:tcW w:w="1350" w:type="dxa"/>
          </w:tcPr>
          <w:p w14:paraId="2C2EC524" w14:textId="5CDFC895" w:rsidR="00A573EE" w:rsidRPr="00EB5C28" w:rsidRDefault="005245B3" w:rsidP="005245B3">
            <w:pPr>
              <w:jc w:val="left"/>
              <w:rPr>
                <w:lang w:val="en-US"/>
              </w:rPr>
            </w:pPr>
            <w:r w:rsidRPr="00EB5C28">
              <w:rPr>
                <w:lang w:val="en-US"/>
              </w:rPr>
              <w:t>71</w:t>
            </w:r>
          </w:p>
        </w:tc>
        <w:tc>
          <w:tcPr>
            <w:tcW w:w="5521" w:type="dxa"/>
          </w:tcPr>
          <w:p w14:paraId="340D7C24" w14:textId="58635F49" w:rsidR="00A573EE" w:rsidRPr="00EB5C28" w:rsidRDefault="005245B3" w:rsidP="005245B3">
            <w:pPr>
              <w:jc w:val="left"/>
              <w:rPr>
                <w:lang w:val="en-US"/>
              </w:rPr>
            </w:pPr>
            <w:r w:rsidRPr="00EB5C28">
              <w:rPr>
                <w:lang w:val="en-US"/>
              </w:rPr>
              <w:t>66/3,66/1,64,67,68,69,70,82,79,85/3,73,85/1,130,131,87/2</w:t>
            </w:r>
          </w:p>
        </w:tc>
      </w:tr>
      <w:tr w:rsidR="00A573EE" w:rsidRPr="00A573EE" w14:paraId="5C62C682" w14:textId="77777777" w:rsidTr="00B72D94">
        <w:tc>
          <w:tcPr>
            <w:tcW w:w="2489" w:type="dxa"/>
          </w:tcPr>
          <w:p w14:paraId="7A698A98" w14:textId="14577600" w:rsidR="00A573EE" w:rsidRPr="00EB5C28" w:rsidRDefault="00F75509" w:rsidP="00F75509">
            <w:pPr>
              <w:jc w:val="left"/>
              <w:rPr>
                <w:lang w:val="sr-Cyrl-RS"/>
              </w:rPr>
            </w:pPr>
            <w:r w:rsidRPr="00EB5C28">
              <w:rPr>
                <w:lang w:val="sr-Cyrl-RS"/>
              </w:rPr>
              <w:t xml:space="preserve">јавни </w:t>
            </w:r>
            <w:r w:rsidR="005C4CAF" w:rsidRPr="00EB5C28">
              <w:rPr>
                <w:lang w:val="sr-Cyrl-RS"/>
              </w:rPr>
              <w:t>паркинг</w:t>
            </w:r>
          </w:p>
        </w:tc>
        <w:tc>
          <w:tcPr>
            <w:tcW w:w="1350" w:type="dxa"/>
          </w:tcPr>
          <w:p w14:paraId="3DF6F110" w14:textId="599CDF6E" w:rsidR="00A573EE" w:rsidRPr="00EB5C28" w:rsidRDefault="005245B3" w:rsidP="005245B3">
            <w:pPr>
              <w:jc w:val="left"/>
              <w:rPr>
                <w:lang w:val="en-US"/>
              </w:rPr>
            </w:pPr>
            <w:r w:rsidRPr="00EB5C28">
              <w:rPr>
                <w:lang w:val="en-US"/>
              </w:rPr>
              <w:t>86</w:t>
            </w:r>
          </w:p>
        </w:tc>
        <w:tc>
          <w:tcPr>
            <w:tcW w:w="5521" w:type="dxa"/>
          </w:tcPr>
          <w:p w14:paraId="1C71FF7B" w14:textId="43C7C16D" w:rsidR="00A573EE" w:rsidRPr="00EB5C28" w:rsidRDefault="00A573EE" w:rsidP="008E2912">
            <w:pPr>
              <w:jc w:val="left"/>
              <w:rPr>
                <w:lang w:val="sr-Cyrl-RS"/>
              </w:rPr>
            </w:pPr>
          </w:p>
        </w:tc>
      </w:tr>
      <w:tr w:rsidR="00A573EE" w:rsidRPr="00A573EE" w14:paraId="5339E8F6" w14:textId="77777777" w:rsidTr="00B72D94">
        <w:tc>
          <w:tcPr>
            <w:tcW w:w="2489" w:type="dxa"/>
          </w:tcPr>
          <w:p w14:paraId="5466453D" w14:textId="690F2C2A" w:rsidR="00A573EE" w:rsidRPr="00EB5C28" w:rsidRDefault="00B93ED8" w:rsidP="005245B3">
            <w:pPr>
              <w:jc w:val="left"/>
              <w:rPr>
                <w:highlight w:val="red"/>
                <w:lang w:val="sr-Cyrl-RS"/>
              </w:rPr>
            </w:pPr>
            <w:r w:rsidRPr="00EB5C28">
              <w:rPr>
                <w:lang w:val="sr-Cyrl-RS"/>
              </w:rPr>
              <w:t>зеленило</w:t>
            </w:r>
          </w:p>
        </w:tc>
        <w:tc>
          <w:tcPr>
            <w:tcW w:w="1350" w:type="dxa"/>
          </w:tcPr>
          <w:p w14:paraId="727B1118" w14:textId="7ADCCCA8" w:rsidR="00A573EE" w:rsidRPr="00EB5C28" w:rsidRDefault="00A573EE" w:rsidP="005245B3">
            <w:pPr>
              <w:jc w:val="left"/>
              <w:rPr>
                <w:lang w:val="sr-Cyrl-RS"/>
              </w:rPr>
            </w:pPr>
          </w:p>
        </w:tc>
        <w:tc>
          <w:tcPr>
            <w:tcW w:w="5521" w:type="dxa"/>
          </w:tcPr>
          <w:p w14:paraId="764BC10C" w14:textId="343E54EF" w:rsidR="00A573EE" w:rsidRPr="00EB5C28" w:rsidRDefault="005245B3" w:rsidP="005245B3">
            <w:pPr>
              <w:jc w:val="left"/>
              <w:rPr>
                <w:lang w:val="en-US"/>
              </w:rPr>
            </w:pPr>
            <w:r w:rsidRPr="00EB5C28">
              <w:rPr>
                <w:lang w:val="en-US"/>
              </w:rPr>
              <w:t>131,130,85/1</w:t>
            </w:r>
          </w:p>
        </w:tc>
      </w:tr>
      <w:tr w:rsidR="00B72D94" w:rsidRPr="00A573EE" w14:paraId="19883A7E" w14:textId="77777777" w:rsidTr="00B72D94">
        <w:tc>
          <w:tcPr>
            <w:tcW w:w="2489" w:type="dxa"/>
          </w:tcPr>
          <w:p w14:paraId="589DE261" w14:textId="5A3ADB4C" w:rsidR="00B72D94" w:rsidRPr="00EB5C28" w:rsidRDefault="00B72D94" w:rsidP="00B72D94">
            <w:pPr>
              <w:jc w:val="left"/>
              <w:rPr>
                <w:lang w:val="sr-Cyrl-RS"/>
              </w:rPr>
            </w:pPr>
            <w:r w:rsidRPr="00EB5C28">
              <w:rPr>
                <w:lang w:val="sr-Cyrl-RS"/>
              </w:rPr>
              <w:t>зона спорта,</w:t>
            </w:r>
            <w:r w:rsidR="00D26265">
              <w:rPr>
                <w:lang w:val="sr-Cyrl-RS"/>
              </w:rPr>
              <w:t xml:space="preserve"> </w:t>
            </w:r>
            <w:r w:rsidRPr="00EB5C28">
              <w:rPr>
                <w:lang w:val="sr-Cyrl-RS"/>
              </w:rPr>
              <w:t xml:space="preserve">рекреације и </w:t>
            </w:r>
          </w:p>
          <w:p w14:paraId="05CCA29E" w14:textId="49C3F490" w:rsidR="00B72D94" w:rsidRPr="00EB5C28" w:rsidRDefault="00B72D94" w:rsidP="00B72D94">
            <w:pPr>
              <w:jc w:val="left"/>
              <w:rPr>
                <w:lang w:val="sr-Cyrl-RS"/>
              </w:rPr>
            </w:pPr>
            <w:r w:rsidRPr="00EB5C28">
              <w:rPr>
                <w:lang w:val="sr-Cyrl-RS"/>
              </w:rPr>
              <w:t>туризма</w:t>
            </w:r>
          </w:p>
        </w:tc>
        <w:tc>
          <w:tcPr>
            <w:tcW w:w="1350" w:type="dxa"/>
          </w:tcPr>
          <w:p w14:paraId="16874764" w14:textId="2828FD8A" w:rsidR="00B72D94" w:rsidRPr="00EB5C28" w:rsidRDefault="00BC3498" w:rsidP="005245B3">
            <w:pPr>
              <w:jc w:val="left"/>
              <w:rPr>
                <w:lang w:val="sr-Cyrl-RS"/>
              </w:rPr>
            </w:pPr>
            <w:r w:rsidRPr="00EB5C28">
              <w:rPr>
                <w:lang w:val="sr-Cyrl-RS"/>
              </w:rPr>
              <w:t>83,84</w:t>
            </w:r>
            <w:r w:rsidR="00BD55BE" w:rsidRPr="00EB5C28">
              <w:rPr>
                <w:lang w:val="sr-Cyrl-RS"/>
              </w:rPr>
              <w:t>,76</w:t>
            </w:r>
          </w:p>
        </w:tc>
        <w:tc>
          <w:tcPr>
            <w:tcW w:w="5521" w:type="dxa"/>
          </w:tcPr>
          <w:p w14:paraId="5ECA7F73" w14:textId="0FA56C9F" w:rsidR="00B72D94" w:rsidRPr="00EB5C28" w:rsidRDefault="00BC3498" w:rsidP="005245B3">
            <w:pPr>
              <w:jc w:val="left"/>
              <w:rPr>
                <w:lang w:val="sr-Cyrl-RS"/>
              </w:rPr>
            </w:pPr>
            <w:r w:rsidRPr="00EB5C28">
              <w:rPr>
                <w:lang w:val="sr-Cyrl-RS"/>
              </w:rPr>
              <w:t>85/1</w:t>
            </w:r>
          </w:p>
        </w:tc>
      </w:tr>
    </w:tbl>
    <w:p w14:paraId="5050983E" w14:textId="77777777" w:rsidR="00A30B03" w:rsidRDefault="00A30B03" w:rsidP="00E57547">
      <w:pPr>
        <w:rPr>
          <w:lang w:val="sr-Cyrl-RS"/>
        </w:rPr>
      </w:pPr>
    </w:p>
    <w:p w14:paraId="2FF98E6D" w14:textId="77777777" w:rsidR="006657DF" w:rsidRPr="006657DF" w:rsidRDefault="006657DF" w:rsidP="00E57547">
      <w:pPr>
        <w:rPr>
          <w:lang w:val="sr-Cyrl-RS"/>
        </w:rPr>
      </w:pPr>
    </w:p>
    <w:p w14:paraId="0B5C4D8B" w14:textId="77777777" w:rsidR="00FF3770" w:rsidRPr="00EB5C28" w:rsidRDefault="00FF3770" w:rsidP="00E57547">
      <w:pPr>
        <w:rPr>
          <w:lang w:val="sr-Cyrl-RS"/>
        </w:rPr>
      </w:pPr>
    </w:p>
    <w:p w14:paraId="235E226F" w14:textId="77777777" w:rsidR="00E57547" w:rsidRPr="00EB5C28" w:rsidRDefault="00E57547" w:rsidP="00E57547">
      <w:pPr>
        <w:pStyle w:val="Heading1"/>
        <w:ind w:left="426" w:hanging="426"/>
        <w:rPr>
          <w:lang w:val="sr-Cyrl-RS"/>
        </w:rPr>
      </w:pPr>
      <w:bookmarkStart w:id="165" w:name="_Toc430944341"/>
      <w:bookmarkStart w:id="166" w:name="_Toc431369915"/>
      <w:bookmarkStart w:id="167" w:name="_Toc432425576"/>
      <w:bookmarkStart w:id="168" w:name="_Toc432498170"/>
      <w:bookmarkStart w:id="169" w:name="_Toc443988266"/>
      <w:bookmarkStart w:id="170" w:name="_Toc28332559"/>
      <w:bookmarkStart w:id="171" w:name="_Toc28332627"/>
      <w:bookmarkStart w:id="172" w:name="_Toc28347292"/>
      <w:bookmarkStart w:id="173" w:name="_Toc54874896"/>
      <w:r w:rsidRPr="00EB5C28">
        <w:rPr>
          <w:lang w:val="sr-Cyrl-RS"/>
        </w:rPr>
        <w:t>4.</w:t>
      </w:r>
      <w:r w:rsidRPr="00EB5C28">
        <w:rPr>
          <w:lang w:val="sr-Cyrl-RS"/>
        </w:rPr>
        <w:tab/>
        <w:t>РЕГУЛАЦИОНЕ ЛИНИЈЕ УЛИЦА И ЈАВНИХ ПОВРШИНА И ГРАЂЕВИНСКЕ ЛИНИЈЕ СА ЕЛЕМЕНТИМА ЗА ОБЕЛЕЖАВАЊЕ НА ГЕОДЕТСКОЈ ПОДЛОЗИ</w:t>
      </w:r>
      <w:bookmarkEnd w:id="165"/>
      <w:bookmarkEnd w:id="166"/>
      <w:bookmarkEnd w:id="167"/>
      <w:bookmarkEnd w:id="168"/>
      <w:bookmarkEnd w:id="169"/>
      <w:bookmarkEnd w:id="170"/>
      <w:bookmarkEnd w:id="171"/>
      <w:bookmarkEnd w:id="172"/>
      <w:bookmarkEnd w:id="173"/>
    </w:p>
    <w:p w14:paraId="5C978C8C" w14:textId="77777777" w:rsidR="00A30B03" w:rsidRPr="00EB5C28" w:rsidRDefault="00A30B03" w:rsidP="00E57547">
      <w:pPr>
        <w:rPr>
          <w:lang w:val="sr-Latn-RS"/>
        </w:rPr>
      </w:pPr>
    </w:p>
    <w:p w14:paraId="235E2272" w14:textId="77777777" w:rsidR="000C38DB" w:rsidRPr="00EB5C28" w:rsidRDefault="000C38DB" w:rsidP="000C38DB">
      <w:pPr>
        <w:pStyle w:val="Heading2"/>
        <w:ind w:left="567" w:hanging="567"/>
        <w:rPr>
          <w:lang w:val="sr-Latn-RS"/>
        </w:rPr>
      </w:pPr>
      <w:bookmarkStart w:id="174" w:name="_Toc449521025"/>
      <w:bookmarkStart w:id="175" w:name="_Toc449530369"/>
      <w:bookmarkStart w:id="176" w:name="_Toc450654573"/>
      <w:bookmarkStart w:id="177" w:name="_Toc504043617"/>
      <w:bookmarkStart w:id="178" w:name="_Toc528228555"/>
      <w:bookmarkStart w:id="179" w:name="_Toc14430087"/>
      <w:bookmarkStart w:id="180" w:name="_Toc16244881"/>
      <w:bookmarkStart w:id="181" w:name="_Toc28332560"/>
      <w:bookmarkStart w:id="182" w:name="_Toc28332628"/>
      <w:bookmarkStart w:id="183" w:name="_Toc28347293"/>
      <w:bookmarkStart w:id="184" w:name="_Toc54874897"/>
      <w:r w:rsidRPr="00EB5C28">
        <w:rPr>
          <w:lang w:val="sr-Cyrl-RS"/>
        </w:rPr>
        <w:t>4.1.</w:t>
      </w:r>
      <w:r w:rsidRPr="00EB5C28">
        <w:rPr>
          <w:lang w:val="sr-Cyrl-RS"/>
        </w:rPr>
        <w:tab/>
        <w:t>ПЛАН РЕГУЛАЦИЈЕ</w:t>
      </w:r>
      <w:bookmarkEnd w:id="174"/>
      <w:bookmarkEnd w:id="175"/>
      <w:bookmarkEnd w:id="176"/>
      <w:bookmarkEnd w:id="177"/>
      <w:bookmarkEnd w:id="178"/>
      <w:bookmarkEnd w:id="179"/>
      <w:bookmarkEnd w:id="180"/>
      <w:bookmarkEnd w:id="181"/>
      <w:bookmarkEnd w:id="182"/>
      <w:bookmarkEnd w:id="183"/>
      <w:bookmarkEnd w:id="184"/>
    </w:p>
    <w:p w14:paraId="214FFC0C" w14:textId="0BD1BFE8" w:rsidR="00A30B03" w:rsidRPr="00EB5C28" w:rsidRDefault="00A30B03" w:rsidP="00A30B03">
      <w:pPr>
        <w:rPr>
          <w:lang w:val="sr-Latn-RS"/>
        </w:rPr>
      </w:pPr>
    </w:p>
    <w:p w14:paraId="111272FB" w14:textId="04A3A715" w:rsidR="00A30B03" w:rsidRPr="00EB5C28" w:rsidRDefault="005C4CAF" w:rsidP="00A30B03">
      <w:pPr>
        <w:rPr>
          <w:lang w:val="sr-Cyrl-RS"/>
        </w:rPr>
      </w:pPr>
      <w:r w:rsidRPr="00EB5C28">
        <w:rPr>
          <w:lang w:val="sr-Cyrl-RS"/>
        </w:rPr>
        <w:t xml:space="preserve">Планом регулације су дефинисане парцеле површина јавне намене. Регулационе линије парцела површина јавне намене  су дефинисане постојећим и </w:t>
      </w:r>
      <w:proofErr w:type="spellStart"/>
      <w:r w:rsidRPr="00EB5C28">
        <w:rPr>
          <w:lang w:val="sr-Cyrl-RS"/>
        </w:rPr>
        <w:t>новоодређеним</w:t>
      </w:r>
      <w:proofErr w:type="spellEnd"/>
      <w:r w:rsidRPr="00EB5C28">
        <w:rPr>
          <w:lang w:val="sr-Cyrl-RS"/>
        </w:rPr>
        <w:t xml:space="preserve"> </w:t>
      </w:r>
      <w:proofErr w:type="spellStart"/>
      <w:r w:rsidRPr="00EB5C28">
        <w:rPr>
          <w:lang w:val="sr-Cyrl-RS"/>
        </w:rPr>
        <w:t>међним</w:t>
      </w:r>
      <w:proofErr w:type="spellEnd"/>
      <w:r w:rsidRPr="00EB5C28">
        <w:rPr>
          <w:lang w:val="sr-Cyrl-RS"/>
        </w:rPr>
        <w:t xml:space="preserve"> тачкама.</w:t>
      </w:r>
    </w:p>
    <w:p w14:paraId="29462FC7" w14:textId="77777777" w:rsidR="005C4CAF" w:rsidRPr="007A6A53" w:rsidRDefault="005C4CAF" w:rsidP="00A30B03">
      <w:pPr>
        <w:rPr>
          <w:i/>
          <w:color w:val="0070C0"/>
          <w:lang w:val="sr-Cyrl-RS"/>
        </w:rPr>
      </w:pPr>
      <w:bookmarkStart w:id="185" w:name="_Toc14430088"/>
      <w:bookmarkStart w:id="186" w:name="_Toc16244882"/>
    </w:p>
    <w:p w14:paraId="2C32FA84" w14:textId="55EAE04D" w:rsidR="005C4CAF" w:rsidRPr="00EB5C28" w:rsidRDefault="005C4CAF" w:rsidP="00A30B03">
      <w:pPr>
        <w:rPr>
          <w:lang w:val="sr-Cyrl-RS"/>
        </w:rPr>
      </w:pPr>
      <w:r w:rsidRPr="00EB5C28">
        <w:rPr>
          <w:lang w:val="sr-Cyrl-RS"/>
        </w:rPr>
        <w:t xml:space="preserve">Списак </w:t>
      </w:r>
      <w:proofErr w:type="spellStart"/>
      <w:r w:rsidRPr="00EB5C28">
        <w:rPr>
          <w:lang w:val="sr-Cyrl-RS"/>
        </w:rPr>
        <w:t>новоодређених</w:t>
      </w:r>
      <w:proofErr w:type="spellEnd"/>
      <w:r w:rsidRPr="00EB5C28">
        <w:rPr>
          <w:lang w:val="sr-Cyrl-RS"/>
        </w:rPr>
        <w:t xml:space="preserve"> </w:t>
      </w:r>
      <w:proofErr w:type="spellStart"/>
      <w:r w:rsidRPr="00EB5C28">
        <w:rPr>
          <w:lang w:val="sr-Cyrl-RS"/>
        </w:rPr>
        <w:t>међних</w:t>
      </w:r>
      <w:proofErr w:type="spellEnd"/>
      <w:r w:rsidRPr="00EB5C28">
        <w:rPr>
          <w:lang w:val="sr-Cyrl-RS"/>
        </w:rPr>
        <w:t xml:space="preserve"> тачака</w:t>
      </w:r>
    </w:p>
    <w:p w14:paraId="252A6D54" w14:textId="77777777" w:rsidR="005C4CAF" w:rsidRDefault="005C4CAF" w:rsidP="00A30B03">
      <w:pPr>
        <w:rPr>
          <w:lang w:val="sr-Cyrl-RS"/>
        </w:rPr>
      </w:pPr>
    </w:p>
    <w:tbl>
      <w:tblPr>
        <w:tblStyle w:val="TableGrid"/>
        <w:tblW w:w="0" w:type="auto"/>
        <w:tblInd w:w="108" w:type="dxa"/>
        <w:tblLook w:val="04A0" w:firstRow="1" w:lastRow="0" w:firstColumn="1" w:lastColumn="0" w:noHBand="0" w:noVBand="1"/>
      </w:tblPr>
      <w:tblGrid>
        <w:gridCol w:w="1487"/>
        <w:gridCol w:w="1595"/>
        <w:gridCol w:w="1595"/>
        <w:gridCol w:w="1443"/>
        <w:gridCol w:w="1620"/>
        <w:gridCol w:w="1620"/>
      </w:tblGrid>
      <w:tr w:rsidR="005C4CAF" w14:paraId="0F289A0A" w14:textId="77777777" w:rsidTr="00D40F12">
        <w:tc>
          <w:tcPr>
            <w:tcW w:w="1487" w:type="dxa"/>
            <w:shd w:val="clear" w:color="auto" w:fill="D9D9D9" w:themeFill="background1" w:themeFillShade="D9"/>
          </w:tcPr>
          <w:p w14:paraId="7A48E872" w14:textId="0A4881B2" w:rsidR="005C4CAF" w:rsidRPr="00D40F12" w:rsidRDefault="005C4CAF" w:rsidP="007A6A53">
            <w:pPr>
              <w:jc w:val="center"/>
              <w:rPr>
                <w:b/>
                <w:lang w:val="sr-Cyrl-RS"/>
              </w:rPr>
            </w:pPr>
            <w:r w:rsidRPr="00D40F12">
              <w:rPr>
                <w:b/>
                <w:lang w:val="sr-Cyrl-RS"/>
              </w:rPr>
              <w:t>Број тачке</w:t>
            </w:r>
          </w:p>
        </w:tc>
        <w:tc>
          <w:tcPr>
            <w:tcW w:w="1595" w:type="dxa"/>
            <w:shd w:val="clear" w:color="auto" w:fill="D9D9D9" w:themeFill="background1" w:themeFillShade="D9"/>
          </w:tcPr>
          <w:p w14:paraId="5A0A5500" w14:textId="1AA4441C" w:rsidR="005C4CAF" w:rsidRPr="00D40F12" w:rsidRDefault="005C4CAF" w:rsidP="007A6A53">
            <w:pPr>
              <w:jc w:val="center"/>
              <w:rPr>
                <w:b/>
                <w:lang w:val="sr-Cyrl-RS"/>
              </w:rPr>
            </w:pPr>
            <w:r w:rsidRPr="00D40F12">
              <w:rPr>
                <w:b/>
                <w:lang w:val="sr-Cyrl-RS"/>
              </w:rPr>
              <w:t>Y</w:t>
            </w:r>
          </w:p>
        </w:tc>
        <w:tc>
          <w:tcPr>
            <w:tcW w:w="1595" w:type="dxa"/>
            <w:shd w:val="clear" w:color="auto" w:fill="D9D9D9" w:themeFill="background1" w:themeFillShade="D9"/>
          </w:tcPr>
          <w:p w14:paraId="596BB6F1" w14:textId="2AD5B3B9" w:rsidR="005C4CAF" w:rsidRPr="00D40F12" w:rsidRDefault="005C4CAF" w:rsidP="007A6A53">
            <w:pPr>
              <w:jc w:val="center"/>
              <w:rPr>
                <w:b/>
                <w:lang w:val="sr-Cyrl-RS"/>
              </w:rPr>
            </w:pPr>
            <w:r w:rsidRPr="00D40F12">
              <w:rPr>
                <w:b/>
                <w:lang w:val="sr-Cyrl-RS"/>
              </w:rPr>
              <w:t>X</w:t>
            </w:r>
          </w:p>
        </w:tc>
        <w:tc>
          <w:tcPr>
            <w:tcW w:w="1443" w:type="dxa"/>
            <w:shd w:val="clear" w:color="auto" w:fill="D9D9D9" w:themeFill="background1" w:themeFillShade="D9"/>
          </w:tcPr>
          <w:p w14:paraId="14562281" w14:textId="1BBD1038" w:rsidR="005C4CAF" w:rsidRPr="00D40F12" w:rsidRDefault="005C4CAF" w:rsidP="007A6A53">
            <w:pPr>
              <w:jc w:val="center"/>
              <w:rPr>
                <w:b/>
                <w:lang w:val="sr-Cyrl-RS"/>
              </w:rPr>
            </w:pPr>
            <w:r w:rsidRPr="00D40F12">
              <w:rPr>
                <w:b/>
                <w:lang w:val="sr-Cyrl-RS"/>
              </w:rPr>
              <w:t>Број тачке</w:t>
            </w:r>
          </w:p>
        </w:tc>
        <w:tc>
          <w:tcPr>
            <w:tcW w:w="1620" w:type="dxa"/>
            <w:shd w:val="clear" w:color="auto" w:fill="D9D9D9" w:themeFill="background1" w:themeFillShade="D9"/>
          </w:tcPr>
          <w:p w14:paraId="4776785E" w14:textId="3F240484" w:rsidR="005C4CAF" w:rsidRPr="00D40F12" w:rsidRDefault="005C4CAF" w:rsidP="007A6A53">
            <w:pPr>
              <w:jc w:val="center"/>
              <w:rPr>
                <w:b/>
                <w:lang w:val="sr-Cyrl-RS"/>
              </w:rPr>
            </w:pPr>
            <w:r w:rsidRPr="00D40F12">
              <w:rPr>
                <w:b/>
                <w:lang w:val="sr-Cyrl-RS"/>
              </w:rPr>
              <w:t>Y</w:t>
            </w:r>
          </w:p>
        </w:tc>
        <w:tc>
          <w:tcPr>
            <w:tcW w:w="1620" w:type="dxa"/>
            <w:shd w:val="clear" w:color="auto" w:fill="D9D9D9" w:themeFill="background1" w:themeFillShade="D9"/>
          </w:tcPr>
          <w:p w14:paraId="26F48F42" w14:textId="63CE236D" w:rsidR="005C4CAF" w:rsidRPr="00D40F12" w:rsidRDefault="005C4CAF" w:rsidP="007A6A53">
            <w:pPr>
              <w:jc w:val="center"/>
              <w:rPr>
                <w:b/>
                <w:lang w:val="sr-Cyrl-RS"/>
              </w:rPr>
            </w:pPr>
            <w:r w:rsidRPr="00D40F12">
              <w:rPr>
                <w:b/>
                <w:lang w:val="sr-Cyrl-RS"/>
              </w:rPr>
              <w:t>X</w:t>
            </w:r>
          </w:p>
        </w:tc>
      </w:tr>
      <w:tr w:rsidR="007A6A53" w14:paraId="65B9D4ED" w14:textId="77777777" w:rsidTr="005C4CAF">
        <w:tc>
          <w:tcPr>
            <w:tcW w:w="1487" w:type="dxa"/>
          </w:tcPr>
          <w:p w14:paraId="23AA3AEA" w14:textId="3124BCBF" w:rsidR="007A6A53" w:rsidRPr="00EB5C28" w:rsidRDefault="007A6A53" w:rsidP="007A6A53">
            <w:pPr>
              <w:jc w:val="center"/>
              <w:rPr>
                <w:lang w:val="sr-Cyrl-RS"/>
              </w:rPr>
            </w:pPr>
            <w:r w:rsidRPr="00EB5C28">
              <w:rPr>
                <w:sz w:val="18"/>
              </w:rPr>
              <w:t>1</w:t>
            </w:r>
          </w:p>
        </w:tc>
        <w:tc>
          <w:tcPr>
            <w:tcW w:w="1595" w:type="dxa"/>
          </w:tcPr>
          <w:p w14:paraId="54A2EF35" w14:textId="0A4CA3CC" w:rsidR="007A6A53" w:rsidRPr="00EB5C28" w:rsidRDefault="007A6A53" w:rsidP="007A6A53">
            <w:pPr>
              <w:jc w:val="center"/>
              <w:rPr>
                <w:lang w:val="sr-Cyrl-RS"/>
              </w:rPr>
            </w:pPr>
            <w:r w:rsidRPr="00EB5C28">
              <w:rPr>
                <w:sz w:val="18"/>
              </w:rPr>
              <w:t>7429435.67</w:t>
            </w:r>
          </w:p>
        </w:tc>
        <w:tc>
          <w:tcPr>
            <w:tcW w:w="1595" w:type="dxa"/>
          </w:tcPr>
          <w:p w14:paraId="09BFBA0B" w14:textId="3934856D" w:rsidR="007A6A53" w:rsidRPr="00EB5C28" w:rsidRDefault="007A6A53" w:rsidP="007A6A53">
            <w:pPr>
              <w:jc w:val="center"/>
              <w:rPr>
                <w:lang w:val="sr-Cyrl-RS"/>
              </w:rPr>
            </w:pPr>
            <w:r w:rsidRPr="00EB5C28">
              <w:rPr>
                <w:sz w:val="18"/>
              </w:rPr>
              <w:t>5088762.21</w:t>
            </w:r>
          </w:p>
        </w:tc>
        <w:tc>
          <w:tcPr>
            <w:tcW w:w="1443" w:type="dxa"/>
          </w:tcPr>
          <w:p w14:paraId="1B510028" w14:textId="69216F11" w:rsidR="007A6A53" w:rsidRPr="00EB5C28" w:rsidRDefault="00066B62" w:rsidP="007A6A53">
            <w:pPr>
              <w:jc w:val="center"/>
              <w:rPr>
                <w:lang w:val="sr-Cyrl-RS"/>
              </w:rPr>
            </w:pPr>
            <w:r w:rsidRPr="00EB5C28">
              <w:rPr>
                <w:sz w:val="18"/>
              </w:rPr>
              <w:t>17</w:t>
            </w:r>
          </w:p>
        </w:tc>
        <w:tc>
          <w:tcPr>
            <w:tcW w:w="1620" w:type="dxa"/>
          </w:tcPr>
          <w:p w14:paraId="0D7FAEF0" w14:textId="47F63258" w:rsidR="007A6A53" w:rsidRPr="00EB5C28" w:rsidRDefault="00066B62" w:rsidP="007A6A53">
            <w:pPr>
              <w:jc w:val="center"/>
              <w:rPr>
                <w:lang w:val="sr-Cyrl-RS"/>
              </w:rPr>
            </w:pPr>
            <w:r w:rsidRPr="00EB5C28">
              <w:rPr>
                <w:sz w:val="18"/>
              </w:rPr>
              <w:t>7429447.07</w:t>
            </w:r>
          </w:p>
        </w:tc>
        <w:tc>
          <w:tcPr>
            <w:tcW w:w="1620" w:type="dxa"/>
          </w:tcPr>
          <w:p w14:paraId="7666EDB3" w14:textId="61F4E075" w:rsidR="007A6A53" w:rsidRPr="00EB5C28" w:rsidRDefault="00066B62" w:rsidP="007A6A53">
            <w:pPr>
              <w:jc w:val="center"/>
              <w:rPr>
                <w:lang w:val="sr-Cyrl-RS"/>
              </w:rPr>
            </w:pPr>
            <w:r w:rsidRPr="00EB5C28">
              <w:rPr>
                <w:sz w:val="18"/>
              </w:rPr>
              <w:t>5088355.01</w:t>
            </w:r>
          </w:p>
        </w:tc>
      </w:tr>
      <w:tr w:rsidR="007A6A53" w14:paraId="39BE0C0D" w14:textId="77777777" w:rsidTr="005C4CAF">
        <w:tc>
          <w:tcPr>
            <w:tcW w:w="1487" w:type="dxa"/>
          </w:tcPr>
          <w:p w14:paraId="27EA64A4" w14:textId="4375BCD1" w:rsidR="007A6A53" w:rsidRPr="00EB5C28" w:rsidRDefault="007A6A53" w:rsidP="007A6A53">
            <w:pPr>
              <w:jc w:val="center"/>
              <w:rPr>
                <w:sz w:val="18"/>
              </w:rPr>
            </w:pPr>
            <w:r w:rsidRPr="00EB5C28">
              <w:rPr>
                <w:sz w:val="18"/>
              </w:rPr>
              <w:t>2</w:t>
            </w:r>
          </w:p>
        </w:tc>
        <w:tc>
          <w:tcPr>
            <w:tcW w:w="1595" w:type="dxa"/>
          </w:tcPr>
          <w:p w14:paraId="6623A65E" w14:textId="3B95E5B5" w:rsidR="007A6A53" w:rsidRPr="00EB5C28" w:rsidRDefault="007A6A53" w:rsidP="007A6A53">
            <w:pPr>
              <w:jc w:val="center"/>
              <w:rPr>
                <w:sz w:val="18"/>
              </w:rPr>
            </w:pPr>
            <w:r w:rsidRPr="00EB5C28">
              <w:rPr>
                <w:sz w:val="18"/>
              </w:rPr>
              <w:t>7429676.05</w:t>
            </w:r>
          </w:p>
        </w:tc>
        <w:tc>
          <w:tcPr>
            <w:tcW w:w="1595" w:type="dxa"/>
          </w:tcPr>
          <w:p w14:paraId="00B2463C" w14:textId="009A2EF1" w:rsidR="007A6A53" w:rsidRPr="00EB5C28" w:rsidRDefault="007A6A53" w:rsidP="007A6A53">
            <w:pPr>
              <w:jc w:val="center"/>
              <w:rPr>
                <w:sz w:val="18"/>
              </w:rPr>
            </w:pPr>
            <w:r w:rsidRPr="00EB5C28">
              <w:rPr>
                <w:sz w:val="18"/>
              </w:rPr>
              <w:t>5088912.24</w:t>
            </w:r>
          </w:p>
        </w:tc>
        <w:tc>
          <w:tcPr>
            <w:tcW w:w="1443" w:type="dxa"/>
          </w:tcPr>
          <w:p w14:paraId="523D165B" w14:textId="4B1CB296" w:rsidR="007A6A53" w:rsidRPr="00EB5C28" w:rsidRDefault="00066B62" w:rsidP="007A6A53">
            <w:pPr>
              <w:jc w:val="center"/>
              <w:rPr>
                <w:lang w:val="sr-Cyrl-RS"/>
              </w:rPr>
            </w:pPr>
            <w:r w:rsidRPr="00EB5C28">
              <w:rPr>
                <w:sz w:val="18"/>
              </w:rPr>
              <w:t>18</w:t>
            </w:r>
          </w:p>
        </w:tc>
        <w:tc>
          <w:tcPr>
            <w:tcW w:w="1620" w:type="dxa"/>
          </w:tcPr>
          <w:p w14:paraId="0C8F817F" w14:textId="2F0AB584" w:rsidR="007A6A53" w:rsidRPr="00EB5C28" w:rsidRDefault="00066B62" w:rsidP="007A6A53">
            <w:pPr>
              <w:jc w:val="center"/>
              <w:rPr>
                <w:lang w:val="sr-Cyrl-RS"/>
              </w:rPr>
            </w:pPr>
            <w:r w:rsidRPr="00EB5C28">
              <w:rPr>
                <w:sz w:val="18"/>
              </w:rPr>
              <w:t>7429436.93</w:t>
            </w:r>
          </w:p>
        </w:tc>
        <w:tc>
          <w:tcPr>
            <w:tcW w:w="1620" w:type="dxa"/>
          </w:tcPr>
          <w:p w14:paraId="78679B4F" w14:textId="2B65CBED" w:rsidR="007A6A53" w:rsidRPr="00EB5C28" w:rsidRDefault="00066B62" w:rsidP="007A6A53">
            <w:pPr>
              <w:jc w:val="center"/>
              <w:rPr>
                <w:lang w:val="sr-Cyrl-RS"/>
              </w:rPr>
            </w:pPr>
            <w:r w:rsidRPr="00EB5C28">
              <w:rPr>
                <w:sz w:val="18"/>
              </w:rPr>
              <w:t>5088362.82</w:t>
            </w:r>
          </w:p>
        </w:tc>
      </w:tr>
      <w:tr w:rsidR="007A6A53" w14:paraId="66A4FA29" w14:textId="77777777" w:rsidTr="005C4CAF">
        <w:tc>
          <w:tcPr>
            <w:tcW w:w="1487" w:type="dxa"/>
          </w:tcPr>
          <w:p w14:paraId="156878E0" w14:textId="08A2228A" w:rsidR="007A6A53" w:rsidRPr="00EB5C28" w:rsidRDefault="007A6A53" w:rsidP="007A6A53">
            <w:pPr>
              <w:jc w:val="center"/>
              <w:rPr>
                <w:sz w:val="18"/>
              </w:rPr>
            </w:pPr>
            <w:r w:rsidRPr="00EB5C28">
              <w:rPr>
                <w:sz w:val="18"/>
              </w:rPr>
              <w:t>3</w:t>
            </w:r>
          </w:p>
        </w:tc>
        <w:tc>
          <w:tcPr>
            <w:tcW w:w="1595" w:type="dxa"/>
          </w:tcPr>
          <w:p w14:paraId="63F1DAFA" w14:textId="3266AE36" w:rsidR="007A6A53" w:rsidRPr="00EB5C28" w:rsidRDefault="007A6A53" w:rsidP="007A6A53">
            <w:pPr>
              <w:jc w:val="center"/>
              <w:rPr>
                <w:sz w:val="18"/>
              </w:rPr>
            </w:pPr>
            <w:r w:rsidRPr="00EB5C28">
              <w:rPr>
                <w:sz w:val="18"/>
              </w:rPr>
              <w:t>7429687.28</w:t>
            </w:r>
          </w:p>
        </w:tc>
        <w:tc>
          <w:tcPr>
            <w:tcW w:w="1595" w:type="dxa"/>
          </w:tcPr>
          <w:p w14:paraId="506A8C1A" w14:textId="28362895" w:rsidR="007A6A53" w:rsidRPr="00EB5C28" w:rsidRDefault="007A6A53" w:rsidP="007A6A53">
            <w:pPr>
              <w:jc w:val="center"/>
              <w:rPr>
                <w:sz w:val="18"/>
              </w:rPr>
            </w:pPr>
            <w:r w:rsidRPr="00EB5C28">
              <w:rPr>
                <w:sz w:val="18"/>
              </w:rPr>
              <w:t>5089055.98</w:t>
            </w:r>
          </w:p>
        </w:tc>
        <w:tc>
          <w:tcPr>
            <w:tcW w:w="1443" w:type="dxa"/>
          </w:tcPr>
          <w:p w14:paraId="228D8EC6" w14:textId="56118F3E" w:rsidR="007A6A53" w:rsidRPr="00EB5C28" w:rsidRDefault="00066B62" w:rsidP="007A6A53">
            <w:pPr>
              <w:jc w:val="center"/>
              <w:rPr>
                <w:lang w:val="sr-Cyrl-RS"/>
              </w:rPr>
            </w:pPr>
            <w:r w:rsidRPr="00EB5C28">
              <w:rPr>
                <w:sz w:val="18"/>
              </w:rPr>
              <w:t>19</w:t>
            </w:r>
          </w:p>
        </w:tc>
        <w:tc>
          <w:tcPr>
            <w:tcW w:w="1620" w:type="dxa"/>
          </w:tcPr>
          <w:p w14:paraId="2BAB06CA" w14:textId="765022A9" w:rsidR="007A6A53" w:rsidRPr="00EB5C28" w:rsidRDefault="00066B62" w:rsidP="007A6A53">
            <w:pPr>
              <w:jc w:val="center"/>
              <w:rPr>
                <w:lang w:val="sr-Cyrl-RS"/>
              </w:rPr>
            </w:pPr>
            <w:r w:rsidRPr="00EB5C28">
              <w:rPr>
                <w:sz w:val="18"/>
              </w:rPr>
              <w:t>7429430.70</w:t>
            </w:r>
          </w:p>
        </w:tc>
        <w:tc>
          <w:tcPr>
            <w:tcW w:w="1620" w:type="dxa"/>
          </w:tcPr>
          <w:p w14:paraId="5B304A73" w14:textId="15410E81" w:rsidR="007A6A53" w:rsidRPr="00EB5C28" w:rsidRDefault="00066B62" w:rsidP="007A6A53">
            <w:pPr>
              <w:jc w:val="center"/>
              <w:rPr>
                <w:lang w:val="sr-Cyrl-RS"/>
              </w:rPr>
            </w:pPr>
            <w:r w:rsidRPr="00EB5C28">
              <w:rPr>
                <w:sz w:val="18"/>
              </w:rPr>
              <w:t>5088360.84</w:t>
            </w:r>
          </w:p>
        </w:tc>
      </w:tr>
      <w:tr w:rsidR="007A6A53" w14:paraId="0F47684C" w14:textId="77777777" w:rsidTr="005C4CAF">
        <w:tc>
          <w:tcPr>
            <w:tcW w:w="1487" w:type="dxa"/>
          </w:tcPr>
          <w:p w14:paraId="39F9A6DA" w14:textId="353086A2" w:rsidR="007A6A53" w:rsidRPr="00EB5C28" w:rsidRDefault="007A6A53" w:rsidP="007A6A53">
            <w:pPr>
              <w:jc w:val="center"/>
              <w:rPr>
                <w:sz w:val="18"/>
              </w:rPr>
            </w:pPr>
            <w:r w:rsidRPr="00EB5C28">
              <w:rPr>
                <w:sz w:val="18"/>
              </w:rPr>
              <w:t>4</w:t>
            </w:r>
          </w:p>
        </w:tc>
        <w:tc>
          <w:tcPr>
            <w:tcW w:w="1595" w:type="dxa"/>
          </w:tcPr>
          <w:p w14:paraId="3982C3F9" w14:textId="53895261" w:rsidR="007A6A53" w:rsidRPr="00EB5C28" w:rsidRDefault="007A6A53" w:rsidP="007A6A53">
            <w:pPr>
              <w:jc w:val="center"/>
              <w:rPr>
                <w:sz w:val="18"/>
              </w:rPr>
            </w:pPr>
            <w:r w:rsidRPr="00EB5C28">
              <w:rPr>
                <w:sz w:val="18"/>
              </w:rPr>
              <w:t>7429435.07</w:t>
            </w:r>
          </w:p>
        </w:tc>
        <w:tc>
          <w:tcPr>
            <w:tcW w:w="1595" w:type="dxa"/>
          </w:tcPr>
          <w:p w14:paraId="68A50BEF" w14:textId="562A4820" w:rsidR="007A6A53" w:rsidRPr="00EB5C28" w:rsidRDefault="007A6A53" w:rsidP="007A6A53">
            <w:pPr>
              <w:jc w:val="center"/>
              <w:rPr>
                <w:sz w:val="18"/>
              </w:rPr>
            </w:pPr>
            <w:r w:rsidRPr="00EB5C28">
              <w:rPr>
                <w:sz w:val="18"/>
              </w:rPr>
              <w:t>5088695.52</w:t>
            </w:r>
          </w:p>
        </w:tc>
        <w:tc>
          <w:tcPr>
            <w:tcW w:w="1443" w:type="dxa"/>
          </w:tcPr>
          <w:p w14:paraId="1EC7BFEB" w14:textId="606240C2" w:rsidR="007A6A53" w:rsidRPr="00EB5C28" w:rsidRDefault="00066B62" w:rsidP="007A6A53">
            <w:pPr>
              <w:jc w:val="center"/>
              <w:rPr>
                <w:lang w:val="sr-Cyrl-RS"/>
              </w:rPr>
            </w:pPr>
            <w:r w:rsidRPr="00EB5C28">
              <w:rPr>
                <w:sz w:val="18"/>
              </w:rPr>
              <w:t>20</w:t>
            </w:r>
          </w:p>
        </w:tc>
        <w:tc>
          <w:tcPr>
            <w:tcW w:w="1620" w:type="dxa"/>
          </w:tcPr>
          <w:p w14:paraId="701A6A04" w14:textId="2BFBCBDA" w:rsidR="007A6A53" w:rsidRPr="00EB5C28" w:rsidRDefault="00066B62" w:rsidP="007A6A53">
            <w:pPr>
              <w:jc w:val="center"/>
              <w:rPr>
                <w:lang w:val="sr-Cyrl-RS"/>
              </w:rPr>
            </w:pPr>
            <w:r w:rsidRPr="00EB5C28">
              <w:rPr>
                <w:sz w:val="18"/>
              </w:rPr>
              <w:t>7429380.18</w:t>
            </w:r>
          </w:p>
        </w:tc>
        <w:tc>
          <w:tcPr>
            <w:tcW w:w="1620" w:type="dxa"/>
          </w:tcPr>
          <w:p w14:paraId="40621EE1" w14:textId="1F319B95" w:rsidR="007A6A53" w:rsidRPr="00EB5C28" w:rsidRDefault="00066B62" w:rsidP="007A6A53">
            <w:pPr>
              <w:jc w:val="center"/>
              <w:rPr>
                <w:lang w:val="sr-Cyrl-RS"/>
              </w:rPr>
            </w:pPr>
            <w:r w:rsidRPr="00EB5C28">
              <w:rPr>
                <w:sz w:val="18"/>
              </w:rPr>
              <w:t>5088451.32</w:t>
            </w:r>
          </w:p>
        </w:tc>
      </w:tr>
      <w:tr w:rsidR="007A6A53" w14:paraId="069358EF" w14:textId="77777777" w:rsidTr="005C4CAF">
        <w:tc>
          <w:tcPr>
            <w:tcW w:w="1487" w:type="dxa"/>
          </w:tcPr>
          <w:p w14:paraId="0669E571" w14:textId="26DDAED9" w:rsidR="007A6A53" w:rsidRPr="00EB5C28" w:rsidRDefault="007A6A53" w:rsidP="007A6A53">
            <w:pPr>
              <w:jc w:val="center"/>
              <w:rPr>
                <w:sz w:val="18"/>
              </w:rPr>
            </w:pPr>
            <w:r w:rsidRPr="00EB5C28">
              <w:rPr>
                <w:sz w:val="18"/>
              </w:rPr>
              <w:t>5</w:t>
            </w:r>
          </w:p>
        </w:tc>
        <w:tc>
          <w:tcPr>
            <w:tcW w:w="1595" w:type="dxa"/>
          </w:tcPr>
          <w:p w14:paraId="2793CAC3" w14:textId="4BAD287A" w:rsidR="007A6A53" w:rsidRPr="00EB5C28" w:rsidRDefault="007A6A53" w:rsidP="007A6A53">
            <w:pPr>
              <w:jc w:val="center"/>
              <w:rPr>
                <w:sz w:val="18"/>
              </w:rPr>
            </w:pPr>
            <w:r w:rsidRPr="00EB5C28">
              <w:rPr>
                <w:sz w:val="18"/>
              </w:rPr>
              <w:t>7429695.30</w:t>
            </w:r>
          </w:p>
        </w:tc>
        <w:tc>
          <w:tcPr>
            <w:tcW w:w="1595" w:type="dxa"/>
          </w:tcPr>
          <w:p w14:paraId="6BD662D8" w14:textId="4CF6ADFB" w:rsidR="007A6A53" w:rsidRPr="00EB5C28" w:rsidRDefault="007A6A53" w:rsidP="007A6A53">
            <w:pPr>
              <w:jc w:val="center"/>
              <w:rPr>
                <w:sz w:val="18"/>
              </w:rPr>
            </w:pPr>
            <w:r w:rsidRPr="00EB5C28">
              <w:rPr>
                <w:sz w:val="18"/>
              </w:rPr>
              <w:t>5088869.43</w:t>
            </w:r>
          </w:p>
        </w:tc>
        <w:tc>
          <w:tcPr>
            <w:tcW w:w="1443" w:type="dxa"/>
          </w:tcPr>
          <w:p w14:paraId="1A9AE7AA" w14:textId="6D68BD0C" w:rsidR="007A6A53" w:rsidRPr="00EB5C28" w:rsidRDefault="00066B62" w:rsidP="007A6A53">
            <w:pPr>
              <w:jc w:val="center"/>
              <w:rPr>
                <w:lang w:val="sr-Cyrl-RS"/>
              </w:rPr>
            </w:pPr>
            <w:r w:rsidRPr="00EB5C28">
              <w:rPr>
                <w:sz w:val="18"/>
              </w:rPr>
              <w:t>21</w:t>
            </w:r>
          </w:p>
        </w:tc>
        <w:tc>
          <w:tcPr>
            <w:tcW w:w="1620" w:type="dxa"/>
          </w:tcPr>
          <w:p w14:paraId="43B62D83" w14:textId="5B3A58FA" w:rsidR="007A6A53" w:rsidRPr="00EB5C28" w:rsidRDefault="00066B62" w:rsidP="007A6A53">
            <w:pPr>
              <w:jc w:val="center"/>
              <w:rPr>
                <w:lang w:val="sr-Cyrl-RS"/>
              </w:rPr>
            </w:pPr>
            <w:r w:rsidRPr="00EB5C28">
              <w:rPr>
                <w:sz w:val="18"/>
              </w:rPr>
              <w:t>7429433.28</w:t>
            </w:r>
          </w:p>
        </w:tc>
        <w:tc>
          <w:tcPr>
            <w:tcW w:w="1620" w:type="dxa"/>
          </w:tcPr>
          <w:p w14:paraId="3EFCE2BE" w14:textId="53BA8309" w:rsidR="007A6A53" w:rsidRPr="00EB5C28" w:rsidRDefault="00066B62" w:rsidP="007A6A53">
            <w:pPr>
              <w:jc w:val="center"/>
              <w:rPr>
                <w:lang w:val="sr-Cyrl-RS"/>
              </w:rPr>
            </w:pPr>
            <w:r w:rsidRPr="00EB5C28">
              <w:rPr>
                <w:sz w:val="18"/>
              </w:rPr>
              <w:t>5088446.70</w:t>
            </w:r>
          </w:p>
        </w:tc>
      </w:tr>
      <w:tr w:rsidR="007A6A53" w14:paraId="2DF9D4CC" w14:textId="77777777" w:rsidTr="005C4CAF">
        <w:tc>
          <w:tcPr>
            <w:tcW w:w="1487" w:type="dxa"/>
          </w:tcPr>
          <w:p w14:paraId="624E3CD8" w14:textId="47B37EDE" w:rsidR="007A6A53" w:rsidRPr="00EB5C28" w:rsidRDefault="007A6A53" w:rsidP="007A6A53">
            <w:pPr>
              <w:jc w:val="center"/>
              <w:rPr>
                <w:sz w:val="18"/>
              </w:rPr>
            </w:pPr>
            <w:r w:rsidRPr="00EB5C28">
              <w:rPr>
                <w:sz w:val="18"/>
              </w:rPr>
              <w:t>6</w:t>
            </w:r>
          </w:p>
        </w:tc>
        <w:tc>
          <w:tcPr>
            <w:tcW w:w="1595" w:type="dxa"/>
          </w:tcPr>
          <w:p w14:paraId="6E8127E5" w14:textId="1E76DDA3" w:rsidR="007A6A53" w:rsidRPr="00EB5C28" w:rsidRDefault="007A6A53" w:rsidP="007A6A53">
            <w:pPr>
              <w:jc w:val="center"/>
              <w:rPr>
                <w:sz w:val="18"/>
              </w:rPr>
            </w:pPr>
            <w:r w:rsidRPr="00EB5C28">
              <w:rPr>
                <w:sz w:val="18"/>
              </w:rPr>
              <w:t>7429714.42</w:t>
            </w:r>
          </w:p>
        </w:tc>
        <w:tc>
          <w:tcPr>
            <w:tcW w:w="1595" w:type="dxa"/>
          </w:tcPr>
          <w:p w14:paraId="6BE47EF0" w14:textId="51218723" w:rsidR="007A6A53" w:rsidRPr="00EB5C28" w:rsidRDefault="007A6A53" w:rsidP="007A6A53">
            <w:pPr>
              <w:jc w:val="center"/>
              <w:rPr>
                <w:sz w:val="18"/>
              </w:rPr>
            </w:pPr>
            <w:r w:rsidRPr="00EB5C28">
              <w:rPr>
                <w:sz w:val="18"/>
              </w:rPr>
              <w:t>5088818.27</w:t>
            </w:r>
          </w:p>
        </w:tc>
        <w:tc>
          <w:tcPr>
            <w:tcW w:w="1443" w:type="dxa"/>
          </w:tcPr>
          <w:p w14:paraId="37E6BC0B" w14:textId="386380CD" w:rsidR="007A6A53" w:rsidRPr="00EB5C28" w:rsidRDefault="00066B62" w:rsidP="007A6A53">
            <w:pPr>
              <w:jc w:val="center"/>
              <w:rPr>
                <w:lang w:val="sr-Cyrl-RS"/>
              </w:rPr>
            </w:pPr>
            <w:r w:rsidRPr="00EB5C28">
              <w:rPr>
                <w:lang w:val="sr-Cyrl-RS"/>
              </w:rPr>
              <w:t>22</w:t>
            </w:r>
          </w:p>
        </w:tc>
        <w:tc>
          <w:tcPr>
            <w:tcW w:w="1620" w:type="dxa"/>
          </w:tcPr>
          <w:p w14:paraId="29C8B968" w14:textId="2C10460E" w:rsidR="007A6A53" w:rsidRPr="00EB5C28" w:rsidRDefault="00066B62" w:rsidP="007A6A53">
            <w:pPr>
              <w:jc w:val="center"/>
              <w:rPr>
                <w:lang w:val="sr-Cyrl-RS"/>
              </w:rPr>
            </w:pPr>
            <w:r w:rsidRPr="00EB5C28">
              <w:rPr>
                <w:lang w:val="sr-Cyrl-RS"/>
              </w:rPr>
              <w:t>7429679.64</w:t>
            </w:r>
          </w:p>
        </w:tc>
        <w:tc>
          <w:tcPr>
            <w:tcW w:w="1620" w:type="dxa"/>
          </w:tcPr>
          <w:p w14:paraId="147D823B" w14:textId="7E4CD246" w:rsidR="007A6A53" w:rsidRPr="00EB5C28" w:rsidRDefault="00066B62" w:rsidP="007A6A53">
            <w:pPr>
              <w:jc w:val="center"/>
              <w:rPr>
                <w:lang w:val="sr-Cyrl-RS"/>
              </w:rPr>
            </w:pPr>
            <w:r w:rsidRPr="00EB5C28">
              <w:rPr>
                <w:lang w:val="sr-Cyrl-RS"/>
              </w:rPr>
              <w:t>5088198.58</w:t>
            </w:r>
          </w:p>
        </w:tc>
      </w:tr>
      <w:tr w:rsidR="007A6A53" w14:paraId="4DBC9163" w14:textId="77777777" w:rsidTr="005C4CAF">
        <w:tc>
          <w:tcPr>
            <w:tcW w:w="1487" w:type="dxa"/>
          </w:tcPr>
          <w:p w14:paraId="3DDBEEDB" w14:textId="125E19C5" w:rsidR="007A6A53" w:rsidRPr="00EB5C28" w:rsidRDefault="007A6A53" w:rsidP="007A6A53">
            <w:pPr>
              <w:jc w:val="center"/>
              <w:rPr>
                <w:sz w:val="18"/>
              </w:rPr>
            </w:pPr>
            <w:r w:rsidRPr="00EB5C28">
              <w:rPr>
                <w:sz w:val="18"/>
              </w:rPr>
              <w:t>7</w:t>
            </w:r>
          </w:p>
        </w:tc>
        <w:tc>
          <w:tcPr>
            <w:tcW w:w="1595" w:type="dxa"/>
          </w:tcPr>
          <w:p w14:paraId="39671B08" w14:textId="7F7FFA4E" w:rsidR="007A6A53" w:rsidRPr="00EB5C28" w:rsidRDefault="007A6A53" w:rsidP="007A6A53">
            <w:pPr>
              <w:jc w:val="center"/>
              <w:rPr>
                <w:sz w:val="18"/>
              </w:rPr>
            </w:pPr>
            <w:r w:rsidRPr="00EB5C28">
              <w:rPr>
                <w:sz w:val="18"/>
              </w:rPr>
              <w:t>7429717.02</w:t>
            </w:r>
          </w:p>
        </w:tc>
        <w:tc>
          <w:tcPr>
            <w:tcW w:w="1595" w:type="dxa"/>
          </w:tcPr>
          <w:p w14:paraId="4384C2B8" w14:textId="6BB288C1" w:rsidR="007A6A53" w:rsidRPr="00EB5C28" w:rsidRDefault="007A6A53" w:rsidP="007A6A53">
            <w:pPr>
              <w:jc w:val="center"/>
              <w:rPr>
                <w:sz w:val="18"/>
              </w:rPr>
            </w:pPr>
            <w:r w:rsidRPr="00EB5C28">
              <w:rPr>
                <w:sz w:val="18"/>
              </w:rPr>
              <w:t>5088796.42</w:t>
            </w:r>
          </w:p>
        </w:tc>
        <w:tc>
          <w:tcPr>
            <w:tcW w:w="1443" w:type="dxa"/>
          </w:tcPr>
          <w:p w14:paraId="572EEB41" w14:textId="7F17BDB3" w:rsidR="007A6A53" w:rsidRPr="00EB5C28" w:rsidRDefault="00066B62" w:rsidP="007A6A53">
            <w:pPr>
              <w:jc w:val="center"/>
              <w:rPr>
                <w:lang w:val="sr-Cyrl-RS"/>
              </w:rPr>
            </w:pPr>
            <w:r w:rsidRPr="00EB5C28">
              <w:rPr>
                <w:lang w:val="sr-Cyrl-RS"/>
              </w:rPr>
              <w:t>23</w:t>
            </w:r>
          </w:p>
        </w:tc>
        <w:tc>
          <w:tcPr>
            <w:tcW w:w="1620" w:type="dxa"/>
          </w:tcPr>
          <w:p w14:paraId="3E03F15C" w14:textId="35EECB0A" w:rsidR="007A6A53" w:rsidRPr="00EB5C28" w:rsidRDefault="00066B62" w:rsidP="007A6A53">
            <w:pPr>
              <w:jc w:val="center"/>
              <w:rPr>
                <w:lang w:val="sr-Cyrl-RS"/>
              </w:rPr>
            </w:pPr>
            <w:r w:rsidRPr="00EB5C28">
              <w:rPr>
                <w:lang w:val="sr-Cyrl-RS"/>
              </w:rPr>
              <w:t>7429706.56</w:t>
            </w:r>
          </w:p>
        </w:tc>
        <w:tc>
          <w:tcPr>
            <w:tcW w:w="1620" w:type="dxa"/>
          </w:tcPr>
          <w:p w14:paraId="384F1A9B" w14:textId="2921548E" w:rsidR="007A6A53" w:rsidRPr="00EB5C28" w:rsidRDefault="00066B62" w:rsidP="007A6A53">
            <w:pPr>
              <w:jc w:val="center"/>
              <w:rPr>
                <w:lang w:val="sr-Cyrl-RS"/>
              </w:rPr>
            </w:pPr>
            <w:r w:rsidRPr="00EB5C28">
              <w:rPr>
                <w:lang w:val="sr-Cyrl-RS"/>
              </w:rPr>
              <w:t>5088250.03</w:t>
            </w:r>
          </w:p>
        </w:tc>
      </w:tr>
      <w:tr w:rsidR="007A6A53" w14:paraId="36CD016F" w14:textId="77777777" w:rsidTr="005C4CAF">
        <w:tc>
          <w:tcPr>
            <w:tcW w:w="1487" w:type="dxa"/>
          </w:tcPr>
          <w:p w14:paraId="3982582C" w14:textId="0E9BEFEE" w:rsidR="007A6A53" w:rsidRPr="00EB5C28" w:rsidRDefault="007A6A53" w:rsidP="007A6A53">
            <w:pPr>
              <w:jc w:val="center"/>
              <w:rPr>
                <w:sz w:val="18"/>
              </w:rPr>
            </w:pPr>
            <w:r w:rsidRPr="00EB5C28">
              <w:rPr>
                <w:sz w:val="18"/>
              </w:rPr>
              <w:t>8</w:t>
            </w:r>
          </w:p>
        </w:tc>
        <w:tc>
          <w:tcPr>
            <w:tcW w:w="1595" w:type="dxa"/>
          </w:tcPr>
          <w:p w14:paraId="587D7464" w14:textId="75E6A64A" w:rsidR="007A6A53" w:rsidRPr="00EB5C28" w:rsidRDefault="007A6A53" w:rsidP="007A6A53">
            <w:pPr>
              <w:jc w:val="center"/>
              <w:rPr>
                <w:sz w:val="18"/>
              </w:rPr>
            </w:pPr>
            <w:r w:rsidRPr="00EB5C28">
              <w:rPr>
                <w:sz w:val="18"/>
              </w:rPr>
              <w:t>7429723.79</w:t>
            </w:r>
          </w:p>
        </w:tc>
        <w:tc>
          <w:tcPr>
            <w:tcW w:w="1595" w:type="dxa"/>
          </w:tcPr>
          <w:p w14:paraId="5FE6FA17" w14:textId="2C864B03" w:rsidR="007A6A53" w:rsidRPr="00EB5C28" w:rsidRDefault="007A6A53" w:rsidP="007A6A53">
            <w:pPr>
              <w:jc w:val="center"/>
              <w:rPr>
                <w:sz w:val="18"/>
              </w:rPr>
            </w:pPr>
            <w:r w:rsidRPr="00EB5C28">
              <w:rPr>
                <w:sz w:val="18"/>
              </w:rPr>
              <w:t>5088552.65</w:t>
            </w:r>
          </w:p>
        </w:tc>
        <w:tc>
          <w:tcPr>
            <w:tcW w:w="1443" w:type="dxa"/>
          </w:tcPr>
          <w:p w14:paraId="3B15356C" w14:textId="16259FFA" w:rsidR="007A6A53" w:rsidRPr="00EB5C28" w:rsidRDefault="00066B62" w:rsidP="007A6A53">
            <w:pPr>
              <w:jc w:val="center"/>
              <w:rPr>
                <w:lang w:val="sr-Cyrl-RS"/>
              </w:rPr>
            </w:pPr>
            <w:r w:rsidRPr="00EB5C28">
              <w:rPr>
                <w:lang w:val="sr-Cyrl-RS"/>
              </w:rPr>
              <w:t>24</w:t>
            </w:r>
          </w:p>
        </w:tc>
        <w:tc>
          <w:tcPr>
            <w:tcW w:w="1620" w:type="dxa"/>
          </w:tcPr>
          <w:p w14:paraId="37AF4DBF" w14:textId="394C505A" w:rsidR="007A6A53" w:rsidRPr="00EB5C28" w:rsidRDefault="00066B62" w:rsidP="007A6A53">
            <w:pPr>
              <w:jc w:val="center"/>
              <w:rPr>
                <w:lang w:val="sr-Cyrl-RS"/>
              </w:rPr>
            </w:pPr>
            <w:r w:rsidRPr="00EB5C28">
              <w:rPr>
                <w:lang w:val="sr-Cyrl-RS"/>
              </w:rPr>
              <w:t>7429522.07</w:t>
            </w:r>
          </w:p>
        </w:tc>
        <w:tc>
          <w:tcPr>
            <w:tcW w:w="1620" w:type="dxa"/>
          </w:tcPr>
          <w:p w14:paraId="5B46663C" w14:textId="5EC23AD7" w:rsidR="007A6A53" w:rsidRPr="00EB5C28" w:rsidRDefault="00066B62" w:rsidP="007A6A53">
            <w:pPr>
              <w:jc w:val="center"/>
              <w:rPr>
                <w:lang w:val="sr-Cyrl-RS"/>
              </w:rPr>
            </w:pPr>
            <w:r w:rsidRPr="00EB5C28">
              <w:rPr>
                <w:lang w:val="sr-Cyrl-RS"/>
              </w:rPr>
              <w:t>5088342.38</w:t>
            </w:r>
          </w:p>
        </w:tc>
      </w:tr>
      <w:tr w:rsidR="007A6A53" w14:paraId="3A9188DF" w14:textId="77777777" w:rsidTr="005C4CAF">
        <w:tc>
          <w:tcPr>
            <w:tcW w:w="1487" w:type="dxa"/>
          </w:tcPr>
          <w:p w14:paraId="6E80AB37" w14:textId="696D957F" w:rsidR="007A6A53" w:rsidRPr="00EB5C28" w:rsidRDefault="007A6A53" w:rsidP="007A6A53">
            <w:pPr>
              <w:jc w:val="center"/>
              <w:rPr>
                <w:sz w:val="18"/>
              </w:rPr>
            </w:pPr>
            <w:r w:rsidRPr="00EB5C28">
              <w:rPr>
                <w:sz w:val="18"/>
              </w:rPr>
              <w:t>9</w:t>
            </w:r>
          </w:p>
        </w:tc>
        <w:tc>
          <w:tcPr>
            <w:tcW w:w="1595" w:type="dxa"/>
          </w:tcPr>
          <w:p w14:paraId="59355A1C" w14:textId="3F7AD076" w:rsidR="007A6A53" w:rsidRPr="00EB5C28" w:rsidRDefault="007A6A53" w:rsidP="007A6A53">
            <w:pPr>
              <w:jc w:val="center"/>
              <w:rPr>
                <w:sz w:val="18"/>
              </w:rPr>
            </w:pPr>
            <w:r w:rsidRPr="00EB5C28">
              <w:rPr>
                <w:sz w:val="18"/>
              </w:rPr>
              <w:t>7429744.00</w:t>
            </w:r>
          </w:p>
        </w:tc>
        <w:tc>
          <w:tcPr>
            <w:tcW w:w="1595" w:type="dxa"/>
          </w:tcPr>
          <w:p w14:paraId="6ECECB32" w14:textId="659C1901" w:rsidR="007A6A53" w:rsidRPr="00EB5C28" w:rsidRDefault="007A6A53" w:rsidP="007A6A53">
            <w:pPr>
              <w:jc w:val="center"/>
              <w:rPr>
                <w:sz w:val="18"/>
              </w:rPr>
            </w:pPr>
            <w:r w:rsidRPr="00EB5C28">
              <w:rPr>
                <w:sz w:val="18"/>
              </w:rPr>
              <w:t>5088388.26</w:t>
            </w:r>
          </w:p>
        </w:tc>
        <w:tc>
          <w:tcPr>
            <w:tcW w:w="1443" w:type="dxa"/>
          </w:tcPr>
          <w:p w14:paraId="0E563401" w14:textId="3CFD45DD" w:rsidR="007A6A53" w:rsidRPr="00EB5C28" w:rsidRDefault="00066B62" w:rsidP="007A6A53">
            <w:pPr>
              <w:jc w:val="center"/>
              <w:rPr>
                <w:lang w:val="sr-Cyrl-RS"/>
              </w:rPr>
            </w:pPr>
            <w:r w:rsidRPr="00EB5C28">
              <w:rPr>
                <w:lang w:val="sr-Cyrl-RS"/>
              </w:rPr>
              <w:t>25</w:t>
            </w:r>
          </w:p>
        </w:tc>
        <w:tc>
          <w:tcPr>
            <w:tcW w:w="1620" w:type="dxa"/>
          </w:tcPr>
          <w:p w14:paraId="1C15C123" w14:textId="23F149DF" w:rsidR="007A6A53" w:rsidRPr="00EB5C28" w:rsidRDefault="00066B62" w:rsidP="007A6A53">
            <w:pPr>
              <w:jc w:val="center"/>
              <w:rPr>
                <w:lang w:val="sr-Cyrl-RS"/>
              </w:rPr>
            </w:pPr>
            <w:r w:rsidRPr="00EB5C28">
              <w:rPr>
                <w:lang w:val="sr-Cyrl-RS"/>
              </w:rPr>
              <w:t>7429499.78</w:t>
            </w:r>
          </w:p>
        </w:tc>
        <w:tc>
          <w:tcPr>
            <w:tcW w:w="1620" w:type="dxa"/>
          </w:tcPr>
          <w:p w14:paraId="099F2D17" w14:textId="2A9C8B2E" w:rsidR="007A6A53" w:rsidRPr="00EB5C28" w:rsidRDefault="00066B62" w:rsidP="007A6A53">
            <w:pPr>
              <w:jc w:val="center"/>
              <w:rPr>
                <w:lang w:val="sr-Cyrl-RS"/>
              </w:rPr>
            </w:pPr>
            <w:r w:rsidRPr="00EB5C28">
              <w:rPr>
                <w:lang w:val="sr-Cyrl-RS"/>
              </w:rPr>
              <w:t>5088296.46</w:t>
            </w:r>
          </w:p>
        </w:tc>
      </w:tr>
      <w:tr w:rsidR="007A6A53" w14:paraId="44081BED" w14:textId="77777777" w:rsidTr="005C4CAF">
        <w:tc>
          <w:tcPr>
            <w:tcW w:w="1487" w:type="dxa"/>
          </w:tcPr>
          <w:p w14:paraId="5F1CC305" w14:textId="54C15D54" w:rsidR="007A6A53" w:rsidRPr="00EB5C28" w:rsidRDefault="007A6A53" w:rsidP="007A6A53">
            <w:pPr>
              <w:jc w:val="center"/>
              <w:rPr>
                <w:sz w:val="18"/>
              </w:rPr>
            </w:pPr>
            <w:r w:rsidRPr="00EB5C28">
              <w:rPr>
                <w:sz w:val="18"/>
              </w:rPr>
              <w:t>10</w:t>
            </w:r>
          </w:p>
        </w:tc>
        <w:tc>
          <w:tcPr>
            <w:tcW w:w="1595" w:type="dxa"/>
          </w:tcPr>
          <w:p w14:paraId="6D727D51" w14:textId="36D6AE19" w:rsidR="007A6A53" w:rsidRPr="00EB5C28" w:rsidRDefault="007A6A53" w:rsidP="007A6A53">
            <w:pPr>
              <w:jc w:val="center"/>
              <w:rPr>
                <w:sz w:val="18"/>
              </w:rPr>
            </w:pPr>
            <w:r w:rsidRPr="00EB5C28">
              <w:rPr>
                <w:sz w:val="18"/>
              </w:rPr>
              <w:t>7429758.91</w:t>
            </w:r>
          </w:p>
        </w:tc>
        <w:tc>
          <w:tcPr>
            <w:tcW w:w="1595" w:type="dxa"/>
          </w:tcPr>
          <w:p w14:paraId="5C3E78D8" w14:textId="64E1D211" w:rsidR="007A6A53" w:rsidRPr="00EB5C28" w:rsidRDefault="007A6A53" w:rsidP="007A6A53">
            <w:pPr>
              <w:jc w:val="center"/>
              <w:rPr>
                <w:sz w:val="18"/>
              </w:rPr>
            </w:pPr>
            <w:r w:rsidRPr="00EB5C28">
              <w:rPr>
                <w:sz w:val="18"/>
              </w:rPr>
              <w:t>5088293.97</w:t>
            </w:r>
          </w:p>
        </w:tc>
        <w:tc>
          <w:tcPr>
            <w:tcW w:w="1443" w:type="dxa"/>
          </w:tcPr>
          <w:p w14:paraId="63AEF060" w14:textId="1A77AE01" w:rsidR="007A6A53" w:rsidRPr="00EB5C28" w:rsidRDefault="00066B62" w:rsidP="007A6A53">
            <w:pPr>
              <w:jc w:val="center"/>
              <w:rPr>
                <w:lang w:val="sr-Cyrl-RS"/>
              </w:rPr>
            </w:pPr>
            <w:r w:rsidRPr="00EB5C28">
              <w:rPr>
                <w:lang w:val="en-US"/>
              </w:rPr>
              <w:t>26</w:t>
            </w:r>
          </w:p>
        </w:tc>
        <w:tc>
          <w:tcPr>
            <w:tcW w:w="1620" w:type="dxa"/>
          </w:tcPr>
          <w:p w14:paraId="49488105" w14:textId="4CA3BAF7" w:rsidR="007A6A53" w:rsidRPr="00EB5C28" w:rsidRDefault="00066B62" w:rsidP="007A6A53">
            <w:pPr>
              <w:jc w:val="center"/>
              <w:rPr>
                <w:lang w:val="sr-Cyrl-RS"/>
              </w:rPr>
            </w:pPr>
            <w:r w:rsidRPr="00EB5C28">
              <w:rPr>
                <w:lang w:val="sr-Cyrl-RS"/>
              </w:rPr>
              <w:t>7429434.4</w:t>
            </w:r>
            <w:r w:rsidRPr="00EB5C28">
              <w:rPr>
                <w:lang w:val="en-US"/>
              </w:rPr>
              <w:t>8</w:t>
            </w:r>
          </w:p>
        </w:tc>
        <w:tc>
          <w:tcPr>
            <w:tcW w:w="1620" w:type="dxa"/>
          </w:tcPr>
          <w:p w14:paraId="7D8A771A" w14:textId="38B5E5A4" w:rsidR="007A6A53" w:rsidRPr="00EB5C28" w:rsidRDefault="00066B62" w:rsidP="007A6A53">
            <w:pPr>
              <w:jc w:val="center"/>
              <w:rPr>
                <w:lang w:val="sr-Cyrl-RS"/>
              </w:rPr>
            </w:pPr>
            <w:r w:rsidRPr="00EB5C28">
              <w:rPr>
                <w:lang w:val="sr-Cyrl-RS"/>
              </w:rPr>
              <w:t>5088620.33</w:t>
            </w:r>
          </w:p>
        </w:tc>
      </w:tr>
      <w:tr w:rsidR="007A6A53" w14:paraId="1B76A4C0" w14:textId="77777777" w:rsidTr="005C4CAF">
        <w:tc>
          <w:tcPr>
            <w:tcW w:w="1487" w:type="dxa"/>
          </w:tcPr>
          <w:p w14:paraId="61E35989" w14:textId="3EC4D463" w:rsidR="007A6A53" w:rsidRPr="00EB5C28" w:rsidRDefault="007A6A53" w:rsidP="007A6A53">
            <w:pPr>
              <w:jc w:val="center"/>
              <w:rPr>
                <w:sz w:val="18"/>
              </w:rPr>
            </w:pPr>
            <w:r w:rsidRPr="00EB5C28">
              <w:rPr>
                <w:sz w:val="18"/>
              </w:rPr>
              <w:t>11</w:t>
            </w:r>
          </w:p>
        </w:tc>
        <w:tc>
          <w:tcPr>
            <w:tcW w:w="1595" w:type="dxa"/>
          </w:tcPr>
          <w:p w14:paraId="69EEBA5A" w14:textId="27EF125C" w:rsidR="007A6A53" w:rsidRPr="00EB5C28" w:rsidRDefault="007A6A53" w:rsidP="007A6A53">
            <w:pPr>
              <w:jc w:val="center"/>
              <w:rPr>
                <w:sz w:val="18"/>
              </w:rPr>
            </w:pPr>
            <w:r w:rsidRPr="00EB5C28">
              <w:rPr>
                <w:sz w:val="18"/>
              </w:rPr>
              <w:t>7429774.44</w:t>
            </w:r>
          </w:p>
        </w:tc>
        <w:tc>
          <w:tcPr>
            <w:tcW w:w="1595" w:type="dxa"/>
          </w:tcPr>
          <w:p w14:paraId="067009E2" w14:textId="19A01E6E" w:rsidR="007A6A53" w:rsidRPr="00EB5C28" w:rsidRDefault="007A6A53" w:rsidP="007A6A53">
            <w:pPr>
              <w:jc w:val="center"/>
              <w:rPr>
                <w:sz w:val="18"/>
              </w:rPr>
            </w:pPr>
            <w:r w:rsidRPr="00EB5C28">
              <w:rPr>
                <w:sz w:val="18"/>
              </w:rPr>
              <w:t>5088196.42</w:t>
            </w:r>
          </w:p>
        </w:tc>
        <w:tc>
          <w:tcPr>
            <w:tcW w:w="1443" w:type="dxa"/>
          </w:tcPr>
          <w:p w14:paraId="1337C7E5" w14:textId="2E052BBD" w:rsidR="007A6A53" w:rsidRPr="00EB5C28" w:rsidRDefault="00066B62" w:rsidP="007A6A53">
            <w:pPr>
              <w:jc w:val="center"/>
              <w:rPr>
                <w:lang w:val="sr-Cyrl-RS"/>
              </w:rPr>
            </w:pPr>
            <w:r w:rsidRPr="00EB5C28">
              <w:rPr>
                <w:lang w:val="en-US"/>
              </w:rPr>
              <w:t>27</w:t>
            </w:r>
          </w:p>
        </w:tc>
        <w:tc>
          <w:tcPr>
            <w:tcW w:w="1620" w:type="dxa"/>
          </w:tcPr>
          <w:p w14:paraId="5DFC56C9" w14:textId="1CA747F8" w:rsidR="007A6A53" w:rsidRPr="00EB5C28" w:rsidRDefault="00066B62" w:rsidP="007A6A53">
            <w:pPr>
              <w:jc w:val="center"/>
              <w:rPr>
                <w:lang w:val="sr-Cyrl-RS"/>
              </w:rPr>
            </w:pPr>
            <w:r w:rsidRPr="00EB5C28">
              <w:rPr>
                <w:lang w:val="sr-Cyrl-RS"/>
              </w:rPr>
              <w:t>7429516.20</w:t>
            </w:r>
          </w:p>
        </w:tc>
        <w:tc>
          <w:tcPr>
            <w:tcW w:w="1620" w:type="dxa"/>
          </w:tcPr>
          <w:p w14:paraId="349A3882" w14:textId="5C7EE750" w:rsidR="007A6A53" w:rsidRPr="00EB5C28" w:rsidRDefault="00066B62" w:rsidP="007A6A53">
            <w:pPr>
              <w:jc w:val="center"/>
              <w:rPr>
                <w:lang w:val="sr-Cyrl-RS"/>
              </w:rPr>
            </w:pPr>
            <w:r w:rsidRPr="00EB5C28">
              <w:rPr>
                <w:lang w:val="sr-Cyrl-RS"/>
              </w:rPr>
              <w:t>5088623.48</w:t>
            </w:r>
          </w:p>
        </w:tc>
      </w:tr>
      <w:tr w:rsidR="001F2709" w14:paraId="673CCB7C" w14:textId="77777777" w:rsidTr="005C4CAF">
        <w:tc>
          <w:tcPr>
            <w:tcW w:w="1487" w:type="dxa"/>
          </w:tcPr>
          <w:p w14:paraId="42CE579E" w14:textId="3D00632C" w:rsidR="001F2709" w:rsidRPr="00EB5C28" w:rsidRDefault="00066B62" w:rsidP="007A6A53">
            <w:pPr>
              <w:jc w:val="center"/>
              <w:rPr>
                <w:sz w:val="18"/>
              </w:rPr>
            </w:pPr>
            <w:r w:rsidRPr="00EB5C28">
              <w:rPr>
                <w:sz w:val="18"/>
              </w:rPr>
              <w:t>12</w:t>
            </w:r>
          </w:p>
        </w:tc>
        <w:tc>
          <w:tcPr>
            <w:tcW w:w="1595" w:type="dxa"/>
          </w:tcPr>
          <w:p w14:paraId="01040F5D" w14:textId="59EA9879" w:rsidR="001F2709" w:rsidRPr="00EB5C28" w:rsidRDefault="00066B62" w:rsidP="007A6A53">
            <w:pPr>
              <w:jc w:val="center"/>
              <w:rPr>
                <w:sz w:val="18"/>
              </w:rPr>
            </w:pPr>
            <w:r w:rsidRPr="00EB5C28">
              <w:rPr>
                <w:sz w:val="18"/>
              </w:rPr>
              <w:t>7429780.79</w:t>
            </w:r>
          </w:p>
        </w:tc>
        <w:tc>
          <w:tcPr>
            <w:tcW w:w="1595" w:type="dxa"/>
          </w:tcPr>
          <w:p w14:paraId="13CE076E" w14:textId="17E82EB4" w:rsidR="001F2709" w:rsidRPr="00EB5C28" w:rsidRDefault="00066B62" w:rsidP="007A6A53">
            <w:pPr>
              <w:jc w:val="center"/>
              <w:rPr>
                <w:sz w:val="18"/>
              </w:rPr>
            </w:pPr>
            <w:r w:rsidRPr="00EB5C28">
              <w:rPr>
                <w:sz w:val="18"/>
              </w:rPr>
              <w:t>5088162.74</w:t>
            </w:r>
          </w:p>
        </w:tc>
        <w:tc>
          <w:tcPr>
            <w:tcW w:w="1443" w:type="dxa"/>
          </w:tcPr>
          <w:p w14:paraId="61FFB39E" w14:textId="0B7CBD1C" w:rsidR="001F2709" w:rsidRPr="00EB5C28" w:rsidRDefault="00066B62" w:rsidP="007A6A53">
            <w:pPr>
              <w:jc w:val="center"/>
              <w:rPr>
                <w:lang w:val="sr-Cyrl-RS"/>
              </w:rPr>
            </w:pPr>
            <w:r w:rsidRPr="00EB5C28">
              <w:rPr>
                <w:lang w:val="en-US"/>
              </w:rPr>
              <w:t>28</w:t>
            </w:r>
          </w:p>
        </w:tc>
        <w:tc>
          <w:tcPr>
            <w:tcW w:w="1620" w:type="dxa"/>
          </w:tcPr>
          <w:p w14:paraId="299AA3A2" w14:textId="4B6F94DE" w:rsidR="001F2709" w:rsidRPr="00EB5C28" w:rsidRDefault="00066B62" w:rsidP="007A6A53">
            <w:pPr>
              <w:jc w:val="center"/>
              <w:rPr>
                <w:lang w:val="sr-Cyrl-RS"/>
              </w:rPr>
            </w:pPr>
            <w:r w:rsidRPr="00EB5C28">
              <w:rPr>
                <w:lang w:val="sr-Cyrl-RS"/>
              </w:rPr>
              <w:t>7429515.78</w:t>
            </w:r>
          </w:p>
        </w:tc>
        <w:tc>
          <w:tcPr>
            <w:tcW w:w="1620" w:type="dxa"/>
          </w:tcPr>
          <w:p w14:paraId="2C8436F3" w14:textId="4E6CBFA1" w:rsidR="001F2709" w:rsidRPr="00EB5C28" w:rsidRDefault="00066B62" w:rsidP="007A6A53">
            <w:pPr>
              <w:jc w:val="center"/>
              <w:rPr>
                <w:lang w:val="sr-Cyrl-RS"/>
              </w:rPr>
            </w:pPr>
            <w:r w:rsidRPr="00EB5C28">
              <w:rPr>
                <w:lang w:val="sr-Cyrl-RS"/>
              </w:rPr>
              <w:t>5088639.45</w:t>
            </w:r>
          </w:p>
        </w:tc>
      </w:tr>
      <w:tr w:rsidR="001F2709" w14:paraId="01C87476" w14:textId="77777777" w:rsidTr="00066B62">
        <w:trPr>
          <w:trHeight w:val="242"/>
        </w:trPr>
        <w:tc>
          <w:tcPr>
            <w:tcW w:w="1487" w:type="dxa"/>
          </w:tcPr>
          <w:p w14:paraId="767F6A09" w14:textId="752959F3" w:rsidR="001F2709" w:rsidRPr="00EB5C28" w:rsidRDefault="00066B62" w:rsidP="007A6A53">
            <w:pPr>
              <w:jc w:val="center"/>
              <w:rPr>
                <w:sz w:val="18"/>
              </w:rPr>
            </w:pPr>
            <w:r w:rsidRPr="00EB5C28">
              <w:rPr>
                <w:sz w:val="18"/>
              </w:rPr>
              <w:t>13</w:t>
            </w:r>
          </w:p>
        </w:tc>
        <w:tc>
          <w:tcPr>
            <w:tcW w:w="1595" w:type="dxa"/>
          </w:tcPr>
          <w:p w14:paraId="1113DC39" w14:textId="5FE2B37B" w:rsidR="001F2709" w:rsidRPr="00EB5C28" w:rsidRDefault="00066B62" w:rsidP="007A6A53">
            <w:pPr>
              <w:jc w:val="center"/>
              <w:rPr>
                <w:sz w:val="18"/>
              </w:rPr>
            </w:pPr>
            <w:r w:rsidRPr="00EB5C28">
              <w:rPr>
                <w:sz w:val="18"/>
              </w:rPr>
              <w:t>7429272.87</w:t>
            </w:r>
          </w:p>
        </w:tc>
        <w:tc>
          <w:tcPr>
            <w:tcW w:w="1595" w:type="dxa"/>
          </w:tcPr>
          <w:p w14:paraId="41F44169" w14:textId="170C50CD" w:rsidR="001F2709" w:rsidRPr="00EB5C28" w:rsidRDefault="00066B62" w:rsidP="007A6A53">
            <w:pPr>
              <w:jc w:val="center"/>
              <w:rPr>
                <w:sz w:val="18"/>
              </w:rPr>
            </w:pPr>
            <w:r w:rsidRPr="00EB5C28">
              <w:rPr>
                <w:sz w:val="18"/>
              </w:rPr>
              <w:t>5088618.37</w:t>
            </w:r>
          </w:p>
        </w:tc>
        <w:tc>
          <w:tcPr>
            <w:tcW w:w="1443" w:type="dxa"/>
          </w:tcPr>
          <w:p w14:paraId="527E36A7" w14:textId="16BA81D3" w:rsidR="001F2709" w:rsidRPr="00EB5C28" w:rsidRDefault="00066B62" w:rsidP="007A6A53">
            <w:pPr>
              <w:jc w:val="center"/>
              <w:rPr>
                <w:lang w:val="en-US"/>
              </w:rPr>
            </w:pPr>
            <w:r w:rsidRPr="00EB5C28">
              <w:rPr>
                <w:lang w:val="en-US"/>
              </w:rPr>
              <w:t>29</w:t>
            </w:r>
          </w:p>
        </w:tc>
        <w:tc>
          <w:tcPr>
            <w:tcW w:w="1620" w:type="dxa"/>
          </w:tcPr>
          <w:p w14:paraId="4F0398E2" w14:textId="2C4C238F" w:rsidR="001F2709" w:rsidRPr="00EB5C28" w:rsidRDefault="00581F16" w:rsidP="007A6A53">
            <w:pPr>
              <w:jc w:val="center"/>
              <w:rPr>
                <w:lang w:val="en-US"/>
              </w:rPr>
            </w:pPr>
            <w:r w:rsidRPr="00EB5C28">
              <w:rPr>
                <w:lang w:val="en-US"/>
              </w:rPr>
              <w:t>7429573.62</w:t>
            </w:r>
          </w:p>
        </w:tc>
        <w:tc>
          <w:tcPr>
            <w:tcW w:w="1620" w:type="dxa"/>
          </w:tcPr>
          <w:p w14:paraId="580CE560" w14:textId="05565CED" w:rsidR="001F2709" w:rsidRPr="00EB5C28" w:rsidRDefault="00581F16" w:rsidP="00066B62">
            <w:pPr>
              <w:tabs>
                <w:tab w:val="left" w:pos="465"/>
                <w:tab w:val="center" w:pos="702"/>
              </w:tabs>
              <w:jc w:val="left"/>
              <w:rPr>
                <w:lang w:val="sr-Cyrl-RS"/>
              </w:rPr>
            </w:pPr>
            <w:r w:rsidRPr="00EB5C28">
              <w:rPr>
                <w:lang w:val="en-US"/>
              </w:rPr>
              <w:t xml:space="preserve"> </w:t>
            </w:r>
            <w:r w:rsidRPr="00EB5C28">
              <w:rPr>
                <w:lang w:val="sr-Cyrl-RS"/>
              </w:rPr>
              <w:t>5088640.5</w:t>
            </w:r>
            <w:r w:rsidRPr="00EB5C28">
              <w:rPr>
                <w:lang w:val="en-US"/>
              </w:rPr>
              <w:t>6</w:t>
            </w:r>
          </w:p>
        </w:tc>
      </w:tr>
      <w:tr w:rsidR="001F2709" w14:paraId="7C4AB47D" w14:textId="77777777" w:rsidTr="005C4CAF">
        <w:tc>
          <w:tcPr>
            <w:tcW w:w="1487" w:type="dxa"/>
          </w:tcPr>
          <w:p w14:paraId="75E5FD5D" w14:textId="38D59281" w:rsidR="001F2709" w:rsidRPr="00EB5C28" w:rsidRDefault="00066B62" w:rsidP="007A6A53">
            <w:pPr>
              <w:jc w:val="center"/>
              <w:rPr>
                <w:sz w:val="18"/>
              </w:rPr>
            </w:pPr>
            <w:r w:rsidRPr="00EB5C28">
              <w:rPr>
                <w:sz w:val="18"/>
              </w:rPr>
              <w:t>14</w:t>
            </w:r>
          </w:p>
        </w:tc>
        <w:tc>
          <w:tcPr>
            <w:tcW w:w="1595" w:type="dxa"/>
          </w:tcPr>
          <w:p w14:paraId="1335E115" w14:textId="4ADBF33A" w:rsidR="001F2709" w:rsidRPr="00EB5C28" w:rsidRDefault="00066B62" w:rsidP="007A6A53">
            <w:pPr>
              <w:jc w:val="center"/>
              <w:rPr>
                <w:sz w:val="18"/>
              </w:rPr>
            </w:pPr>
            <w:r w:rsidRPr="00EB5C28">
              <w:rPr>
                <w:sz w:val="18"/>
              </w:rPr>
              <w:t>7429321.22</w:t>
            </w:r>
          </w:p>
        </w:tc>
        <w:tc>
          <w:tcPr>
            <w:tcW w:w="1595" w:type="dxa"/>
          </w:tcPr>
          <w:p w14:paraId="1508A5B1" w14:textId="730ECCA9" w:rsidR="001F2709" w:rsidRPr="00EB5C28" w:rsidRDefault="00066B62" w:rsidP="007A6A53">
            <w:pPr>
              <w:jc w:val="center"/>
              <w:rPr>
                <w:sz w:val="18"/>
              </w:rPr>
            </w:pPr>
            <w:r w:rsidRPr="00EB5C28">
              <w:rPr>
                <w:sz w:val="18"/>
              </w:rPr>
              <w:t>5088543.88</w:t>
            </w:r>
          </w:p>
        </w:tc>
        <w:tc>
          <w:tcPr>
            <w:tcW w:w="1443" w:type="dxa"/>
          </w:tcPr>
          <w:p w14:paraId="07C94096" w14:textId="731053B3" w:rsidR="001F2709" w:rsidRPr="00EB5C28" w:rsidRDefault="00581F16" w:rsidP="007A6A53">
            <w:pPr>
              <w:jc w:val="center"/>
              <w:rPr>
                <w:lang w:val="en-US"/>
              </w:rPr>
            </w:pPr>
            <w:r w:rsidRPr="00EB5C28">
              <w:rPr>
                <w:lang w:val="en-US"/>
              </w:rPr>
              <w:t>30</w:t>
            </w:r>
          </w:p>
        </w:tc>
        <w:tc>
          <w:tcPr>
            <w:tcW w:w="1620" w:type="dxa"/>
          </w:tcPr>
          <w:p w14:paraId="4EBF6055" w14:textId="5ADA7BAC" w:rsidR="001F2709" w:rsidRPr="00EB5C28" w:rsidRDefault="00581F16" w:rsidP="007A6A53">
            <w:pPr>
              <w:jc w:val="center"/>
              <w:rPr>
                <w:lang w:val="sr-Cyrl-RS"/>
              </w:rPr>
            </w:pPr>
            <w:r w:rsidRPr="00EB5C28">
              <w:rPr>
                <w:lang w:val="sr-Cyrl-RS"/>
              </w:rPr>
              <w:t>7429603.0</w:t>
            </w:r>
            <w:r w:rsidRPr="00EB5C28">
              <w:rPr>
                <w:lang w:val="en-US"/>
              </w:rPr>
              <w:t>3</w:t>
            </w:r>
          </w:p>
        </w:tc>
        <w:tc>
          <w:tcPr>
            <w:tcW w:w="1620" w:type="dxa"/>
          </w:tcPr>
          <w:p w14:paraId="1EDF6C4E" w14:textId="5D5E4A54" w:rsidR="001F2709" w:rsidRPr="00EB5C28" w:rsidRDefault="00581F16" w:rsidP="007A6A53">
            <w:pPr>
              <w:jc w:val="center"/>
              <w:rPr>
                <w:lang w:val="sr-Cyrl-RS"/>
              </w:rPr>
            </w:pPr>
            <w:r w:rsidRPr="00EB5C28">
              <w:rPr>
                <w:lang w:val="sr-Cyrl-RS"/>
              </w:rPr>
              <w:t>5088807.76</w:t>
            </w:r>
          </w:p>
        </w:tc>
      </w:tr>
      <w:tr w:rsidR="001F2709" w14:paraId="2731E74D" w14:textId="77777777" w:rsidTr="005C4CAF">
        <w:tc>
          <w:tcPr>
            <w:tcW w:w="1487" w:type="dxa"/>
          </w:tcPr>
          <w:p w14:paraId="08C441D5" w14:textId="5D77ECEF" w:rsidR="001F2709" w:rsidRPr="00EB5C28" w:rsidRDefault="00066B62" w:rsidP="007A6A53">
            <w:pPr>
              <w:jc w:val="center"/>
              <w:rPr>
                <w:sz w:val="18"/>
              </w:rPr>
            </w:pPr>
            <w:r w:rsidRPr="00EB5C28">
              <w:rPr>
                <w:sz w:val="18"/>
              </w:rPr>
              <w:t>15</w:t>
            </w:r>
          </w:p>
        </w:tc>
        <w:tc>
          <w:tcPr>
            <w:tcW w:w="1595" w:type="dxa"/>
          </w:tcPr>
          <w:p w14:paraId="6C1E369B" w14:textId="20066D79" w:rsidR="001F2709" w:rsidRPr="00EB5C28" w:rsidRDefault="00066B62" w:rsidP="007A6A53">
            <w:pPr>
              <w:jc w:val="center"/>
              <w:rPr>
                <w:sz w:val="18"/>
              </w:rPr>
            </w:pPr>
            <w:r w:rsidRPr="00EB5C28">
              <w:rPr>
                <w:sz w:val="18"/>
              </w:rPr>
              <w:t>7429424.56</w:t>
            </w:r>
          </w:p>
        </w:tc>
        <w:tc>
          <w:tcPr>
            <w:tcW w:w="1595" w:type="dxa"/>
          </w:tcPr>
          <w:p w14:paraId="5E21DB48" w14:textId="31A26EF5" w:rsidR="001F2709" w:rsidRPr="00EB5C28" w:rsidRDefault="00066B62" w:rsidP="007A6A53">
            <w:pPr>
              <w:jc w:val="center"/>
              <w:rPr>
                <w:sz w:val="18"/>
              </w:rPr>
            </w:pPr>
            <w:r w:rsidRPr="00EB5C28">
              <w:rPr>
                <w:sz w:val="18"/>
              </w:rPr>
              <w:t>5088485.07</w:t>
            </w:r>
          </w:p>
        </w:tc>
        <w:tc>
          <w:tcPr>
            <w:tcW w:w="1443" w:type="dxa"/>
          </w:tcPr>
          <w:p w14:paraId="53E6467A" w14:textId="429F8325" w:rsidR="001F2709" w:rsidRPr="00EB5C28" w:rsidRDefault="003009EB" w:rsidP="007A6A53">
            <w:pPr>
              <w:jc w:val="center"/>
              <w:rPr>
                <w:lang w:val="en-US"/>
              </w:rPr>
            </w:pPr>
            <w:r w:rsidRPr="00EB5C28">
              <w:rPr>
                <w:lang w:val="en-US"/>
              </w:rPr>
              <w:t>31</w:t>
            </w:r>
          </w:p>
        </w:tc>
        <w:tc>
          <w:tcPr>
            <w:tcW w:w="1620" w:type="dxa"/>
          </w:tcPr>
          <w:p w14:paraId="442A90AF" w14:textId="583AA10A" w:rsidR="001F2709" w:rsidRPr="00EB5C28" w:rsidRDefault="003009EB" w:rsidP="007A6A53">
            <w:pPr>
              <w:jc w:val="center"/>
              <w:rPr>
                <w:lang w:val="sr-Cyrl-RS"/>
              </w:rPr>
            </w:pPr>
            <w:r w:rsidRPr="00EB5C28">
              <w:rPr>
                <w:lang w:val="sr-Cyrl-RS"/>
              </w:rPr>
              <w:t>7429606.4</w:t>
            </w:r>
            <w:r w:rsidRPr="00EB5C28">
              <w:rPr>
                <w:lang w:val="en-US"/>
              </w:rPr>
              <w:t>8</w:t>
            </w:r>
          </w:p>
        </w:tc>
        <w:tc>
          <w:tcPr>
            <w:tcW w:w="1620" w:type="dxa"/>
          </w:tcPr>
          <w:p w14:paraId="2FFD65AA" w14:textId="2D495A0E" w:rsidR="001F2709" w:rsidRPr="00EB5C28" w:rsidRDefault="003009EB" w:rsidP="007A6A53">
            <w:pPr>
              <w:jc w:val="center"/>
              <w:rPr>
                <w:lang w:val="sr-Cyrl-RS"/>
              </w:rPr>
            </w:pPr>
            <w:r w:rsidRPr="00EB5C28">
              <w:rPr>
                <w:lang w:val="sr-Cyrl-RS"/>
              </w:rPr>
              <w:t>5088810.07</w:t>
            </w:r>
          </w:p>
        </w:tc>
      </w:tr>
      <w:tr w:rsidR="001F2709" w14:paraId="50855DC9" w14:textId="77777777" w:rsidTr="005C4CAF">
        <w:tc>
          <w:tcPr>
            <w:tcW w:w="1487" w:type="dxa"/>
          </w:tcPr>
          <w:p w14:paraId="6B9955D3" w14:textId="14A035B3" w:rsidR="001F2709" w:rsidRPr="00EB5C28" w:rsidRDefault="00066B62" w:rsidP="007A6A53">
            <w:pPr>
              <w:jc w:val="center"/>
              <w:rPr>
                <w:sz w:val="18"/>
              </w:rPr>
            </w:pPr>
            <w:r w:rsidRPr="00EB5C28">
              <w:rPr>
                <w:sz w:val="18"/>
              </w:rPr>
              <w:t>16</w:t>
            </w:r>
          </w:p>
        </w:tc>
        <w:tc>
          <w:tcPr>
            <w:tcW w:w="1595" w:type="dxa"/>
          </w:tcPr>
          <w:p w14:paraId="747E6327" w14:textId="4DA31A43" w:rsidR="001F2709" w:rsidRPr="00EB5C28" w:rsidRDefault="00066B62" w:rsidP="007A6A53">
            <w:pPr>
              <w:jc w:val="center"/>
              <w:rPr>
                <w:sz w:val="18"/>
              </w:rPr>
            </w:pPr>
            <w:r w:rsidRPr="00EB5C28">
              <w:rPr>
                <w:sz w:val="18"/>
              </w:rPr>
              <w:t>7429441.59</w:t>
            </w:r>
          </w:p>
        </w:tc>
        <w:tc>
          <w:tcPr>
            <w:tcW w:w="1595" w:type="dxa"/>
          </w:tcPr>
          <w:p w14:paraId="2FAED7C3" w14:textId="05334D31" w:rsidR="001F2709" w:rsidRPr="00EB5C28" w:rsidRDefault="00066B62" w:rsidP="007A6A53">
            <w:pPr>
              <w:jc w:val="center"/>
              <w:rPr>
                <w:sz w:val="18"/>
              </w:rPr>
            </w:pPr>
            <w:r w:rsidRPr="00EB5C28">
              <w:rPr>
                <w:sz w:val="18"/>
              </w:rPr>
              <w:t>5088485.75</w:t>
            </w:r>
          </w:p>
        </w:tc>
        <w:tc>
          <w:tcPr>
            <w:tcW w:w="1443" w:type="dxa"/>
          </w:tcPr>
          <w:p w14:paraId="619832C6" w14:textId="2D877E84" w:rsidR="001F2709" w:rsidRPr="00EB5C28" w:rsidRDefault="003009EB" w:rsidP="007A6A53">
            <w:pPr>
              <w:jc w:val="center"/>
              <w:rPr>
                <w:lang w:val="en-US"/>
              </w:rPr>
            </w:pPr>
            <w:r w:rsidRPr="00EB5C28">
              <w:rPr>
                <w:lang w:val="en-US"/>
              </w:rPr>
              <w:t>32</w:t>
            </w:r>
          </w:p>
        </w:tc>
        <w:tc>
          <w:tcPr>
            <w:tcW w:w="1620" w:type="dxa"/>
          </w:tcPr>
          <w:p w14:paraId="26E0B517" w14:textId="6435BEF1" w:rsidR="001F2709" w:rsidRPr="00EB5C28" w:rsidRDefault="003009EB" w:rsidP="007A6A53">
            <w:pPr>
              <w:jc w:val="center"/>
              <w:rPr>
                <w:lang w:val="en-US"/>
              </w:rPr>
            </w:pPr>
            <w:r w:rsidRPr="00EB5C28">
              <w:rPr>
                <w:lang w:val="en-US"/>
              </w:rPr>
              <w:t>7429720.08</w:t>
            </w:r>
          </w:p>
        </w:tc>
        <w:tc>
          <w:tcPr>
            <w:tcW w:w="1620" w:type="dxa"/>
          </w:tcPr>
          <w:p w14:paraId="1590010F" w14:textId="119FF8E3" w:rsidR="001F2709" w:rsidRPr="00EB5C28" w:rsidRDefault="003009EB" w:rsidP="007A6A53">
            <w:pPr>
              <w:jc w:val="center"/>
              <w:rPr>
                <w:lang w:val="sr-Cyrl-RS"/>
              </w:rPr>
            </w:pPr>
            <w:r w:rsidRPr="00EB5C28">
              <w:rPr>
                <w:lang w:val="sr-Cyrl-RS"/>
              </w:rPr>
              <w:t>5088686.25</w:t>
            </w:r>
          </w:p>
        </w:tc>
      </w:tr>
    </w:tbl>
    <w:p w14:paraId="235E2273" w14:textId="77777777" w:rsidR="000C38DB" w:rsidRPr="00EB5C28" w:rsidRDefault="000C38DB" w:rsidP="000C38DB">
      <w:pPr>
        <w:pStyle w:val="Heading2"/>
        <w:ind w:left="567" w:hanging="567"/>
        <w:rPr>
          <w:lang w:val="sr-Latn-RS"/>
        </w:rPr>
      </w:pPr>
      <w:bookmarkStart w:id="187" w:name="_Toc28332561"/>
      <w:bookmarkStart w:id="188" w:name="_Toc28332629"/>
      <w:bookmarkStart w:id="189" w:name="_Toc28347294"/>
      <w:bookmarkStart w:id="190" w:name="_Toc54874898"/>
      <w:r w:rsidRPr="00EB5C28">
        <w:rPr>
          <w:lang w:val="sr-Cyrl-RS"/>
        </w:rPr>
        <w:t>4.2.</w:t>
      </w:r>
      <w:r w:rsidRPr="00EB5C28">
        <w:rPr>
          <w:lang w:val="sr-Cyrl-RS"/>
        </w:rPr>
        <w:tab/>
        <w:t>ПЛАН НИВЕЛАЦИЈЕ</w:t>
      </w:r>
      <w:bookmarkEnd w:id="185"/>
      <w:bookmarkEnd w:id="186"/>
      <w:bookmarkEnd w:id="187"/>
      <w:bookmarkEnd w:id="188"/>
      <w:bookmarkEnd w:id="189"/>
      <w:bookmarkEnd w:id="190"/>
    </w:p>
    <w:p w14:paraId="7A42957F" w14:textId="5797968E" w:rsidR="00A30B03" w:rsidRPr="007321BF" w:rsidRDefault="00A30B03" w:rsidP="00A30B03">
      <w:pPr>
        <w:rPr>
          <w:lang w:val="sr-Latn-RS"/>
        </w:rPr>
      </w:pPr>
    </w:p>
    <w:p w14:paraId="5EC434FA" w14:textId="27AA60C4" w:rsidR="009A0538" w:rsidRPr="007321BF" w:rsidRDefault="009A0538" w:rsidP="00A30B03">
      <w:pPr>
        <w:rPr>
          <w:lang w:val="sr-Latn-RS"/>
        </w:rPr>
      </w:pPr>
      <w:r w:rsidRPr="007321BF">
        <w:rPr>
          <w:lang w:val="sr-Cyrl-RS"/>
        </w:rPr>
        <w:t xml:space="preserve">Планом нивелације су код постојећих саобраћајница задржани постојећи нивелациони елементи, док се код планираних </w:t>
      </w:r>
      <w:proofErr w:type="spellStart"/>
      <w:r w:rsidRPr="007321BF">
        <w:rPr>
          <w:lang w:val="sr-Cyrl-RS"/>
        </w:rPr>
        <w:t>пристуних</w:t>
      </w:r>
      <w:proofErr w:type="spellEnd"/>
      <w:r w:rsidRPr="007321BF">
        <w:rPr>
          <w:lang w:val="sr-Cyrl-RS"/>
        </w:rPr>
        <w:t xml:space="preserve"> саобраћајница дати: кота прелома </w:t>
      </w:r>
      <w:proofErr w:type="spellStart"/>
      <w:r w:rsidRPr="007321BF">
        <w:rPr>
          <w:lang w:val="sr-Cyrl-RS"/>
        </w:rPr>
        <w:t>нивелете</w:t>
      </w:r>
      <w:proofErr w:type="spellEnd"/>
      <w:r w:rsidRPr="007321BF">
        <w:rPr>
          <w:lang w:val="sr-Cyrl-RS"/>
        </w:rPr>
        <w:t xml:space="preserve"> саобраћајнице као и нагиби </w:t>
      </w:r>
      <w:proofErr w:type="spellStart"/>
      <w:r w:rsidRPr="007321BF">
        <w:rPr>
          <w:lang w:val="sr-Cyrl-RS"/>
        </w:rPr>
        <w:t>нивелете</w:t>
      </w:r>
      <w:proofErr w:type="spellEnd"/>
      <w:r w:rsidRPr="007321BF">
        <w:rPr>
          <w:lang w:val="sr-Cyrl-RS"/>
        </w:rPr>
        <w:t xml:space="preserve"> саобраћајнице.</w:t>
      </w:r>
    </w:p>
    <w:p w14:paraId="7687ECE2" w14:textId="77777777" w:rsidR="00A30B03" w:rsidRPr="007321BF" w:rsidRDefault="00A30B03" w:rsidP="00A30B03">
      <w:pPr>
        <w:rPr>
          <w:lang w:val="sr-Cyrl-RS"/>
        </w:rPr>
      </w:pPr>
    </w:p>
    <w:p w14:paraId="0BE9429A" w14:textId="77777777" w:rsidR="003C325B" w:rsidRPr="007321BF" w:rsidRDefault="003C325B" w:rsidP="00A30B03">
      <w:pPr>
        <w:rPr>
          <w:lang w:val="sr-Cyrl-RS"/>
        </w:rPr>
      </w:pPr>
      <w:bookmarkStart w:id="191" w:name="_Toc449598697"/>
      <w:bookmarkStart w:id="192" w:name="_Toc450654575"/>
      <w:bookmarkStart w:id="193" w:name="_Toc504043619"/>
      <w:bookmarkStart w:id="194" w:name="_Toc528228557"/>
      <w:bookmarkStart w:id="195" w:name="_Toc14430089"/>
      <w:bookmarkStart w:id="196" w:name="_Toc16244883"/>
    </w:p>
    <w:p w14:paraId="235E2274" w14:textId="77777777" w:rsidR="000C38DB" w:rsidRPr="00EB5C28" w:rsidRDefault="000C38DB" w:rsidP="00D26265">
      <w:pPr>
        <w:pStyle w:val="Heading2"/>
        <w:ind w:left="709" w:hanging="709"/>
        <w:rPr>
          <w:rFonts w:eastAsiaTheme="majorEastAsia"/>
          <w:lang w:val="sr-Cyrl-RS"/>
        </w:rPr>
      </w:pPr>
      <w:bookmarkStart w:id="197" w:name="_Toc28332562"/>
      <w:bookmarkStart w:id="198" w:name="_Toc28332630"/>
      <w:bookmarkStart w:id="199" w:name="_Toc28347295"/>
      <w:bookmarkStart w:id="200" w:name="_Toc54874899"/>
      <w:r w:rsidRPr="00EB5C28">
        <w:rPr>
          <w:rFonts w:eastAsiaTheme="majorEastAsia"/>
          <w:lang w:val="sr-Cyrl-RS"/>
        </w:rPr>
        <w:t>4.3.</w:t>
      </w:r>
      <w:r w:rsidRPr="00EB5C28">
        <w:rPr>
          <w:rFonts w:eastAsiaTheme="majorEastAsia"/>
          <w:lang w:val="sr-Cyrl-RS"/>
        </w:rPr>
        <w:tab/>
        <w:t>ПРАВИЛА ПАРЦЕЛАЦИЈЕ, ПРЕПАРЦЕЛАЦИЈЕ И ИСПРАВКЕ ГРАНИЦА ПАРЦЕЛА</w:t>
      </w:r>
      <w:bookmarkEnd w:id="191"/>
      <w:bookmarkEnd w:id="192"/>
      <w:bookmarkEnd w:id="193"/>
      <w:bookmarkEnd w:id="194"/>
      <w:bookmarkEnd w:id="195"/>
      <w:bookmarkEnd w:id="196"/>
      <w:bookmarkEnd w:id="197"/>
      <w:bookmarkEnd w:id="198"/>
      <w:bookmarkEnd w:id="199"/>
      <w:bookmarkEnd w:id="200"/>
    </w:p>
    <w:p w14:paraId="235E2275" w14:textId="77777777" w:rsidR="00E57547" w:rsidRPr="007321BF" w:rsidRDefault="00E57547" w:rsidP="00E57547">
      <w:pPr>
        <w:rPr>
          <w:lang w:val="sr-Cyrl-RS"/>
        </w:rPr>
      </w:pPr>
    </w:p>
    <w:p w14:paraId="48AC5786" w14:textId="77777777" w:rsidR="00F75509" w:rsidRPr="00EB5C28" w:rsidRDefault="00F75509" w:rsidP="00F75509">
      <w:pPr>
        <w:pStyle w:val="Heading3"/>
        <w:rPr>
          <w:lang w:val="sr-Cyrl-RS"/>
        </w:rPr>
      </w:pPr>
      <w:bookmarkStart w:id="201" w:name="_Toc437433136"/>
      <w:bookmarkStart w:id="202" w:name="_Toc437952469"/>
      <w:bookmarkStart w:id="203" w:name="_Toc437952615"/>
      <w:bookmarkStart w:id="204" w:name="_Toc469386700"/>
      <w:bookmarkStart w:id="205" w:name="_Toc504043620"/>
      <w:bookmarkStart w:id="206" w:name="_Toc528228558"/>
      <w:bookmarkStart w:id="207" w:name="_Toc28332563"/>
      <w:bookmarkStart w:id="208" w:name="_Toc28332631"/>
      <w:bookmarkStart w:id="209" w:name="_Toc28347296"/>
      <w:bookmarkStart w:id="210" w:name="_Toc54874900"/>
      <w:r w:rsidRPr="00EB5C28">
        <w:rPr>
          <w:lang w:val="sr-Cyrl-RS"/>
        </w:rPr>
        <w:t>4.3.1. Правила парцелације</w:t>
      </w:r>
      <w:bookmarkEnd w:id="201"/>
      <w:bookmarkEnd w:id="202"/>
      <w:bookmarkEnd w:id="203"/>
      <w:bookmarkEnd w:id="204"/>
      <w:bookmarkEnd w:id="205"/>
      <w:bookmarkEnd w:id="206"/>
      <w:bookmarkEnd w:id="207"/>
      <w:bookmarkEnd w:id="208"/>
      <w:bookmarkEnd w:id="209"/>
      <w:bookmarkEnd w:id="210"/>
    </w:p>
    <w:p w14:paraId="16A68F97" w14:textId="77777777" w:rsidR="00F75509" w:rsidRPr="007321BF" w:rsidRDefault="00F75509" w:rsidP="00F75509">
      <w:pPr>
        <w:rPr>
          <w:lang w:val="sr-Cyrl-RS"/>
        </w:rPr>
      </w:pPr>
    </w:p>
    <w:p w14:paraId="0EDF5A84" w14:textId="77777777" w:rsidR="00F75509" w:rsidRPr="007321BF" w:rsidRDefault="00F75509" w:rsidP="00F75509">
      <w:pPr>
        <w:rPr>
          <w:spacing w:val="-4"/>
          <w:lang w:val="sr-Cyrl-RS"/>
        </w:rPr>
      </w:pPr>
      <w:r w:rsidRPr="007321BF">
        <w:rPr>
          <w:spacing w:val="-4"/>
          <w:lang w:val="sr-Cyrl-RS"/>
        </w:rPr>
        <w:t xml:space="preserve">На основу </w:t>
      </w:r>
      <w:proofErr w:type="spellStart"/>
      <w:r w:rsidRPr="007321BF">
        <w:rPr>
          <w:spacing w:val="-4"/>
          <w:lang w:val="sr-Cyrl-RS"/>
        </w:rPr>
        <w:t>новоодређених</w:t>
      </w:r>
      <w:proofErr w:type="spellEnd"/>
      <w:r w:rsidRPr="007321BF">
        <w:rPr>
          <w:spacing w:val="-4"/>
          <w:lang w:val="sr-Cyrl-RS"/>
        </w:rPr>
        <w:t xml:space="preserve"> регулационих линија од постојећих парцела у обухвату Плана деобом се образују нове парцеле које, или задржавају постојећу, или добијају нову намену.</w:t>
      </w:r>
    </w:p>
    <w:p w14:paraId="29A03872" w14:textId="77777777" w:rsidR="00F75509" w:rsidRPr="007321BF" w:rsidRDefault="00F75509" w:rsidP="00F75509">
      <w:pPr>
        <w:rPr>
          <w:lang w:val="sr-Cyrl-RS"/>
        </w:rPr>
      </w:pPr>
    </w:p>
    <w:p w14:paraId="02A233A0" w14:textId="77777777" w:rsidR="00F75509" w:rsidRPr="00EB5C28" w:rsidRDefault="00F75509" w:rsidP="00F75509">
      <w:pPr>
        <w:pStyle w:val="Heading3"/>
        <w:rPr>
          <w:lang w:val="sr-Cyrl-RS"/>
        </w:rPr>
      </w:pPr>
      <w:bookmarkStart w:id="211" w:name="_Toc427574412"/>
      <w:bookmarkStart w:id="212" w:name="_Toc427584693"/>
      <w:bookmarkStart w:id="213" w:name="_Toc427584760"/>
      <w:bookmarkStart w:id="214" w:name="_Toc428538319"/>
      <w:bookmarkStart w:id="215" w:name="_Toc437433137"/>
      <w:bookmarkStart w:id="216" w:name="_Toc437952470"/>
      <w:bookmarkStart w:id="217" w:name="_Toc437952616"/>
      <w:bookmarkStart w:id="218" w:name="_Toc469386701"/>
      <w:bookmarkStart w:id="219" w:name="_Toc504043621"/>
      <w:bookmarkStart w:id="220" w:name="_Toc528228559"/>
      <w:bookmarkStart w:id="221" w:name="_Toc28332564"/>
      <w:bookmarkStart w:id="222" w:name="_Toc28332632"/>
      <w:bookmarkStart w:id="223" w:name="_Toc28347297"/>
      <w:bookmarkStart w:id="224" w:name="_Toc54874901"/>
      <w:r w:rsidRPr="00EB5C28">
        <w:rPr>
          <w:lang w:val="sr-Cyrl-RS"/>
        </w:rPr>
        <w:t xml:space="preserve">4.3.2. Правила </w:t>
      </w:r>
      <w:proofErr w:type="spellStart"/>
      <w:r w:rsidRPr="00EB5C28">
        <w:rPr>
          <w:lang w:val="sr-Cyrl-RS"/>
        </w:rPr>
        <w:t>препарцелације</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roofErr w:type="spellEnd"/>
    </w:p>
    <w:p w14:paraId="23A33C2C" w14:textId="77777777" w:rsidR="00F75509" w:rsidRPr="007321BF" w:rsidRDefault="00F75509" w:rsidP="00F75509">
      <w:pPr>
        <w:rPr>
          <w:lang w:val="sr-Cyrl-RS"/>
        </w:rPr>
      </w:pPr>
    </w:p>
    <w:p w14:paraId="48481C8F" w14:textId="77777777" w:rsidR="00F75509" w:rsidRPr="007321BF" w:rsidRDefault="00F75509" w:rsidP="00F75509">
      <w:pPr>
        <w:rPr>
          <w:spacing w:val="-4"/>
          <w:lang w:val="sr-Cyrl-RS"/>
        </w:rPr>
      </w:pPr>
      <w:r w:rsidRPr="007321BF">
        <w:rPr>
          <w:spacing w:val="-4"/>
          <w:lang w:val="sr-Cyrl-RS"/>
        </w:rPr>
        <w:t xml:space="preserve">Од парцела насталих деобом које добијају нову намену и постојећих парцела </w:t>
      </w:r>
      <w:proofErr w:type="spellStart"/>
      <w:r w:rsidRPr="007321BF">
        <w:rPr>
          <w:spacing w:val="-4"/>
          <w:lang w:val="sr-Cyrl-RS"/>
        </w:rPr>
        <w:t>препарцелацијом</w:t>
      </w:r>
      <w:proofErr w:type="spellEnd"/>
      <w:r w:rsidRPr="007321BF">
        <w:rPr>
          <w:spacing w:val="-4"/>
          <w:lang w:val="sr-Cyrl-RS"/>
        </w:rPr>
        <w:t xml:space="preserve"> се образују нове јединствене парцеле </w:t>
      </w:r>
      <w:r w:rsidRPr="007321BF">
        <w:rPr>
          <w:b/>
          <w:spacing w:val="-4"/>
          <w:lang w:val="sr-Cyrl-RS"/>
        </w:rPr>
        <w:t>површина јавне намене</w:t>
      </w:r>
      <w:r w:rsidRPr="007321BF">
        <w:rPr>
          <w:spacing w:val="-4"/>
          <w:lang w:val="sr-Cyrl-RS"/>
        </w:rPr>
        <w:t>, а то су:</w:t>
      </w:r>
    </w:p>
    <w:p w14:paraId="117C69C0" w14:textId="77777777" w:rsidR="00F75509" w:rsidRPr="007321BF" w:rsidRDefault="00F75509" w:rsidP="003963E0">
      <w:pPr>
        <w:pStyle w:val="ListParagraph"/>
        <w:numPr>
          <w:ilvl w:val="0"/>
          <w:numId w:val="36"/>
        </w:numPr>
        <w:tabs>
          <w:tab w:val="center" w:pos="4748"/>
        </w:tabs>
        <w:ind w:left="284" w:hanging="284"/>
        <w:rPr>
          <w:rFonts w:eastAsia="Franklin Gothic Medium"/>
          <w:lang w:val="sr-Cyrl-RS"/>
        </w:rPr>
      </w:pPr>
      <w:r w:rsidRPr="007321BF">
        <w:rPr>
          <w:rFonts w:eastAsia="Franklin Gothic Medium"/>
          <w:lang w:val="sr-Cyrl-RS"/>
        </w:rPr>
        <w:t xml:space="preserve">приступне </w:t>
      </w:r>
      <w:proofErr w:type="spellStart"/>
      <w:r w:rsidRPr="007321BF">
        <w:rPr>
          <w:rFonts w:eastAsia="Franklin Gothic Medium"/>
          <w:lang w:val="sr-Cyrl-RS"/>
        </w:rPr>
        <w:t>насељске</w:t>
      </w:r>
      <w:proofErr w:type="spellEnd"/>
      <w:r w:rsidRPr="007321BF">
        <w:rPr>
          <w:rFonts w:eastAsia="Franklin Gothic Medium"/>
          <w:lang w:val="sr-Cyrl-RS"/>
        </w:rPr>
        <w:t xml:space="preserve"> саобраћајнице,</w:t>
      </w:r>
    </w:p>
    <w:p w14:paraId="6CF1AF62" w14:textId="77777777" w:rsidR="00F75509" w:rsidRPr="007321BF" w:rsidRDefault="00F75509" w:rsidP="003963E0">
      <w:pPr>
        <w:pStyle w:val="ListParagraph"/>
        <w:numPr>
          <w:ilvl w:val="0"/>
          <w:numId w:val="36"/>
        </w:numPr>
        <w:tabs>
          <w:tab w:val="center" w:pos="4748"/>
        </w:tabs>
        <w:ind w:left="284" w:hanging="284"/>
        <w:rPr>
          <w:rFonts w:eastAsia="Franklin Gothic Medium"/>
          <w:lang w:val="sr-Cyrl-RS"/>
        </w:rPr>
      </w:pPr>
      <w:r w:rsidRPr="007321BF">
        <w:rPr>
          <w:rFonts w:eastAsia="Franklin Gothic Medium"/>
          <w:lang w:val="sr-Cyrl-RS"/>
        </w:rPr>
        <w:t>јавне паркинг површине,</w:t>
      </w:r>
    </w:p>
    <w:p w14:paraId="3570327B" w14:textId="2A016201" w:rsidR="00F75509" w:rsidRPr="007321BF" w:rsidRDefault="003C325B" w:rsidP="003963E0">
      <w:pPr>
        <w:pStyle w:val="ListParagraph"/>
        <w:numPr>
          <w:ilvl w:val="0"/>
          <w:numId w:val="36"/>
        </w:numPr>
        <w:tabs>
          <w:tab w:val="center" w:pos="4748"/>
        </w:tabs>
        <w:ind w:left="284" w:hanging="284"/>
        <w:rPr>
          <w:rFonts w:eastAsia="Franklin Gothic Medium"/>
          <w:lang w:val="sr-Cyrl-RS"/>
        </w:rPr>
      </w:pPr>
      <w:r w:rsidRPr="007321BF">
        <w:rPr>
          <w:rFonts w:eastAsia="Franklin Gothic Medium"/>
          <w:lang w:val="sr-Cyrl-RS"/>
        </w:rPr>
        <w:t>зеленило</w:t>
      </w:r>
      <w:r w:rsidR="00F75509" w:rsidRPr="007321BF">
        <w:rPr>
          <w:rFonts w:eastAsia="Franklin Gothic Medium"/>
          <w:lang w:val="sr-Cyrl-RS"/>
        </w:rPr>
        <w:t>.</w:t>
      </w:r>
    </w:p>
    <w:p w14:paraId="16B69CCB" w14:textId="77777777" w:rsidR="00F75509" w:rsidRPr="007321BF" w:rsidRDefault="00F75509" w:rsidP="00F75509">
      <w:pPr>
        <w:rPr>
          <w:lang w:val="sr-Cyrl-RS"/>
        </w:rPr>
      </w:pPr>
    </w:p>
    <w:p w14:paraId="76A9C2D4" w14:textId="77777777" w:rsidR="00F75509" w:rsidRPr="00EB5C28" w:rsidRDefault="00F75509" w:rsidP="00F75509">
      <w:pPr>
        <w:pStyle w:val="Heading3"/>
        <w:rPr>
          <w:lang w:val="sr-Cyrl-RS"/>
        </w:rPr>
      </w:pPr>
      <w:bookmarkStart w:id="225" w:name="_Toc504043622"/>
      <w:bookmarkStart w:id="226" w:name="_Toc528228560"/>
      <w:bookmarkStart w:id="227" w:name="_Toc28332565"/>
      <w:bookmarkStart w:id="228" w:name="_Toc28332633"/>
      <w:bookmarkStart w:id="229" w:name="_Toc28347298"/>
      <w:bookmarkStart w:id="230" w:name="_Toc54874902"/>
      <w:r w:rsidRPr="00EB5C28">
        <w:rPr>
          <w:lang w:val="sr-Cyrl-RS"/>
        </w:rPr>
        <w:t>4.3.3. Исправке граница парцела</w:t>
      </w:r>
      <w:bookmarkEnd w:id="225"/>
      <w:bookmarkEnd w:id="226"/>
      <w:bookmarkEnd w:id="227"/>
      <w:bookmarkEnd w:id="228"/>
      <w:bookmarkEnd w:id="229"/>
      <w:bookmarkEnd w:id="230"/>
    </w:p>
    <w:p w14:paraId="69A429DC" w14:textId="77777777" w:rsidR="00F75509" w:rsidRPr="007321BF" w:rsidRDefault="00F75509" w:rsidP="00F75509">
      <w:pPr>
        <w:rPr>
          <w:lang w:val="sr-Cyrl-RS"/>
        </w:rPr>
      </w:pPr>
    </w:p>
    <w:p w14:paraId="59E6DE06" w14:textId="77777777" w:rsidR="00F75509" w:rsidRPr="007321BF" w:rsidRDefault="00F75509" w:rsidP="00F75509">
      <w:pPr>
        <w:rPr>
          <w:lang w:val="sr-Cyrl-RS"/>
        </w:rPr>
      </w:pPr>
      <w:r w:rsidRPr="007321BF">
        <w:rPr>
          <w:lang w:val="sr-Cyrl-RS"/>
        </w:rPr>
        <w:t xml:space="preserve">У обухвату Плана нема </w:t>
      </w:r>
      <w:proofErr w:type="spellStart"/>
      <w:r w:rsidRPr="007321BF">
        <w:rPr>
          <w:lang w:val="sr-Cyrl-RS"/>
        </w:rPr>
        <w:t>исправки</w:t>
      </w:r>
      <w:proofErr w:type="spellEnd"/>
      <w:r w:rsidRPr="007321BF">
        <w:rPr>
          <w:lang w:val="sr-Cyrl-RS"/>
        </w:rPr>
        <w:t xml:space="preserve"> граница парцела.</w:t>
      </w:r>
    </w:p>
    <w:p w14:paraId="47A8A1E4" w14:textId="77777777" w:rsidR="00FF3770" w:rsidRDefault="00FF3770" w:rsidP="00E57547">
      <w:pPr>
        <w:rPr>
          <w:lang w:val="sr-Cyrl-RS"/>
        </w:rPr>
      </w:pPr>
      <w:bookmarkStart w:id="231" w:name="_Toc431369916"/>
      <w:bookmarkStart w:id="232" w:name="_Toc432425577"/>
      <w:bookmarkStart w:id="233" w:name="_Toc432498171"/>
      <w:bookmarkStart w:id="234" w:name="_Toc443988267"/>
    </w:p>
    <w:p w14:paraId="5BEB6981" w14:textId="77777777" w:rsidR="006657DF" w:rsidRPr="006657DF" w:rsidRDefault="006657DF" w:rsidP="00E57547">
      <w:pPr>
        <w:rPr>
          <w:lang w:val="sr-Cyrl-RS"/>
        </w:rPr>
      </w:pPr>
    </w:p>
    <w:p w14:paraId="5B017147" w14:textId="77777777" w:rsidR="00160614" w:rsidRPr="007321BF" w:rsidRDefault="00160614" w:rsidP="00E57547">
      <w:pPr>
        <w:rPr>
          <w:lang w:val="sr-Latn-RS"/>
        </w:rPr>
      </w:pPr>
      <w:bookmarkStart w:id="235" w:name="_Toc28332566"/>
      <w:bookmarkStart w:id="236" w:name="_Toc28332634"/>
      <w:bookmarkStart w:id="237" w:name="_Toc28347299"/>
    </w:p>
    <w:p w14:paraId="235E2277" w14:textId="77777777" w:rsidR="00E57547" w:rsidRPr="000762D0" w:rsidRDefault="00E57547" w:rsidP="00E57547">
      <w:pPr>
        <w:pStyle w:val="Heading1"/>
        <w:ind w:left="426" w:hanging="426"/>
        <w:rPr>
          <w:lang w:val="sr-Cyrl-RS"/>
        </w:rPr>
      </w:pPr>
      <w:bookmarkStart w:id="238" w:name="_Toc54874903"/>
      <w:r w:rsidRPr="000762D0">
        <w:rPr>
          <w:lang w:val="sr-Cyrl-RS"/>
        </w:rPr>
        <w:t>5. УРБАНИСТИЧКИ И ДРУГИ УСЛОВИ ЗА УРЕЂЕЊЕ И ИЗГРАДЊУ ПОВРШИНА И ОБЈЕКАТА ЈАВНЕ НАМЕНЕ</w:t>
      </w:r>
      <w:bookmarkEnd w:id="231"/>
      <w:bookmarkEnd w:id="232"/>
      <w:bookmarkEnd w:id="233"/>
      <w:bookmarkEnd w:id="234"/>
      <w:bookmarkEnd w:id="235"/>
      <w:bookmarkEnd w:id="236"/>
      <w:bookmarkEnd w:id="237"/>
      <w:bookmarkEnd w:id="238"/>
    </w:p>
    <w:p w14:paraId="235E2279" w14:textId="77777777" w:rsidR="00E57547" w:rsidRPr="007321BF" w:rsidRDefault="00E57547" w:rsidP="00E57547">
      <w:pPr>
        <w:rPr>
          <w:b/>
          <w:color w:val="FF0000"/>
          <w:lang w:val="sr-Cyrl-RS"/>
        </w:rPr>
      </w:pPr>
      <w:bookmarkStart w:id="239" w:name="_Toc431369917"/>
    </w:p>
    <w:p w14:paraId="0AB09967" w14:textId="05F2317F" w:rsidR="006D649E" w:rsidRPr="007321BF" w:rsidRDefault="006D649E" w:rsidP="006D649E">
      <w:pPr>
        <w:rPr>
          <w:lang w:val="sr-Cyrl-RS"/>
        </w:rPr>
      </w:pPr>
      <w:r w:rsidRPr="007321BF">
        <w:rPr>
          <w:spacing w:val="-4"/>
          <w:lang w:val="sr-Cyrl-RS"/>
        </w:rPr>
        <w:t xml:space="preserve">Овим Планом одређене су </w:t>
      </w:r>
      <w:r w:rsidRPr="007321BF">
        <w:rPr>
          <w:spacing w:val="-4"/>
          <w:lang w:val="sr-Cyrl-RS" w:eastAsia="sr-Latn-RS"/>
        </w:rPr>
        <w:t>површин</w:t>
      </w:r>
      <w:r w:rsidRPr="007321BF">
        <w:rPr>
          <w:rFonts w:cs="Arial"/>
          <w:iCs/>
          <w:spacing w:val="-4"/>
          <w:lang w:val="sr-Cyrl-RS" w:eastAsia="sr-Latn-RS"/>
        </w:rPr>
        <w:t>е</w:t>
      </w:r>
      <w:r w:rsidRPr="007321BF">
        <w:rPr>
          <w:spacing w:val="-4"/>
          <w:lang w:val="sr-Cyrl-RS" w:eastAsia="sr-Latn-RS"/>
        </w:rPr>
        <w:t xml:space="preserve"> јавне намене за уређење и/или изградњу објеката јавне намене,</w:t>
      </w:r>
      <w:r w:rsidRPr="007321BF">
        <w:rPr>
          <w:rFonts w:cs="Arial"/>
          <w:spacing w:val="-4"/>
          <w:lang w:val="sr-Cyrl-RS" w:eastAsia="sr-Latn-RS"/>
        </w:rPr>
        <w:t xml:space="preserve"> и/</w:t>
      </w:r>
      <w:r w:rsidRPr="007321BF">
        <w:rPr>
          <w:spacing w:val="-4"/>
          <w:lang w:val="sr-Cyrl-RS" w:eastAsia="sr-Latn-RS"/>
        </w:rPr>
        <w:t>или јавних површина за које је предвиђено утврђивање јавног интереса, у складу са посебним законом</w:t>
      </w:r>
      <w:r w:rsidRPr="007321BF">
        <w:rPr>
          <w:rFonts w:cs="Arial"/>
          <w:spacing w:val="-4"/>
          <w:lang w:val="sr-Cyrl-RS" w:eastAsia="sr-Latn-RS"/>
        </w:rPr>
        <w:t xml:space="preserve">. Површине јавне намене чине: </w:t>
      </w:r>
      <w:r w:rsidRPr="007321BF">
        <w:rPr>
          <w:lang w:val="sr-Cyrl-RS"/>
        </w:rPr>
        <w:t>саобраћајнице</w:t>
      </w:r>
      <w:r w:rsidR="00893053" w:rsidRPr="007321BF">
        <w:rPr>
          <w:lang w:val="sr-Cyrl-RS"/>
        </w:rPr>
        <w:t>, парк и површине спорта и рекреације.</w:t>
      </w:r>
    </w:p>
    <w:p w14:paraId="33F9AB3B" w14:textId="77777777" w:rsidR="006D649E" w:rsidRPr="007321BF" w:rsidRDefault="006D649E" w:rsidP="006D649E">
      <w:pPr>
        <w:rPr>
          <w:spacing w:val="-4"/>
          <w:lang w:val="sr-Cyrl-RS"/>
        </w:rPr>
      </w:pPr>
    </w:p>
    <w:p w14:paraId="0C2AD3B9" w14:textId="77777777" w:rsidR="006D649E" w:rsidRPr="007321BF" w:rsidRDefault="006D649E" w:rsidP="006D649E">
      <w:pPr>
        <w:rPr>
          <w:lang w:val="sr-Cyrl-RS"/>
        </w:rPr>
      </w:pPr>
      <w:r w:rsidRPr="007321BF">
        <w:rPr>
          <w:spacing w:val="-4"/>
          <w:lang w:val="sr-Cyrl-RS"/>
        </w:rPr>
        <w:t>Саобраћајну, комуналну, енергетску и електронску комуникациону инфраструктуру, као и озелењавање, потребно је изводити у складу са важећим законима и прописима који сваку појединачну област уређују.</w:t>
      </w:r>
      <w:r w:rsidRPr="007321BF">
        <w:rPr>
          <w:lang w:val="sr-Cyrl-RS"/>
        </w:rPr>
        <w:t xml:space="preserve"> </w:t>
      </w:r>
    </w:p>
    <w:p w14:paraId="62091927" w14:textId="77777777" w:rsidR="006D649E" w:rsidRPr="007321BF" w:rsidRDefault="006D649E" w:rsidP="006D649E">
      <w:pPr>
        <w:rPr>
          <w:lang w:val="sr-Cyrl-RS"/>
        </w:rPr>
      </w:pPr>
    </w:p>
    <w:p w14:paraId="1216C8CF" w14:textId="77777777" w:rsidR="006D649E" w:rsidRPr="007321BF" w:rsidRDefault="006D649E" w:rsidP="006D649E">
      <w:pPr>
        <w:rPr>
          <w:lang w:val="sr-Cyrl-RS"/>
        </w:rPr>
      </w:pPr>
      <w:r w:rsidRPr="007321BF">
        <w:rPr>
          <w:lang w:val="sr-Cyrl-RS"/>
        </w:rPr>
        <w:t xml:space="preserve">Површине, садржаји и објекти намењени јавном коришћењу морају бити грађени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 број 22/15). </w:t>
      </w:r>
    </w:p>
    <w:p w14:paraId="0F22664C" w14:textId="77777777" w:rsidR="006D649E" w:rsidRPr="007321BF" w:rsidRDefault="006D649E" w:rsidP="006D649E">
      <w:pPr>
        <w:rPr>
          <w:lang w:val="sr-Cyrl-RS"/>
        </w:rPr>
      </w:pPr>
    </w:p>
    <w:p w14:paraId="35BB34D2" w14:textId="77777777" w:rsidR="006D649E" w:rsidRPr="007321BF" w:rsidRDefault="006D649E" w:rsidP="006D649E">
      <w:pPr>
        <w:rPr>
          <w:lang w:val="sr-Cyrl-RS"/>
        </w:rPr>
      </w:pPr>
      <w:r w:rsidRPr="007321BF">
        <w:rPr>
          <w:lang w:val="sr-Cyrl-RS"/>
        </w:rPr>
        <w:t xml:space="preserve">На графичком приказу „2.6 План површина јавне намене и начин спровођења Плана“, дат је приказ површина јавне намене у обухвату Плана. </w:t>
      </w:r>
    </w:p>
    <w:p w14:paraId="1A7ABD2A" w14:textId="77777777" w:rsidR="006D649E" w:rsidRDefault="006D649E" w:rsidP="00E57547">
      <w:pPr>
        <w:rPr>
          <w:lang w:val="sr-Latn-RS"/>
        </w:rPr>
      </w:pPr>
    </w:p>
    <w:p w14:paraId="25557968" w14:textId="2E1D2EA7" w:rsidR="007321BF" w:rsidRDefault="007321BF" w:rsidP="00E57547">
      <w:pPr>
        <w:rPr>
          <w:lang w:val="sr-Latn-RS"/>
        </w:rPr>
      </w:pPr>
    </w:p>
    <w:p w14:paraId="2B85265B" w14:textId="77777777" w:rsidR="007321BF" w:rsidRDefault="007321BF" w:rsidP="00E57547">
      <w:pPr>
        <w:rPr>
          <w:lang w:val="sr-Latn-RS"/>
        </w:rPr>
      </w:pPr>
    </w:p>
    <w:p w14:paraId="2C43D45D" w14:textId="77777777" w:rsidR="007321BF" w:rsidRDefault="007321BF" w:rsidP="00E57547">
      <w:pPr>
        <w:rPr>
          <w:lang w:val="sr-Latn-RS"/>
        </w:rPr>
      </w:pPr>
    </w:p>
    <w:p w14:paraId="629657C0" w14:textId="77777777" w:rsidR="007321BF" w:rsidRDefault="007321BF" w:rsidP="00E57547">
      <w:pPr>
        <w:rPr>
          <w:lang w:val="sr-Latn-RS"/>
        </w:rPr>
      </w:pPr>
    </w:p>
    <w:p w14:paraId="44E97FC5" w14:textId="77777777" w:rsidR="007321BF" w:rsidRPr="007321BF" w:rsidRDefault="007321BF" w:rsidP="00E57547">
      <w:pPr>
        <w:rPr>
          <w:lang w:val="sr-Latn-RS"/>
        </w:rPr>
      </w:pPr>
    </w:p>
    <w:p w14:paraId="480ED2A9" w14:textId="77777777" w:rsidR="00A30B03" w:rsidRPr="007321BF" w:rsidRDefault="00A30B03" w:rsidP="00E57547">
      <w:pPr>
        <w:rPr>
          <w:lang w:val="sr-Cyrl-RS"/>
        </w:rPr>
      </w:pPr>
    </w:p>
    <w:p w14:paraId="235E227B" w14:textId="5363F07B" w:rsidR="00E57547" w:rsidRPr="000762D0" w:rsidRDefault="00E57547" w:rsidP="00E57547">
      <w:pPr>
        <w:pStyle w:val="Heading1"/>
        <w:ind w:left="426" w:hanging="426"/>
        <w:rPr>
          <w:lang w:val="sr-Cyrl-RS"/>
        </w:rPr>
      </w:pPr>
      <w:bookmarkStart w:id="240" w:name="_Toc432425578"/>
      <w:bookmarkStart w:id="241" w:name="_Toc432498172"/>
      <w:bookmarkStart w:id="242" w:name="_Toc433289967"/>
      <w:bookmarkStart w:id="243" w:name="_Toc443988150"/>
      <w:bookmarkStart w:id="244" w:name="_Toc443988268"/>
      <w:bookmarkStart w:id="245" w:name="_Toc473797109"/>
      <w:bookmarkStart w:id="246" w:name="_Toc28332204"/>
      <w:bookmarkStart w:id="247" w:name="_Toc28332567"/>
      <w:bookmarkStart w:id="248" w:name="_Toc28332635"/>
      <w:bookmarkStart w:id="249" w:name="_Toc28347300"/>
      <w:bookmarkStart w:id="250" w:name="_Toc54874904"/>
      <w:r w:rsidRPr="000762D0">
        <w:rPr>
          <w:lang w:val="sr-Cyrl-RS"/>
        </w:rPr>
        <w:t xml:space="preserve">6. </w:t>
      </w:r>
      <w:r w:rsidRPr="000762D0">
        <w:rPr>
          <w:lang w:val="sr-Cyrl-RS"/>
        </w:rPr>
        <w:tab/>
        <w:t>КОРИДОРИ, КАПАЦИТЕТИ И УСЛОВИ ЗА УРЕЂЕЊЕ И ИЗГРАДЊУ</w:t>
      </w:r>
      <w:bookmarkEnd w:id="239"/>
      <w:bookmarkEnd w:id="240"/>
      <w:bookmarkEnd w:id="241"/>
      <w:bookmarkEnd w:id="242"/>
      <w:bookmarkEnd w:id="243"/>
      <w:bookmarkEnd w:id="244"/>
      <w:bookmarkEnd w:id="245"/>
      <w:bookmarkEnd w:id="246"/>
      <w:bookmarkEnd w:id="247"/>
      <w:bookmarkEnd w:id="248"/>
      <w:bookmarkEnd w:id="249"/>
      <w:r>
        <w:rPr>
          <w:lang w:val="sr-Latn-RS"/>
        </w:rPr>
        <w:t xml:space="preserve"> </w:t>
      </w:r>
      <w:r w:rsidRPr="000762D0">
        <w:rPr>
          <w:lang w:val="sr-Cyrl-RS"/>
        </w:rPr>
        <w:t xml:space="preserve">    </w:t>
      </w:r>
      <w:bookmarkStart w:id="251" w:name="_Toc431369918"/>
      <w:bookmarkStart w:id="252" w:name="_Toc432425579"/>
      <w:bookmarkStart w:id="253" w:name="_Toc432498173"/>
      <w:bookmarkStart w:id="254" w:name="_Toc443988269"/>
      <w:bookmarkStart w:id="255" w:name="_Toc28332568"/>
      <w:bookmarkStart w:id="256" w:name="_Toc28332636"/>
      <w:bookmarkStart w:id="257" w:name="_Toc28347301"/>
      <w:r w:rsidRPr="00160614">
        <w:rPr>
          <w:spacing w:val="-4"/>
          <w:lang w:val="sr-Cyrl-RS"/>
        </w:rPr>
        <w:t>ИНФРАСТРУКТУРЕ И ЗЕЛЕНИЛА СА УСЛОВИМА ЗА</w:t>
      </w:r>
      <w:r w:rsidRPr="000762D0">
        <w:rPr>
          <w:lang w:val="sr-Cyrl-RS"/>
        </w:rPr>
        <w:t xml:space="preserve"> ПРИКЉУЧЕЊЕ</w:t>
      </w:r>
      <w:bookmarkEnd w:id="251"/>
      <w:bookmarkEnd w:id="252"/>
      <w:bookmarkEnd w:id="253"/>
      <w:bookmarkEnd w:id="254"/>
      <w:bookmarkEnd w:id="255"/>
      <w:bookmarkEnd w:id="256"/>
      <w:bookmarkEnd w:id="257"/>
      <w:bookmarkEnd w:id="250"/>
    </w:p>
    <w:p w14:paraId="4E07E86B" w14:textId="77777777" w:rsidR="00450BF4" w:rsidRPr="00D26265" w:rsidRDefault="00450BF4" w:rsidP="00E57547">
      <w:pPr>
        <w:rPr>
          <w:sz w:val="16"/>
          <w:szCs w:val="16"/>
          <w:lang w:val="sr-Cyrl-RS"/>
        </w:rPr>
      </w:pPr>
    </w:p>
    <w:p w14:paraId="235E227F" w14:textId="77777777" w:rsidR="00E57547" w:rsidRPr="000762D0" w:rsidRDefault="00E57547" w:rsidP="00E57547">
      <w:pPr>
        <w:pStyle w:val="Heading2"/>
        <w:rPr>
          <w:lang w:val="sr-Cyrl-RS"/>
        </w:rPr>
      </w:pPr>
      <w:bookmarkStart w:id="258" w:name="_Toc431369919"/>
      <w:bookmarkStart w:id="259" w:name="_Toc432425580"/>
      <w:bookmarkStart w:id="260" w:name="_Toc432498174"/>
      <w:bookmarkStart w:id="261" w:name="_Toc443988270"/>
      <w:bookmarkStart w:id="262" w:name="_Toc28332569"/>
      <w:bookmarkStart w:id="263" w:name="_Toc28332637"/>
      <w:bookmarkStart w:id="264" w:name="_Toc28347302"/>
      <w:bookmarkStart w:id="265" w:name="_Toc54874905"/>
      <w:r w:rsidRPr="000762D0">
        <w:rPr>
          <w:lang w:val="sr-Cyrl-RS"/>
        </w:rPr>
        <w:t>6.1. САОБРАЋАЈНА ИНФРАСТРУКТУРА</w:t>
      </w:r>
      <w:bookmarkEnd w:id="258"/>
      <w:bookmarkEnd w:id="259"/>
      <w:bookmarkEnd w:id="260"/>
      <w:bookmarkEnd w:id="261"/>
      <w:bookmarkEnd w:id="262"/>
      <w:bookmarkEnd w:id="263"/>
      <w:bookmarkEnd w:id="264"/>
      <w:bookmarkEnd w:id="265"/>
      <w:r w:rsidRPr="000762D0">
        <w:rPr>
          <w:lang w:val="sr-Cyrl-RS"/>
        </w:rPr>
        <w:tab/>
      </w:r>
    </w:p>
    <w:p w14:paraId="5FB1FF47" w14:textId="77777777" w:rsidR="00A30B03" w:rsidRPr="00D26265" w:rsidRDefault="00A30B03" w:rsidP="00E57547">
      <w:pPr>
        <w:rPr>
          <w:sz w:val="16"/>
          <w:szCs w:val="16"/>
          <w:lang w:val="sr-Cyrl-RS"/>
        </w:rPr>
      </w:pPr>
    </w:p>
    <w:p w14:paraId="235E2283" w14:textId="77777777" w:rsidR="00E57547" w:rsidRDefault="00E57547" w:rsidP="000C38DB">
      <w:pPr>
        <w:pStyle w:val="Heading3"/>
        <w:rPr>
          <w:lang w:val="sr-Latn-RS"/>
        </w:rPr>
      </w:pPr>
      <w:bookmarkStart w:id="266" w:name="_Toc431369920"/>
      <w:bookmarkStart w:id="267" w:name="_Toc432425581"/>
      <w:bookmarkStart w:id="268" w:name="_Toc432498175"/>
      <w:bookmarkStart w:id="269" w:name="_Toc443988271"/>
      <w:bookmarkStart w:id="270" w:name="_Toc28332570"/>
      <w:bookmarkStart w:id="271" w:name="_Toc28332638"/>
      <w:bookmarkStart w:id="272" w:name="_Toc28347303"/>
      <w:bookmarkStart w:id="273" w:name="_Toc54874906"/>
      <w:r w:rsidRPr="000762D0">
        <w:rPr>
          <w:lang w:val="sr-Cyrl-RS"/>
        </w:rPr>
        <w:t>6.1.1. Услови за уређење саобраћајне инфраструктуре</w:t>
      </w:r>
      <w:bookmarkEnd w:id="266"/>
      <w:bookmarkEnd w:id="267"/>
      <w:bookmarkEnd w:id="268"/>
      <w:bookmarkEnd w:id="269"/>
      <w:bookmarkEnd w:id="270"/>
      <w:bookmarkEnd w:id="271"/>
      <w:bookmarkEnd w:id="272"/>
      <w:bookmarkEnd w:id="273"/>
    </w:p>
    <w:p w14:paraId="34D3FC17" w14:textId="77777777" w:rsidR="00A30B03" w:rsidRPr="00D26265" w:rsidRDefault="00A30B03" w:rsidP="00A30B03">
      <w:pPr>
        <w:rPr>
          <w:sz w:val="14"/>
          <w:szCs w:val="14"/>
          <w:lang w:val="sr-Cyrl-RS"/>
        </w:rPr>
      </w:pPr>
    </w:p>
    <w:p w14:paraId="15EBE4C6" w14:textId="49E0F564" w:rsidR="002715EA" w:rsidRPr="00BB351C" w:rsidRDefault="002715EA" w:rsidP="002715EA">
      <w:pPr>
        <w:widowControl w:val="0"/>
        <w:rPr>
          <w:lang w:val="sr-Cyrl-RS" w:eastAsia="en-US"/>
        </w:rPr>
      </w:pPr>
      <w:r w:rsidRPr="00BB351C">
        <w:rPr>
          <w:lang w:val="sr-Cyrl-RS" w:eastAsia="en-US"/>
        </w:rPr>
        <w:t>Просторна дефиниција обухваћеног простора пред</w:t>
      </w:r>
      <w:r w:rsidR="00BB351C" w:rsidRPr="00BB351C">
        <w:rPr>
          <w:lang w:val="sr-Cyrl-RS" w:eastAsia="en-US"/>
        </w:rPr>
        <w:t xml:space="preserve">виђена за урбанистичку разраду </w:t>
      </w:r>
      <w:r w:rsidRPr="00BB351C">
        <w:rPr>
          <w:lang w:val="sr-Cyrl-RS" w:eastAsia="en-US"/>
        </w:rPr>
        <w:t xml:space="preserve">је грађевинско подручје, у северном делу насеља </w:t>
      </w:r>
      <w:proofErr w:type="spellStart"/>
      <w:r w:rsidRPr="00BB351C">
        <w:rPr>
          <w:lang w:val="sr-Cyrl-RS" w:eastAsia="en-US"/>
        </w:rPr>
        <w:t>Сента</w:t>
      </w:r>
      <w:proofErr w:type="spellEnd"/>
      <w:r w:rsidRPr="00BB351C">
        <w:rPr>
          <w:lang w:val="sr-Cyrl-RS" w:eastAsia="en-US"/>
        </w:rPr>
        <w:t>, наслоњено својим:</w:t>
      </w:r>
    </w:p>
    <w:p w14:paraId="3CDFF18F" w14:textId="2AA992FD" w:rsidR="002715EA" w:rsidRPr="00BB351C" w:rsidRDefault="004F49A0" w:rsidP="003963E0">
      <w:pPr>
        <w:widowControl w:val="0"/>
        <w:numPr>
          <w:ilvl w:val="0"/>
          <w:numId w:val="45"/>
        </w:numPr>
        <w:ind w:left="284" w:hanging="284"/>
        <w:contextualSpacing/>
        <w:jc w:val="left"/>
        <w:rPr>
          <w:lang w:val="sr-Cyrl-RS" w:eastAsia="en-US"/>
        </w:rPr>
      </w:pPr>
      <w:r w:rsidRPr="00BB351C">
        <w:rPr>
          <w:lang w:val="sr-Cyrl-RS" w:eastAsia="en-US"/>
        </w:rPr>
        <w:t>северним</w:t>
      </w:r>
      <w:r w:rsidR="002715EA" w:rsidRPr="00BB351C">
        <w:rPr>
          <w:lang w:val="sr-Cyrl-RS" w:eastAsia="en-US"/>
        </w:rPr>
        <w:t xml:space="preserve"> делом на садржаје становања (блок 7)</w:t>
      </w:r>
      <w:r w:rsidR="007321BF">
        <w:rPr>
          <w:lang w:val="sr-Latn-RS" w:eastAsia="en-US"/>
        </w:rPr>
        <w:t>,</w:t>
      </w:r>
    </w:p>
    <w:p w14:paraId="7642C427" w14:textId="77777777" w:rsidR="002715EA" w:rsidRPr="00BB351C" w:rsidRDefault="002715EA" w:rsidP="003963E0">
      <w:pPr>
        <w:widowControl w:val="0"/>
        <w:numPr>
          <w:ilvl w:val="0"/>
          <w:numId w:val="45"/>
        </w:numPr>
        <w:ind w:left="284" w:hanging="284"/>
        <w:contextualSpacing/>
        <w:jc w:val="left"/>
        <w:rPr>
          <w:lang w:val="sr-Cyrl-RS" w:eastAsia="en-US"/>
        </w:rPr>
      </w:pPr>
      <w:r w:rsidRPr="00BB351C">
        <w:rPr>
          <w:lang w:val="sr-Cyrl-RS" w:eastAsia="en-US"/>
        </w:rPr>
        <w:t xml:space="preserve">јужним делом на железничку пругу,  </w:t>
      </w:r>
    </w:p>
    <w:p w14:paraId="7A6BF7C3" w14:textId="14FB0E28" w:rsidR="002715EA" w:rsidRPr="00BB351C" w:rsidRDefault="004F49A0" w:rsidP="003963E0">
      <w:pPr>
        <w:widowControl w:val="0"/>
        <w:numPr>
          <w:ilvl w:val="0"/>
          <w:numId w:val="45"/>
        </w:numPr>
        <w:ind w:left="284" w:hanging="284"/>
        <w:contextualSpacing/>
        <w:jc w:val="left"/>
        <w:rPr>
          <w:lang w:val="sr-Cyrl-RS" w:eastAsia="en-US"/>
        </w:rPr>
      </w:pPr>
      <w:r w:rsidRPr="00BB351C">
        <w:rPr>
          <w:lang w:val="sr-Cyrl-RS" w:eastAsia="en-US"/>
        </w:rPr>
        <w:t xml:space="preserve">источним </w:t>
      </w:r>
      <w:r w:rsidR="002715EA" w:rsidRPr="00BB351C">
        <w:rPr>
          <w:lang w:val="sr-Cyrl-RS" w:eastAsia="en-US"/>
        </w:rPr>
        <w:t xml:space="preserve">делом  оивичен насипом прве одбрамбене линије, </w:t>
      </w:r>
    </w:p>
    <w:p w14:paraId="1B0CEDC0" w14:textId="7533C723" w:rsidR="002715EA" w:rsidRPr="00BB351C" w:rsidRDefault="004F49A0" w:rsidP="003963E0">
      <w:pPr>
        <w:widowControl w:val="0"/>
        <w:numPr>
          <w:ilvl w:val="0"/>
          <w:numId w:val="45"/>
        </w:numPr>
        <w:ind w:left="284" w:hanging="284"/>
        <w:contextualSpacing/>
        <w:jc w:val="left"/>
        <w:rPr>
          <w:lang w:val="sr-Cyrl-RS" w:eastAsia="en-US"/>
        </w:rPr>
      </w:pPr>
      <w:r w:rsidRPr="00BB351C">
        <w:rPr>
          <w:lang w:val="sr-Cyrl-RS" w:eastAsia="en-US"/>
        </w:rPr>
        <w:t xml:space="preserve">западним </w:t>
      </w:r>
      <w:r w:rsidR="002715EA" w:rsidRPr="00BB351C">
        <w:rPr>
          <w:lang w:val="sr-Cyrl-RS" w:eastAsia="en-US"/>
        </w:rPr>
        <w:t>делом оивичен делимично са каналом а делом становањем (блок 7)</w:t>
      </w:r>
      <w:r w:rsidR="007321BF">
        <w:rPr>
          <w:lang w:val="sr-Latn-RS" w:eastAsia="en-US"/>
        </w:rPr>
        <w:t>.</w:t>
      </w:r>
    </w:p>
    <w:p w14:paraId="2C4F4DDD" w14:textId="77777777" w:rsidR="007321BF" w:rsidRDefault="007321BF" w:rsidP="002715EA">
      <w:pPr>
        <w:rPr>
          <w:lang w:val="sr-Latn-RS"/>
        </w:rPr>
      </w:pPr>
    </w:p>
    <w:p w14:paraId="3F496991" w14:textId="77777777" w:rsidR="002715EA" w:rsidRPr="00BB351C" w:rsidRDefault="002715EA" w:rsidP="002715EA">
      <w:pPr>
        <w:rPr>
          <w:b/>
        </w:rPr>
      </w:pPr>
      <w:r w:rsidRPr="00BB351C">
        <w:rPr>
          <w:lang w:val="sr-Cyrl-RS"/>
        </w:rPr>
        <w:t xml:space="preserve">Положај у оквиру </w:t>
      </w:r>
      <w:proofErr w:type="spellStart"/>
      <w:r w:rsidRPr="00BB351C">
        <w:rPr>
          <w:lang w:val="sr-Cyrl-RS"/>
        </w:rPr>
        <w:t>насељске</w:t>
      </w:r>
      <w:proofErr w:type="spellEnd"/>
      <w:r w:rsidRPr="00BB351C">
        <w:rPr>
          <w:lang w:val="sr-Cyrl-RS"/>
        </w:rPr>
        <w:t xml:space="preserve"> саобраћајне мреже, положај у оквиру грађевинског подручја у насељу </w:t>
      </w:r>
      <w:proofErr w:type="spellStart"/>
      <w:r w:rsidRPr="00BB351C">
        <w:rPr>
          <w:lang w:val="sr-Cyrl-RS"/>
        </w:rPr>
        <w:t>Сента</w:t>
      </w:r>
      <w:proofErr w:type="spellEnd"/>
      <w:r w:rsidRPr="00BB351C">
        <w:rPr>
          <w:b/>
        </w:rPr>
        <w:t xml:space="preserve"> </w:t>
      </w:r>
      <w:r w:rsidRPr="00BB351C">
        <w:rPr>
          <w:lang w:val="sr-Cyrl-RS"/>
        </w:rPr>
        <w:t xml:space="preserve">као и </w:t>
      </w:r>
      <w:proofErr w:type="spellStart"/>
      <w:r w:rsidRPr="00BB351C">
        <w:rPr>
          <w:lang w:val="sr-Cyrl-RS"/>
        </w:rPr>
        <w:t>диспозиционирани</w:t>
      </w:r>
      <w:proofErr w:type="spellEnd"/>
      <w:r w:rsidRPr="00BB351C">
        <w:rPr>
          <w:lang w:val="sr-Cyrl-RS"/>
        </w:rPr>
        <w:t xml:space="preserve"> (планирани) објекти спортско-рекреативних садржаја елементи су који овом простору дају повољне просторно-саобраћајне </w:t>
      </w:r>
      <w:proofErr w:type="spellStart"/>
      <w:r w:rsidRPr="00BB351C">
        <w:rPr>
          <w:lang w:val="sr-Cyrl-RS"/>
        </w:rPr>
        <w:t>предиспозиције</w:t>
      </w:r>
      <w:proofErr w:type="spellEnd"/>
      <w:r w:rsidRPr="00BB351C">
        <w:rPr>
          <w:lang w:val="sr-Cyrl-RS"/>
        </w:rPr>
        <w:t xml:space="preserve"> за неометан развој.</w:t>
      </w:r>
    </w:p>
    <w:p w14:paraId="7E63B0AB" w14:textId="77777777" w:rsidR="002715EA" w:rsidRPr="00BB351C" w:rsidRDefault="002715EA" w:rsidP="002715EA">
      <w:pPr>
        <w:rPr>
          <w:lang w:val="sr-Cyrl-RS"/>
        </w:rPr>
      </w:pPr>
    </w:p>
    <w:p w14:paraId="517D9DE2" w14:textId="77777777" w:rsidR="002715EA" w:rsidRPr="00BB351C" w:rsidRDefault="002715EA" w:rsidP="002715EA">
      <w:pPr>
        <w:rPr>
          <w:lang w:val="sr-Cyrl-RS"/>
        </w:rPr>
      </w:pPr>
      <w:r w:rsidRPr="00BB351C">
        <w:rPr>
          <w:lang w:val="sr-Cyrl-RS"/>
        </w:rPr>
        <w:t>Саобраћајно решење у оквиру ове зоне је конципирано тако да:</w:t>
      </w:r>
    </w:p>
    <w:p w14:paraId="5B1EDA6A" w14:textId="77777777" w:rsidR="002715EA" w:rsidRPr="00BB351C" w:rsidRDefault="002715EA" w:rsidP="003963E0">
      <w:pPr>
        <w:pStyle w:val="ListParagraph"/>
        <w:numPr>
          <w:ilvl w:val="0"/>
          <w:numId w:val="50"/>
        </w:numPr>
        <w:ind w:left="284" w:hanging="284"/>
        <w:rPr>
          <w:lang w:val="sr-Cyrl-RS"/>
        </w:rPr>
      </w:pPr>
      <w:r w:rsidRPr="00BB351C">
        <w:rPr>
          <w:lang w:val="sr-Cyrl-RS"/>
        </w:rPr>
        <w:t xml:space="preserve">омогући квалитетан излазак на </w:t>
      </w:r>
      <w:proofErr w:type="spellStart"/>
      <w:r w:rsidRPr="00BB351C">
        <w:rPr>
          <w:lang w:val="sr-Cyrl-RS"/>
        </w:rPr>
        <w:t>насељску</w:t>
      </w:r>
      <w:proofErr w:type="spellEnd"/>
      <w:r w:rsidRPr="00BB351C">
        <w:rPr>
          <w:lang w:val="sr-Cyrl-RS"/>
        </w:rPr>
        <w:t xml:space="preserve"> саобраћајну мрежу, </w:t>
      </w:r>
    </w:p>
    <w:p w14:paraId="49AE0340" w14:textId="77777777" w:rsidR="002715EA" w:rsidRPr="00BB351C" w:rsidRDefault="002715EA" w:rsidP="003963E0">
      <w:pPr>
        <w:pStyle w:val="ListParagraph"/>
        <w:numPr>
          <w:ilvl w:val="0"/>
          <w:numId w:val="50"/>
        </w:numPr>
        <w:ind w:left="284" w:hanging="284"/>
        <w:rPr>
          <w:lang w:val="sr-Cyrl-RS"/>
        </w:rPr>
      </w:pPr>
      <w:r w:rsidRPr="00BB351C">
        <w:rPr>
          <w:lang w:val="sr-Cyrl-RS"/>
        </w:rPr>
        <w:t>омогући саобраћајно прикључење садржаја  са одговарајућим ритмом (бројем) прикључења,</w:t>
      </w:r>
    </w:p>
    <w:p w14:paraId="33BF99EC" w14:textId="77777777" w:rsidR="002715EA" w:rsidRPr="00BB351C" w:rsidRDefault="002715EA" w:rsidP="003963E0">
      <w:pPr>
        <w:pStyle w:val="ListParagraph"/>
        <w:numPr>
          <w:ilvl w:val="0"/>
          <w:numId w:val="50"/>
        </w:numPr>
        <w:ind w:left="284" w:hanging="284"/>
        <w:rPr>
          <w:lang w:val="sr-Cyrl-RS"/>
        </w:rPr>
      </w:pPr>
      <w:r w:rsidRPr="00BB351C">
        <w:rPr>
          <w:lang w:val="sr-Cyrl-RS"/>
        </w:rPr>
        <w:t xml:space="preserve">обезбеди прилагођавање новим садржајима и очекиваним саобраћајним манифестацијама (саобраћајно оптерећење, меродавна возила). </w:t>
      </w:r>
    </w:p>
    <w:p w14:paraId="5880CD3F" w14:textId="77777777" w:rsidR="002715EA" w:rsidRPr="00E06F13" w:rsidRDefault="002715EA" w:rsidP="002715EA">
      <w:pPr>
        <w:rPr>
          <w:color w:val="0000FF"/>
          <w:lang w:val="ru-RU"/>
        </w:rPr>
      </w:pPr>
    </w:p>
    <w:p w14:paraId="604ED3E9" w14:textId="20D412A4" w:rsidR="002715EA" w:rsidRPr="001652FD" w:rsidRDefault="002715EA" w:rsidP="002715EA">
      <w:pPr>
        <w:rPr>
          <w:lang w:val="sr-Cyrl-RS"/>
        </w:rPr>
      </w:pPr>
      <w:proofErr w:type="spellStart"/>
      <w:r w:rsidRPr="001652FD">
        <w:rPr>
          <w:lang w:val="sr-Cyrl-RS"/>
        </w:rPr>
        <w:t>Операционализације</w:t>
      </w:r>
      <w:proofErr w:type="spellEnd"/>
      <w:r w:rsidRPr="001652FD">
        <w:rPr>
          <w:lang w:val="sr-Cyrl-RS"/>
        </w:rPr>
        <w:t xml:space="preserve"> саобраћајног</w:t>
      </w:r>
      <w:r w:rsidRPr="001652FD">
        <w:t xml:space="preserve"> решење у оквиру обухвата ПДР-е подразумева задржавање </w:t>
      </w:r>
      <w:proofErr w:type="spellStart"/>
      <w:r w:rsidRPr="001652FD">
        <w:t>постојећ</w:t>
      </w:r>
      <w:proofErr w:type="spellEnd"/>
      <w:r w:rsidRPr="001652FD">
        <w:rPr>
          <w:lang w:val="sr-Cyrl-RS"/>
        </w:rPr>
        <w:t>их</w:t>
      </w:r>
      <w:r w:rsidRPr="001652FD">
        <w:t xml:space="preserve"> </w:t>
      </w:r>
      <w:r w:rsidRPr="001652FD">
        <w:rPr>
          <w:lang w:val="sr-Cyrl-RS"/>
        </w:rPr>
        <w:t xml:space="preserve">траса </w:t>
      </w:r>
      <w:proofErr w:type="spellStart"/>
      <w:r w:rsidRPr="001652FD">
        <w:rPr>
          <w:lang w:val="sr-Cyrl-RS"/>
        </w:rPr>
        <w:t>насељских</w:t>
      </w:r>
      <w:proofErr w:type="spellEnd"/>
      <w:r w:rsidRPr="001652FD">
        <w:rPr>
          <w:lang w:val="sr-Cyrl-RS"/>
        </w:rPr>
        <w:t xml:space="preserve"> саобраћајница</w:t>
      </w:r>
      <w:r w:rsidRPr="001652FD">
        <w:rPr>
          <w:lang w:val="ru-RU"/>
        </w:rPr>
        <w:t>,</w:t>
      </w:r>
      <w:r w:rsidRPr="001652FD">
        <w:rPr>
          <w:lang w:val="sr-Cyrl-RS"/>
        </w:rPr>
        <w:t xml:space="preserve"> формирање нових </w:t>
      </w:r>
      <w:r w:rsidR="001652FD" w:rsidRPr="001652FD">
        <w:rPr>
          <w:lang w:val="sr-Cyrl-RS"/>
        </w:rPr>
        <w:t>(</w:t>
      </w:r>
      <w:r w:rsidRPr="001652FD">
        <w:rPr>
          <w:lang w:val="sr-Cyrl-RS"/>
        </w:rPr>
        <w:t>условљених планираном наменом површина</w:t>
      </w:r>
      <w:r w:rsidR="001652FD" w:rsidRPr="001652FD">
        <w:rPr>
          <w:lang w:val="sr-Cyrl-RS"/>
        </w:rPr>
        <w:t>)</w:t>
      </w:r>
      <w:r w:rsidRPr="001652FD">
        <w:rPr>
          <w:lang w:val="sr-Cyrl-RS"/>
        </w:rPr>
        <w:t>, као и изградњу и</w:t>
      </w:r>
      <w:r w:rsidRPr="001652FD">
        <w:rPr>
          <w:lang w:val="ru-RU"/>
        </w:rPr>
        <w:t xml:space="preserve"> </w:t>
      </w:r>
      <w:r w:rsidRPr="001652FD">
        <w:rPr>
          <w:lang w:val="sr-Cyrl-RS"/>
        </w:rPr>
        <w:t xml:space="preserve">реконструкцију постојећих укрштаја – прикључака и њихово прилагођавање планираним садржајима. </w:t>
      </w:r>
    </w:p>
    <w:p w14:paraId="4B246C4F" w14:textId="77777777" w:rsidR="002715EA" w:rsidRPr="00BB5FB2" w:rsidRDefault="002715EA" w:rsidP="002715EA">
      <w:pPr>
        <w:rPr>
          <w:rFonts w:cstheme="minorBidi"/>
          <w:color w:val="FF0000"/>
          <w:szCs w:val="22"/>
          <w:lang w:val="sr-Cyrl-RS" w:eastAsia="sr-Latn-CS"/>
        </w:rPr>
      </w:pPr>
    </w:p>
    <w:p w14:paraId="4F5BE44C" w14:textId="77777777" w:rsidR="002715EA" w:rsidRPr="003A6ABE" w:rsidRDefault="002715EA" w:rsidP="002715EA">
      <w:pPr>
        <w:rPr>
          <w:lang w:val="sr-Cyrl-RS"/>
        </w:rPr>
      </w:pPr>
      <w:r w:rsidRPr="003A6ABE">
        <w:rPr>
          <w:lang w:val="sr-Cyrl-RS"/>
        </w:rPr>
        <w:t xml:space="preserve">У оквиру површина за јавне намене - регулационим ширинама приступних саобраћајница, </w:t>
      </w:r>
      <w:r w:rsidRPr="003A6ABE">
        <w:rPr>
          <w:rFonts w:eastAsia="Calibri"/>
          <w:lang w:val="sr-Cyrl-RS"/>
        </w:rPr>
        <w:t>изградиће</w:t>
      </w:r>
      <w:r w:rsidRPr="003A6ABE">
        <w:rPr>
          <w:rFonts w:eastAsia="Calibri" w:cstheme="minorBidi"/>
          <w:szCs w:val="22"/>
          <w:lang w:val="sr-Cyrl-RS" w:eastAsia="en-US"/>
        </w:rPr>
        <w:t>/</w:t>
      </w:r>
      <w:r w:rsidRPr="003A6ABE">
        <w:rPr>
          <w:rFonts w:eastAsia="Calibri"/>
          <w:lang w:val="sr-Cyrl-RS"/>
        </w:rPr>
        <w:t>реконструисаће се сви садржаји у оквиру профила</w:t>
      </w:r>
      <w:r w:rsidRPr="003A6ABE">
        <w:rPr>
          <w:lang w:val="sr-Cyrl-RS"/>
        </w:rPr>
        <w:t xml:space="preserve"> са елементима који ће омогућити безбедно и неометано кретање свих друмских превозних средстава уз обезбеђење одговарајућег одводњавања са свих саобраћајних површина. </w:t>
      </w:r>
    </w:p>
    <w:p w14:paraId="13520A09" w14:textId="77777777" w:rsidR="002715EA" w:rsidRPr="00BB5FB2" w:rsidRDefault="002715EA" w:rsidP="002715EA">
      <w:pPr>
        <w:rPr>
          <w:rFonts w:cstheme="minorBidi"/>
          <w:color w:val="FF0000"/>
          <w:sz w:val="16"/>
          <w:szCs w:val="16"/>
          <w:lang w:val="sr-Cyrl-RS" w:eastAsia="en-US"/>
        </w:rPr>
      </w:pPr>
    </w:p>
    <w:p w14:paraId="4D57A741" w14:textId="77777777" w:rsidR="002715EA" w:rsidRPr="000B2BE5" w:rsidRDefault="002715EA" w:rsidP="002715EA">
      <w:pPr>
        <w:rPr>
          <w:lang w:val="sr-Cyrl-RS"/>
        </w:rPr>
      </w:pPr>
      <w:r w:rsidRPr="000B2BE5">
        <w:rPr>
          <w:lang w:val="sr-Cyrl-RS"/>
        </w:rPr>
        <w:t xml:space="preserve">Унутар обухвата Плана саобраћајним решењем, обзиром на очекивани обим пешачких и бициклистичких кретања (спортско-рекреативни садржаји), омогућено је одвијање </w:t>
      </w:r>
      <w:proofErr w:type="spellStart"/>
      <w:r w:rsidRPr="000B2BE5">
        <w:rPr>
          <w:lang w:val="sr-Cyrl-RS"/>
        </w:rPr>
        <w:t>немоторног</w:t>
      </w:r>
      <w:proofErr w:type="spellEnd"/>
      <w:r w:rsidRPr="000B2BE5">
        <w:rPr>
          <w:lang w:val="sr-Cyrl-RS"/>
        </w:rPr>
        <w:t xml:space="preserve"> (пешачког и бициклистичког) саобраћаја кроз приступну </w:t>
      </w:r>
      <w:proofErr w:type="spellStart"/>
      <w:r w:rsidRPr="000B2BE5">
        <w:rPr>
          <w:lang w:val="sr-Cyrl-RS"/>
        </w:rPr>
        <w:t>насељску</w:t>
      </w:r>
      <w:proofErr w:type="spellEnd"/>
      <w:r w:rsidRPr="000B2BE5">
        <w:rPr>
          <w:lang w:val="sr-Cyrl-RS"/>
        </w:rPr>
        <w:t xml:space="preserve"> саобраћајницу - улица Народне баште (сегрегација са издвојеним пешачким и комбинованим пешачко-бициклистичким стазама) и део приступних </w:t>
      </w:r>
      <w:proofErr w:type="spellStart"/>
      <w:r w:rsidRPr="000B2BE5">
        <w:rPr>
          <w:lang w:val="sr-Cyrl-RS"/>
        </w:rPr>
        <w:t>насељских</w:t>
      </w:r>
      <w:proofErr w:type="spellEnd"/>
      <w:r w:rsidRPr="000B2BE5">
        <w:rPr>
          <w:lang w:val="sr-Cyrl-RS"/>
        </w:rPr>
        <w:t xml:space="preserve"> саобраћајница – улица Мали рит и новоформиране улице (интеграција бициклистичког са моторним саобраћајем), а тиме неометано и безбедно кретање ових учесника у саобраћају с обзиром на традицију </w:t>
      </w:r>
      <w:proofErr w:type="spellStart"/>
      <w:r w:rsidRPr="000B2BE5">
        <w:rPr>
          <w:lang w:val="sr-Cyrl-RS"/>
        </w:rPr>
        <w:t>немоторних</w:t>
      </w:r>
      <w:proofErr w:type="spellEnd"/>
      <w:r w:rsidRPr="000B2BE5">
        <w:rPr>
          <w:lang w:val="sr-Cyrl-RS"/>
        </w:rPr>
        <w:t xml:space="preserve"> кретања, њихову бројност и садржаје који се предвиђају.</w:t>
      </w:r>
    </w:p>
    <w:p w14:paraId="36B833FE" w14:textId="77777777" w:rsidR="002715EA" w:rsidRPr="00BB5FB2" w:rsidRDefault="002715EA" w:rsidP="002715EA">
      <w:pPr>
        <w:rPr>
          <w:color w:val="FF0000"/>
          <w:sz w:val="16"/>
          <w:szCs w:val="16"/>
          <w:lang w:val="sr-Cyrl-RS" w:eastAsia="en-US"/>
        </w:rPr>
      </w:pPr>
    </w:p>
    <w:p w14:paraId="53AF66C5" w14:textId="77777777" w:rsidR="002715EA" w:rsidRPr="004A110E" w:rsidRDefault="002715EA" w:rsidP="002715EA">
      <w:pPr>
        <w:rPr>
          <w:lang w:val="sr-Cyrl-RS"/>
        </w:rPr>
      </w:pPr>
      <w:r w:rsidRPr="004A110E">
        <w:rPr>
          <w:spacing w:val="-4"/>
          <w:lang w:val="sr-Cyrl-RS"/>
        </w:rPr>
        <w:t xml:space="preserve">Систем приступних саобраћајница ће осим доступности свим садржајима и парцелама омогућити и смештај свих саобраћајних капацитета у оквиру јавне површине уличних коридора предметног комплекса. </w:t>
      </w:r>
    </w:p>
    <w:p w14:paraId="0B06890F" w14:textId="77777777" w:rsidR="002715EA" w:rsidRPr="004A110E" w:rsidRDefault="002715EA" w:rsidP="002715EA">
      <w:pPr>
        <w:jc w:val="left"/>
        <w:rPr>
          <w:rFonts w:eastAsia="Calibri"/>
          <w:sz w:val="16"/>
          <w:lang w:val="sr-Cyrl-RS"/>
        </w:rPr>
      </w:pPr>
    </w:p>
    <w:p w14:paraId="14C4B0BC" w14:textId="77777777" w:rsidR="002715EA" w:rsidRPr="004A110E" w:rsidRDefault="002715EA" w:rsidP="002715EA">
      <w:pPr>
        <w:rPr>
          <w:rFonts w:eastAsia="Calibri"/>
          <w:lang w:val="sr-Cyrl-RS"/>
        </w:rPr>
      </w:pPr>
      <w:r w:rsidRPr="004A110E">
        <w:rPr>
          <w:rFonts w:eastAsia="Calibri"/>
          <w:spacing w:val="-4"/>
          <w:lang w:val="sr-Cyrl-RS"/>
        </w:rPr>
        <w:t>Приступне саобраћајнице (ПС), као интерни делови мреже,</w:t>
      </w:r>
      <w:r w:rsidRPr="004A110E">
        <w:rPr>
          <w:spacing w:val="-4"/>
          <w:lang w:val="sr-Cyrl-RS"/>
        </w:rPr>
        <w:t xml:space="preserve"> омогућиће сабирање и </w:t>
      </w:r>
      <w:proofErr w:type="spellStart"/>
      <w:r w:rsidRPr="004A110E">
        <w:rPr>
          <w:spacing w:val="-4"/>
          <w:lang w:val="sr-Cyrl-RS"/>
        </w:rPr>
        <w:t>разливање</w:t>
      </w:r>
      <w:proofErr w:type="spellEnd"/>
      <w:r w:rsidRPr="004A110E">
        <w:rPr>
          <w:spacing w:val="-4"/>
          <w:lang w:val="sr-Cyrl-RS"/>
        </w:rPr>
        <w:t xml:space="preserve"> токова на делу обухваћене мреже, </w:t>
      </w:r>
      <w:r w:rsidRPr="004A110E">
        <w:rPr>
          <w:rFonts w:eastAsia="Calibri"/>
          <w:spacing w:val="-4"/>
          <w:lang w:val="sr-Cyrl-RS"/>
        </w:rPr>
        <w:t>доступност до свих садржаја и објеката, уз примену одговарајућих режимско-експлоатационих захвата где се за то укаже</w:t>
      </w:r>
      <w:r w:rsidRPr="004A110E">
        <w:rPr>
          <w:rFonts w:eastAsia="Calibri"/>
          <w:lang w:val="sr-Cyrl-RS"/>
        </w:rPr>
        <w:t xml:space="preserve"> потреба.</w:t>
      </w:r>
    </w:p>
    <w:p w14:paraId="58BCDD2F" w14:textId="77777777" w:rsidR="002715EA" w:rsidRPr="004A110E" w:rsidRDefault="002715EA" w:rsidP="002715EA">
      <w:pPr>
        <w:rPr>
          <w:rFonts w:eastAsiaTheme="minorEastAsia"/>
          <w:b/>
          <w:lang w:val="sr-Cyrl-RS"/>
        </w:rPr>
      </w:pPr>
    </w:p>
    <w:p w14:paraId="607E3973" w14:textId="77777777" w:rsidR="002715EA" w:rsidRDefault="002715EA" w:rsidP="002715EA">
      <w:pPr>
        <w:rPr>
          <w:rFonts w:eastAsiaTheme="minorEastAsia"/>
          <w:lang w:val="sr-Latn-RS"/>
        </w:rPr>
      </w:pPr>
      <w:r w:rsidRPr="004A110E">
        <w:rPr>
          <w:rFonts w:eastAsiaTheme="minorEastAsia"/>
          <w:lang w:val="sr-Cyrl-RS"/>
        </w:rPr>
        <w:t xml:space="preserve">Предложеним саобраћајним решењем (изграђене) површине за </w:t>
      </w:r>
      <w:proofErr w:type="spellStart"/>
      <w:r w:rsidRPr="004A110E">
        <w:rPr>
          <w:rFonts w:eastAsiaTheme="minorEastAsia"/>
          <w:lang w:val="sr-Cyrl-RS"/>
        </w:rPr>
        <w:t>немоторна</w:t>
      </w:r>
      <w:proofErr w:type="spellEnd"/>
      <w:r w:rsidRPr="004A110E">
        <w:rPr>
          <w:rFonts w:eastAsiaTheme="minorEastAsia"/>
          <w:lang w:val="sr-Cyrl-RS"/>
        </w:rPr>
        <w:t xml:space="preserve"> кретања (бициклистичка и комбинована пешачко-бициклистичка  стаза) у обухвату плана,   формирају су у регулационим ширинама приступних саобраћајница.</w:t>
      </w:r>
    </w:p>
    <w:p w14:paraId="5E6B7DC7" w14:textId="77777777" w:rsidR="007321BF" w:rsidRPr="007321BF" w:rsidRDefault="007321BF" w:rsidP="002715EA">
      <w:pPr>
        <w:rPr>
          <w:rFonts w:eastAsiaTheme="minorEastAsia"/>
          <w:lang w:val="sr-Latn-RS"/>
        </w:rPr>
      </w:pPr>
    </w:p>
    <w:p w14:paraId="656EE7C3" w14:textId="77777777" w:rsidR="002715EA" w:rsidRPr="00DE7A69" w:rsidRDefault="002715EA" w:rsidP="002715EA">
      <w:pPr>
        <w:rPr>
          <w:rFonts w:eastAsiaTheme="minorEastAsia"/>
          <w:color w:val="0000FF"/>
          <w:lang w:val="sr-Cyrl-RS"/>
        </w:rPr>
      </w:pPr>
      <w:r w:rsidRPr="00DE7A69">
        <w:rPr>
          <w:rFonts w:eastAsiaTheme="minorEastAsia"/>
          <w:color w:val="0000FF"/>
          <w:lang w:val="sr-Cyrl-RS"/>
        </w:rPr>
        <w:t xml:space="preserve"> </w:t>
      </w:r>
    </w:p>
    <w:p w14:paraId="6ABE0EC3" w14:textId="77777777" w:rsidR="002715EA" w:rsidRPr="004A110E" w:rsidRDefault="002715EA" w:rsidP="002715EA">
      <w:pPr>
        <w:rPr>
          <w:lang w:val="sr-Cyrl-RS" w:eastAsia="sr-Latn-CS"/>
        </w:rPr>
      </w:pPr>
      <w:r w:rsidRPr="004A110E">
        <w:rPr>
          <w:lang w:val="sr-Cyrl-RS" w:eastAsia="sr-Latn-CS"/>
        </w:rPr>
        <w:t xml:space="preserve">Водотоци  (канали </w:t>
      </w:r>
      <w:r w:rsidRPr="004A110E">
        <w:rPr>
          <w:lang w:val="sr-Latn-RS" w:eastAsia="sr-Latn-CS"/>
        </w:rPr>
        <w:t xml:space="preserve">S-VII-0 </w:t>
      </w:r>
      <w:r w:rsidRPr="004A110E">
        <w:rPr>
          <w:lang w:val="sr-Cyrl-RS" w:eastAsia="sr-Latn-CS"/>
        </w:rPr>
        <w:t xml:space="preserve">и </w:t>
      </w:r>
      <w:r w:rsidRPr="004A110E">
        <w:rPr>
          <w:lang w:val="sr-Latn-RS" w:eastAsia="sr-Latn-CS"/>
        </w:rPr>
        <w:t>S-VII-4</w:t>
      </w:r>
      <w:r w:rsidRPr="004A110E">
        <w:rPr>
          <w:lang w:val="sr-Cyrl-RS" w:eastAsia="sr-Latn-CS"/>
        </w:rPr>
        <w:t xml:space="preserve">)  које се налазе у оквиру обухвата Плана су функционално у међусобној вези и као такви су природна препрека у повезивању саобраћајница за колску и пешачку комуникацију. Саобраћајно решење које омогућује превазилажење ових препрека подразумева формирање/задржавање одговарајућих прелаза - објеката (мостова) преко водотока у обухвату Плана. Друмски – путни прелази преко канала су дефинисани на постојећим прелазима </w:t>
      </w:r>
      <w:proofErr w:type="spellStart"/>
      <w:r w:rsidRPr="004A110E">
        <w:rPr>
          <w:lang w:val="sr-Cyrl-RS" w:eastAsia="sr-Latn-CS"/>
        </w:rPr>
        <w:t>насељских</w:t>
      </w:r>
      <w:proofErr w:type="spellEnd"/>
      <w:r w:rsidRPr="004A110E">
        <w:rPr>
          <w:lang w:val="sr-Cyrl-RS" w:eastAsia="sr-Latn-CS"/>
        </w:rPr>
        <w:t xml:space="preserve"> саобраћајница (улице Народне баште и Мали рит), док се осим наведених утврђује и прелаз преко канала искључиво за </w:t>
      </w:r>
      <w:proofErr w:type="spellStart"/>
      <w:r w:rsidRPr="004A110E">
        <w:rPr>
          <w:lang w:val="sr-Cyrl-RS" w:eastAsia="sr-Latn-CS"/>
        </w:rPr>
        <w:t>немоторну</w:t>
      </w:r>
      <w:proofErr w:type="spellEnd"/>
      <w:r w:rsidRPr="004A110E">
        <w:rPr>
          <w:lang w:val="sr-Cyrl-RS" w:eastAsia="sr-Latn-CS"/>
        </w:rPr>
        <w:t xml:space="preserve"> (пешачко-бициклистичку) комуникацију у непосредној близини </w:t>
      </w:r>
      <w:proofErr w:type="spellStart"/>
      <w:r w:rsidRPr="004A110E">
        <w:rPr>
          <w:lang w:val="sr-Cyrl-RS" w:eastAsia="sr-Latn-CS"/>
        </w:rPr>
        <w:t>одвојка</w:t>
      </w:r>
      <w:proofErr w:type="spellEnd"/>
      <w:r w:rsidRPr="004A110E">
        <w:rPr>
          <w:lang w:val="sr-Cyrl-RS" w:eastAsia="sr-Latn-CS"/>
        </w:rPr>
        <w:t xml:space="preserve"> канала </w:t>
      </w:r>
      <w:r w:rsidRPr="004A110E">
        <w:rPr>
          <w:lang w:val="sr-Latn-RS" w:eastAsia="sr-Latn-CS"/>
        </w:rPr>
        <w:t xml:space="preserve">S-VII-0 </w:t>
      </w:r>
      <w:r w:rsidRPr="004A110E">
        <w:rPr>
          <w:lang w:val="sr-Cyrl-RS" w:eastAsia="sr-Latn-CS"/>
        </w:rPr>
        <w:t xml:space="preserve">и </w:t>
      </w:r>
      <w:r w:rsidRPr="004A110E">
        <w:rPr>
          <w:lang w:val="sr-Latn-RS" w:eastAsia="sr-Latn-CS"/>
        </w:rPr>
        <w:t>S-VII-4</w:t>
      </w:r>
      <w:r w:rsidRPr="004A110E">
        <w:rPr>
          <w:lang w:val="sr-Cyrl-RS" w:eastAsia="sr-Latn-CS"/>
        </w:rPr>
        <w:t xml:space="preserve"> .  </w:t>
      </w:r>
    </w:p>
    <w:p w14:paraId="18493066" w14:textId="77777777" w:rsidR="002715EA" w:rsidRPr="007216FB" w:rsidRDefault="002715EA" w:rsidP="002715EA">
      <w:pPr>
        <w:rPr>
          <w:lang w:val="sr-Cyrl-RS" w:eastAsia="sr-Latn-CS"/>
        </w:rPr>
      </w:pPr>
    </w:p>
    <w:p w14:paraId="4AD27F90" w14:textId="33F005B2" w:rsidR="002715EA" w:rsidRPr="004A110E" w:rsidRDefault="002715EA" w:rsidP="002715EA">
      <w:pPr>
        <w:rPr>
          <w:lang w:val="sr-Cyrl-RS"/>
        </w:rPr>
      </w:pPr>
      <w:r w:rsidRPr="004A110E">
        <w:rPr>
          <w:lang w:val="sr-Cyrl-RS"/>
        </w:rPr>
        <w:t xml:space="preserve">Највећи део  потреба за стационирањем возила посетилаца стадиона (навијачи) и </w:t>
      </w:r>
      <w:proofErr w:type="spellStart"/>
      <w:r w:rsidRPr="004A110E">
        <w:rPr>
          <w:lang w:val="sr-Cyrl-RS"/>
        </w:rPr>
        <w:t>рекр</w:t>
      </w:r>
      <w:proofErr w:type="spellEnd"/>
      <w:r w:rsidR="0077520A">
        <w:rPr>
          <w:lang w:val="en-US"/>
        </w:rPr>
        <w:t>е</w:t>
      </w:r>
      <w:proofErr w:type="spellStart"/>
      <w:r w:rsidRPr="004A110E">
        <w:rPr>
          <w:lang w:val="sr-Cyrl-RS"/>
        </w:rPr>
        <w:t>ативних</w:t>
      </w:r>
      <w:proofErr w:type="spellEnd"/>
      <w:r w:rsidRPr="004A110E">
        <w:rPr>
          <w:lang w:val="sr-Cyrl-RS"/>
        </w:rPr>
        <w:t xml:space="preserve"> садржаја (базен)  биће реализован преко </w:t>
      </w:r>
      <w:proofErr w:type="spellStart"/>
      <w:r w:rsidRPr="004A110E">
        <w:rPr>
          <w:lang w:val="sr-Cyrl-RS"/>
        </w:rPr>
        <w:t>сепари</w:t>
      </w:r>
      <w:r w:rsidR="004F49A0" w:rsidRPr="004A110E">
        <w:rPr>
          <w:lang w:val="sr-Cyrl-RS"/>
        </w:rPr>
        <w:t>саних</w:t>
      </w:r>
      <w:proofErr w:type="spellEnd"/>
      <w:r w:rsidR="004F49A0" w:rsidRPr="004A110E">
        <w:rPr>
          <w:lang w:val="sr-Cyrl-RS"/>
        </w:rPr>
        <w:t xml:space="preserve"> паркинг површина у северозападном</w:t>
      </w:r>
      <w:r w:rsidRPr="004A110E">
        <w:rPr>
          <w:lang w:val="sr-Cyrl-RS"/>
        </w:rPr>
        <w:t xml:space="preserve"> делу обухвата. Паркинг површина као део комплекса стадиона имаће приступ из улице Мали рит. Површина за паркирање  са југозападне стране стадиона  ће имати саобраћајни приступ из новоформиране улице уз канал. Остале површине</w:t>
      </w:r>
      <w:r w:rsidRPr="004A110E">
        <w:rPr>
          <w:lang w:val="ru-RU"/>
        </w:rPr>
        <w:t xml:space="preserve"> </w:t>
      </w:r>
      <w:r w:rsidRPr="004A110E">
        <w:rPr>
          <w:lang w:val="sr-Cyrl-RS"/>
        </w:rPr>
        <w:t>за стационирање возила су дефинисане у оквиру паркинг скупине спортске хале (ју</w:t>
      </w:r>
      <w:r w:rsidR="004F49A0" w:rsidRPr="004A110E">
        <w:rPr>
          <w:lang w:val="sr-Cyrl-RS"/>
        </w:rPr>
        <w:t>гоисточни</w:t>
      </w:r>
      <w:r w:rsidRPr="004A110E">
        <w:rPr>
          <w:lang w:val="sr-Cyrl-RS"/>
        </w:rPr>
        <w:t xml:space="preserve"> део обухвата) са резервисаним површинама првенствено намењеним за посетиоце и кориснике хале која има саобраћајни приступ из улице Нар</w:t>
      </w:r>
      <w:r w:rsidR="004A110E" w:rsidRPr="004A110E">
        <w:rPr>
          <w:lang w:val="sr-Cyrl-RS"/>
        </w:rPr>
        <w:t>од</w:t>
      </w:r>
      <w:r w:rsidRPr="004A110E">
        <w:rPr>
          <w:lang w:val="sr-Cyrl-RS"/>
        </w:rPr>
        <w:t xml:space="preserve">не баште. </w:t>
      </w:r>
    </w:p>
    <w:p w14:paraId="08748E3C" w14:textId="77777777" w:rsidR="002715EA" w:rsidRPr="004A110E" w:rsidRDefault="002715EA" w:rsidP="002715EA">
      <w:pPr>
        <w:rPr>
          <w:lang w:val="ru-RU"/>
        </w:rPr>
      </w:pPr>
    </w:p>
    <w:p w14:paraId="7A813BE1" w14:textId="77777777" w:rsidR="002715EA" w:rsidRPr="004A110E" w:rsidRDefault="002715EA" w:rsidP="002715EA">
      <w:pPr>
        <w:rPr>
          <w:lang w:val="sr-Cyrl-RS"/>
        </w:rPr>
      </w:pPr>
      <w:r w:rsidRPr="004A110E">
        <w:rPr>
          <w:lang w:val="sr-Cyrl-RS"/>
        </w:rPr>
        <w:t>За простор у обухвату плана Народне баште важе следећи параметри:</w:t>
      </w:r>
    </w:p>
    <w:p w14:paraId="212CB813" w14:textId="77777777" w:rsidR="002715EA" w:rsidRPr="004A110E" w:rsidRDefault="002715EA" w:rsidP="002715EA">
      <w:pPr>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2693"/>
        <w:gridCol w:w="2465"/>
      </w:tblGrid>
      <w:tr w:rsidR="004A110E" w:rsidRPr="004A110E" w14:paraId="723E9F07" w14:textId="77777777" w:rsidTr="002715EA">
        <w:trPr>
          <w:jc w:val="center"/>
        </w:trPr>
        <w:tc>
          <w:tcPr>
            <w:tcW w:w="3742" w:type="dxa"/>
            <w:shd w:val="clear" w:color="auto" w:fill="D9D9D9" w:themeFill="background1" w:themeFillShade="D9"/>
          </w:tcPr>
          <w:p w14:paraId="085F5175" w14:textId="77777777" w:rsidR="002715EA" w:rsidRPr="004A110E" w:rsidRDefault="002715EA" w:rsidP="002715EA">
            <w:pPr>
              <w:jc w:val="center"/>
              <w:rPr>
                <w:b/>
                <w:sz w:val="18"/>
                <w:lang w:val="sr-Cyrl-RS"/>
              </w:rPr>
            </w:pPr>
            <w:r w:rsidRPr="004A110E">
              <w:rPr>
                <w:b/>
                <w:sz w:val="18"/>
                <w:lang w:val="sr-Cyrl-RS"/>
              </w:rPr>
              <w:t>Врста саобраћајнице</w:t>
            </w:r>
          </w:p>
        </w:tc>
        <w:tc>
          <w:tcPr>
            <w:tcW w:w="2693" w:type="dxa"/>
            <w:shd w:val="clear" w:color="auto" w:fill="D9D9D9" w:themeFill="background1" w:themeFillShade="D9"/>
          </w:tcPr>
          <w:p w14:paraId="4BC4B125" w14:textId="34C089D0" w:rsidR="002715EA" w:rsidRPr="004A110E" w:rsidRDefault="002715EA" w:rsidP="002715EA">
            <w:pPr>
              <w:jc w:val="center"/>
              <w:rPr>
                <w:b/>
                <w:sz w:val="18"/>
                <w:lang w:val="sr-Cyrl-RS"/>
              </w:rPr>
            </w:pPr>
            <w:r w:rsidRPr="004A110E">
              <w:rPr>
                <w:b/>
                <w:sz w:val="18"/>
                <w:lang w:val="sr-Cyrl-RS"/>
              </w:rPr>
              <w:t>мин.</w:t>
            </w:r>
            <w:r w:rsidR="0077520A">
              <w:rPr>
                <w:b/>
                <w:sz w:val="18"/>
                <w:lang w:val="en-US"/>
              </w:rPr>
              <w:t xml:space="preserve"> </w:t>
            </w:r>
            <w:r w:rsidRPr="004A110E">
              <w:rPr>
                <w:b/>
                <w:sz w:val="18"/>
                <w:lang w:val="sr-Cyrl-RS"/>
              </w:rPr>
              <w:t>ширина коридора</w:t>
            </w:r>
          </w:p>
        </w:tc>
        <w:tc>
          <w:tcPr>
            <w:tcW w:w="2465" w:type="dxa"/>
            <w:shd w:val="clear" w:color="auto" w:fill="D9D9D9" w:themeFill="background1" w:themeFillShade="D9"/>
          </w:tcPr>
          <w:p w14:paraId="53CCC8C2" w14:textId="77777777" w:rsidR="002715EA" w:rsidRPr="004A110E" w:rsidRDefault="002715EA" w:rsidP="002715EA">
            <w:pPr>
              <w:jc w:val="center"/>
              <w:rPr>
                <w:b/>
                <w:sz w:val="18"/>
                <w:lang w:val="sr-Cyrl-RS"/>
              </w:rPr>
            </w:pPr>
            <w:r w:rsidRPr="004A110E">
              <w:rPr>
                <w:b/>
                <w:sz w:val="18"/>
                <w:lang w:val="sr-Cyrl-RS"/>
              </w:rPr>
              <w:t>ширина коловоза</w:t>
            </w:r>
          </w:p>
        </w:tc>
      </w:tr>
      <w:tr w:rsidR="004A110E" w:rsidRPr="004A110E" w14:paraId="7FD6B37B" w14:textId="77777777" w:rsidTr="002715EA">
        <w:trPr>
          <w:jc w:val="center"/>
        </w:trPr>
        <w:tc>
          <w:tcPr>
            <w:tcW w:w="3742" w:type="dxa"/>
          </w:tcPr>
          <w:p w14:paraId="6767C69A" w14:textId="77777777" w:rsidR="002715EA" w:rsidRPr="004A110E" w:rsidRDefault="002715EA" w:rsidP="002715EA">
            <w:pPr>
              <w:jc w:val="center"/>
              <w:rPr>
                <w:sz w:val="18"/>
                <w:lang w:val="sr-Cyrl-RS"/>
              </w:rPr>
            </w:pPr>
            <w:r w:rsidRPr="004A110E">
              <w:rPr>
                <w:sz w:val="18"/>
                <w:lang w:val="sr-Cyrl-RS"/>
              </w:rPr>
              <w:t xml:space="preserve">приступна </w:t>
            </w:r>
            <w:proofErr w:type="spellStart"/>
            <w:r w:rsidRPr="004A110E">
              <w:rPr>
                <w:sz w:val="18"/>
                <w:lang w:val="sr-Cyrl-RS"/>
              </w:rPr>
              <w:t>насељска</w:t>
            </w:r>
            <w:proofErr w:type="spellEnd"/>
            <w:r w:rsidRPr="004A110E">
              <w:rPr>
                <w:sz w:val="18"/>
                <w:lang w:val="sr-Cyrl-RS"/>
              </w:rPr>
              <w:t xml:space="preserve">  саобраћајница</w:t>
            </w:r>
          </w:p>
        </w:tc>
        <w:tc>
          <w:tcPr>
            <w:tcW w:w="2693" w:type="dxa"/>
          </w:tcPr>
          <w:p w14:paraId="133AF3EA" w14:textId="77777777" w:rsidR="002715EA" w:rsidRPr="004A110E" w:rsidRDefault="002715EA" w:rsidP="002715EA">
            <w:pPr>
              <w:jc w:val="center"/>
              <w:rPr>
                <w:sz w:val="18"/>
                <w:lang w:val="sr-Cyrl-RS"/>
              </w:rPr>
            </w:pPr>
            <w:r w:rsidRPr="004A110E">
              <w:rPr>
                <w:sz w:val="18"/>
                <w:lang w:val="sr-Cyrl-RS"/>
              </w:rPr>
              <w:t>мин 10 m</w:t>
            </w:r>
          </w:p>
        </w:tc>
        <w:tc>
          <w:tcPr>
            <w:tcW w:w="2465" w:type="dxa"/>
          </w:tcPr>
          <w:p w14:paraId="57AC160C" w14:textId="77777777" w:rsidR="002715EA" w:rsidRPr="004A110E" w:rsidRDefault="002715EA" w:rsidP="002715EA">
            <w:pPr>
              <w:jc w:val="center"/>
              <w:rPr>
                <w:sz w:val="18"/>
                <w:lang w:val="sr-Cyrl-RS"/>
              </w:rPr>
            </w:pPr>
            <w:r w:rsidRPr="004A110E">
              <w:rPr>
                <w:sz w:val="18"/>
                <w:lang w:val="sr-Cyrl-RS"/>
              </w:rPr>
              <w:t>мин 5,0 m (</w:t>
            </w:r>
            <w:r w:rsidRPr="004A110E">
              <w:rPr>
                <w:sz w:val="18"/>
                <w:lang w:val="sr-Cyrl-RS"/>
              </w:rPr>
              <w:sym w:font="Wingdings 3" w:char="F098"/>
            </w:r>
            <w:r w:rsidRPr="004A110E">
              <w:rPr>
                <w:sz w:val="18"/>
                <w:lang w:val="sr-Cyrl-RS"/>
              </w:rPr>
              <w:sym w:font="Wingdings 3" w:char="F097"/>
            </w:r>
            <w:r w:rsidRPr="004A110E">
              <w:rPr>
                <w:sz w:val="18"/>
                <w:lang w:val="sr-Cyrl-RS"/>
              </w:rPr>
              <w:t xml:space="preserve">), </w:t>
            </w:r>
          </w:p>
        </w:tc>
      </w:tr>
    </w:tbl>
    <w:p w14:paraId="6AB06FD0" w14:textId="77777777" w:rsidR="002715EA" w:rsidRPr="004A110E" w:rsidRDefault="002715EA" w:rsidP="002715EA">
      <w:pPr>
        <w:rPr>
          <w:lang w:val="sr-Cyrl-RS"/>
        </w:rPr>
      </w:pPr>
    </w:p>
    <w:p w14:paraId="0DBE819E" w14:textId="77777777" w:rsidR="002715EA" w:rsidRPr="004A110E" w:rsidRDefault="002715EA" w:rsidP="002715EA">
      <w:pPr>
        <w:rPr>
          <w:szCs w:val="24"/>
          <w:u w:val="single"/>
          <w:lang w:val="sr-Cyrl-RS" w:eastAsia="en-US"/>
        </w:rPr>
      </w:pPr>
      <w:r w:rsidRPr="004A110E">
        <w:rPr>
          <w:szCs w:val="24"/>
          <w:u w:val="single"/>
          <w:lang w:eastAsia="en-US"/>
        </w:rPr>
        <w:t>Коридор железнице</w:t>
      </w:r>
    </w:p>
    <w:p w14:paraId="607F31F5" w14:textId="77777777" w:rsidR="002715EA" w:rsidRPr="009A7139" w:rsidRDefault="002715EA" w:rsidP="002715EA">
      <w:pPr>
        <w:rPr>
          <w:b/>
          <w:color w:val="0000FF"/>
          <w:szCs w:val="24"/>
          <w:lang w:val="sr-Cyrl-RS" w:eastAsia="en-US"/>
        </w:rPr>
      </w:pPr>
    </w:p>
    <w:p w14:paraId="0AAC809D" w14:textId="17F267FB" w:rsidR="002715EA" w:rsidRPr="00824456" w:rsidRDefault="002715EA" w:rsidP="002715EA">
      <w:pPr>
        <w:rPr>
          <w:szCs w:val="24"/>
          <w:lang w:eastAsia="en-US"/>
        </w:rPr>
      </w:pPr>
      <w:r w:rsidRPr="00824456">
        <w:rPr>
          <w:szCs w:val="24"/>
          <w:lang w:eastAsia="en-US"/>
        </w:rPr>
        <w:t xml:space="preserve">Коридор постојеће </w:t>
      </w:r>
      <w:r w:rsidRPr="00824456">
        <w:rPr>
          <w:szCs w:val="24"/>
          <w:lang w:val="sr-Cyrl-RS" w:eastAsia="en-US"/>
        </w:rPr>
        <w:t>регионалне пруге бр.</w:t>
      </w:r>
      <w:r w:rsidR="007321BF">
        <w:rPr>
          <w:szCs w:val="24"/>
          <w:lang w:val="sr-Latn-RS" w:eastAsia="en-US"/>
        </w:rPr>
        <w:t xml:space="preserve"> </w:t>
      </w:r>
      <w:r w:rsidRPr="00824456">
        <w:rPr>
          <w:szCs w:val="24"/>
          <w:lang w:val="sr-Cyrl-RS" w:eastAsia="en-US"/>
        </w:rPr>
        <w:t>205</w:t>
      </w:r>
      <w:r w:rsidRPr="00824456">
        <w:rPr>
          <w:szCs w:val="24"/>
          <w:lang w:eastAsia="en-US"/>
        </w:rPr>
        <w:t xml:space="preserve"> се задржава у својој ширини, </w:t>
      </w:r>
      <w:r w:rsidRPr="00824456">
        <w:rPr>
          <w:szCs w:val="24"/>
          <w:lang w:val="sr-Cyrl-RS" w:eastAsia="en-US"/>
        </w:rPr>
        <w:t xml:space="preserve">уз услове </w:t>
      </w:r>
      <w:r w:rsidRPr="00824456">
        <w:rPr>
          <w:szCs w:val="24"/>
          <w:lang w:eastAsia="en-US"/>
        </w:rPr>
        <w:t xml:space="preserve"> </w:t>
      </w:r>
      <w:proofErr w:type="spellStart"/>
      <w:r w:rsidRPr="00824456">
        <w:rPr>
          <w:szCs w:val="24"/>
          <w:lang w:eastAsia="en-US"/>
        </w:rPr>
        <w:t>реконстру</w:t>
      </w:r>
      <w:r w:rsidRPr="00824456">
        <w:rPr>
          <w:szCs w:val="24"/>
          <w:lang w:val="sr-Cyrl-RS" w:eastAsia="en-US"/>
        </w:rPr>
        <w:t>кције</w:t>
      </w:r>
      <w:proofErr w:type="spellEnd"/>
      <w:r w:rsidRPr="00824456">
        <w:rPr>
          <w:szCs w:val="24"/>
          <w:lang w:val="sr-Cyrl-RS" w:eastAsia="en-US"/>
        </w:rPr>
        <w:t xml:space="preserve"> и изградње</w:t>
      </w:r>
      <w:r w:rsidRPr="00824456">
        <w:rPr>
          <w:szCs w:val="24"/>
          <w:lang w:eastAsia="en-US"/>
        </w:rPr>
        <w:t xml:space="preserve">, које прописује </w:t>
      </w:r>
      <w:r w:rsidRPr="00824456">
        <w:rPr>
          <w:szCs w:val="24"/>
          <w:lang w:val="sr-Cyrl-RS" w:eastAsia="en-US"/>
        </w:rPr>
        <w:t>управљач.</w:t>
      </w:r>
      <w:r w:rsidRPr="00824456">
        <w:rPr>
          <w:szCs w:val="24"/>
          <w:lang w:eastAsia="en-US"/>
        </w:rPr>
        <w:t xml:space="preserve"> </w:t>
      </w:r>
      <w:r w:rsidRPr="00824456">
        <w:rPr>
          <w:szCs w:val="24"/>
          <w:lang w:val="sr-Cyrl-RS" w:eastAsia="en-US"/>
        </w:rPr>
        <w:t xml:space="preserve">Парцела </w:t>
      </w:r>
      <w:r w:rsidRPr="00824456">
        <w:rPr>
          <w:szCs w:val="24"/>
          <w:lang w:eastAsia="en-US"/>
        </w:rPr>
        <w:t xml:space="preserve">пруге </w:t>
      </w:r>
      <w:r w:rsidRPr="00824456">
        <w:rPr>
          <w:szCs w:val="24"/>
          <w:lang w:val="sr-Cyrl-RS" w:eastAsia="en-US"/>
        </w:rPr>
        <w:t>је ван</w:t>
      </w:r>
      <w:r w:rsidRPr="00824456">
        <w:rPr>
          <w:szCs w:val="24"/>
          <w:lang w:eastAsia="en-US"/>
        </w:rPr>
        <w:t xml:space="preserve"> обухват</w:t>
      </w:r>
      <w:r w:rsidRPr="00824456">
        <w:rPr>
          <w:szCs w:val="24"/>
          <w:lang w:val="sr-Cyrl-RS" w:eastAsia="en-US"/>
        </w:rPr>
        <w:t xml:space="preserve">а </w:t>
      </w:r>
      <w:r w:rsidRPr="00824456">
        <w:rPr>
          <w:szCs w:val="24"/>
          <w:lang w:eastAsia="en-US"/>
        </w:rPr>
        <w:t xml:space="preserve"> Плана</w:t>
      </w:r>
      <w:r w:rsidRPr="00824456">
        <w:rPr>
          <w:szCs w:val="24"/>
          <w:lang w:val="sr-Cyrl-RS" w:eastAsia="en-US"/>
        </w:rPr>
        <w:t xml:space="preserve">, али је у контактној зони са садржајима плана и има </w:t>
      </w:r>
      <w:proofErr w:type="spellStart"/>
      <w:r w:rsidRPr="00824456">
        <w:rPr>
          <w:szCs w:val="24"/>
          <w:lang w:val="sr-Cyrl-RS" w:eastAsia="en-US"/>
        </w:rPr>
        <w:t>одговар</w:t>
      </w:r>
      <w:proofErr w:type="spellEnd"/>
      <w:r w:rsidR="0077520A">
        <w:rPr>
          <w:szCs w:val="24"/>
          <w:lang w:val="en-US" w:eastAsia="en-US"/>
        </w:rPr>
        <w:t>а</w:t>
      </w:r>
      <w:proofErr w:type="spellStart"/>
      <w:r w:rsidRPr="00824456">
        <w:rPr>
          <w:szCs w:val="24"/>
          <w:lang w:val="sr-Cyrl-RS" w:eastAsia="en-US"/>
        </w:rPr>
        <w:t>јуће</w:t>
      </w:r>
      <w:proofErr w:type="spellEnd"/>
      <w:r w:rsidRPr="00824456">
        <w:rPr>
          <w:szCs w:val="24"/>
          <w:lang w:val="sr-Cyrl-RS" w:eastAsia="en-US"/>
        </w:rPr>
        <w:t xml:space="preserve"> реперкусије на планска решења у смислу ограничења и могућности за изградњу (заштитни пружни појас-ЗПП и </w:t>
      </w:r>
      <w:proofErr w:type="spellStart"/>
      <w:r w:rsidRPr="00824456">
        <w:rPr>
          <w:szCs w:val="24"/>
          <w:lang w:val="sr-Cyrl-RS" w:eastAsia="en-US"/>
        </w:rPr>
        <w:t>инфраструктурни</w:t>
      </w:r>
      <w:proofErr w:type="spellEnd"/>
      <w:r w:rsidRPr="00824456">
        <w:rPr>
          <w:szCs w:val="24"/>
          <w:lang w:val="sr-Cyrl-RS" w:eastAsia="en-US"/>
        </w:rPr>
        <w:t xml:space="preserve"> појас -</w:t>
      </w:r>
      <w:r w:rsidR="007321BF">
        <w:rPr>
          <w:szCs w:val="24"/>
          <w:lang w:val="sr-Latn-RS" w:eastAsia="en-US"/>
        </w:rPr>
        <w:t xml:space="preserve"> </w:t>
      </w:r>
      <w:r w:rsidRPr="00824456">
        <w:rPr>
          <w:szCs w:val="24"/>
          <w:lang w:val="sr-Cyrl-RS" w:eastAsia="en-US"/>
        </w:rPr>
        <w:t>ИП).</w:t>
      </w:r>
      <w:r w:rsidRPr="00824456">
        <w:rPr>
          <w:szCs w:val="24"/>
          <w:lang w:eastAsia="en-US"/>
        </w:rPr>
        <w:t xml:space="preserve"> </w:t>
      </w:r>
    </w:p>
    <w:p w14:paraId="143AA0BD" w14:textId="77777777" w:rsidR="002715EA" w:rsidRPr="00824456" w:rsidRDefault="002715EA" w:rsidP="002715EA">
      <w:pPr>
        <w:rPr>
          <w:lang w:val="sr-Cyrl-RS"/>
        </w:rPr>
      </w:pPr>
    </w:p>
    <w:p w14:paraId="235E2284" w14:textId="77777777" w:rsidR="002715EA" w:rsidRPr="00824456" w:rsidRDefault="002715EA" w:rsidP="002715EA">
      <w:pPr>
        <w:keepNext/>
        <w:outlineLvl w:val="2"/>
        <w:rPr>
          <w:rFonts w:cs="Arial"/>
          <w:b/>
          <w:bCs/>
          <w:szCs w:val="26"/>
          <w:lang w:val="sr-Cyrl-RS"/>
        </w:rPr>
      </w:pPr>
      <w:bookmarkStart w:id="274" w:name="_Toc431369921"/>
      <w:bookmarkStart w:id="275" w:name="_Toc432425582"/>
      <w:bookmarkStart w:id="276" w:name="_Toc432498176"/>
      <w:bookmarkStart w:id="277" w:name="_Toc443988272"/>
      <w:bookmarkStart w:id="278" w:name="_Toc28332571"/>
      <w:bookmarkStart w:id="279" w:name="_Toc28332639"/>
      <w:bookmarkStart w:id="280" w:name="_Toc28347304"/>
      <w:bookmarkStart w:id="281" w:name="_Toc54874907"/>
      <w:r w:rsidRPr="00824456">
        <w:rPr>
          <w:rFonts w:cs="Arial"/>
          <w:b/>
          <w:bCs/>
          <w:szCs w:val="26"/>
          <w:lang w:val="sr-Cyrl-RS"/>
        </w:rPr>
        <w:t>6.1.2. Услови за изградњу саобраћајне инфраструктуре</w:t>
      </w:r>
      <w:bookmarkEnd w:id="274"/>
      <w:bookmarkEnd w:id="275"/>
      <w:bookmarkEnd w:id="276"/>
      <w:bookmarkEnd w:id="277"/>
      <w:bookmarkEnd w:id="278"/>
      <w:bookmarkEnd w:id="279"/>
      <w:bookmarkEnd w:id="280"/>
      <w:bookmarkEnd w:id="281"/>
    </w:p>
    <w:p w14:paraId="68A942C4" w14:textId="3C7A121E" w:rsidR="002715EA" w:rsidRPr="00BB5FB2" w:rsidRDefault="002715EA" w:rsidP="002715EA">
      <w:pPr>
        <w:rPr>
          <w:color w:val="FF0000"/>
          <w:lang w:val="sr-Cyrl-RS"/>
        </w:rPr>
      </w:pPr>
    </w:p>
    <w:p w14:paraId="2E02BA90" w14:textId="77777777" w:rsidR="002715EA" w:rsidRPr="00B9527F" w:rsidRDefault="002715EA" w:rsidP="002715EA">
      <w:pPr>
        <w:rPr>
          <w:lang w:val="sr-Cyrl-RS"/>
        </w:rPr>
      </w:pPr>
      <w:r w:rsidRPr="00B9527F">
        <w:t>Општи услов за изградњу</w:t>
      </w:r>
      <w:r w:rsidRPr="00B9527F">
        <w:rPr>
          <w:lang w:val="sr-Cyrl-RS"/>
        </w:rPr>
        <w:t>/реконструкцију</w:t>
      </w:r>
      <w:r w:rsidRPr="00B9527F">
        <w:t xml:space="preserve"> саобраћајне инфраструктуре</w:t>
      </w:r>
      <w:r w:rsidRPr="00B9527F">
        <w:rPr>
          <w:b/>
        </w:rPr>
        <w:t xml:space="preserve"> </w:t>
      </w:r>
      <w:r w:rsidRPr="00B9527F">
        <w:t xml:space="preserve">је израда Идејних </w:t>
      </w:r>
      <w:r w:rsidRPr="00B9527F">
        <w:rPr>
          <w:lang w:val="sr-Cyrl-RS"/>
        </w:rPr>
        <w:t xml:space="preserve">пројеката </w:t>
      </w:r>
      <w:r w:rsidRPr="00B9527F">
        <w:t>и пројеката за грађевинску дозволу за све саобраћајне капацитете уз п</w:t>
      </w:r>
      <w:proofErr w:type="spellStart"/>
      <w:r w:rsidRPr="00B9527F">
        <w:rPr>
          <w:lang w:val="sr-Cyrl-RS"/>
        </w:rPr>
        <w:t>ридржавање</w:t>
      </w:r>
      <w:proofErr w:type="spellEnd"/>
      <w:r w:rsidRPr="00B9527F">
        <w:t xml:space="preserve"> одредби:</w:t>
      </w:r>
    </w:p>
    <w:p w14:paraId="7B72F471" w14:textId="77777777" w:rsidR="002715EA" w:rsidRPr="00B9527F" w:rsidRDefault="002715EA" w:rsidP="003963E0">
      <w:pPr>
        <w:pStyle w:val="ListParagraph"/>
        <w:numPr>
          <w:ilvl w:val="0"/>
          <w:numId w:val="46"/>
        </w:numPr>
        <w:tabs>
          <w:tab w:val="left" w:pos="284"/>
        </w:tabs>
        <w:ind w:left="284" w:hanging="284"/>
        <w:rPr>
          <w:lang w:val="ru-RU"/>
        </w:rPr>
      </w:pPr>
      <w:r w:rsidRPr="00B9527F">
        <w:rPr>
          <w:lang w:val="ru-RU"/>
        </w:rPr>
        <w:t xml:space="preserve">Закона о путевима („Службени гласник РС“, </w:t>
      </w:r>
      <w:r w:rsidRPr="00B9527F">
        <w:rPr>
          <w:lang w:val="sr-Cyrl-RS"/>
        </w:rPr>
        <w:t>бр. 41/18 и 95/18</w:t>
      </w:r>
      <w:r w:rsidRPr="00B9527F">
        <w:rPr>
          <w:lang w:val="ru-RU"/>
        </w:rPr>
        <w:t>);</w:t>
      </w:r>
    </w:p>
    <w:p w14:paraId="04188B77" w14:textId="77777777" w:rsidR="002715EA" w:rsidRPr="00B9527F" w:rsidRDefault="002715EA" w:rsidP="003963E0">
      <w:pPr>
        <w:pStyle w:val="ListParagraph"/>
        <w:numPr>
          <w:ilvl w:val="0"/>
          <w:numId w:val="46"/>
        </w:numPr>
        <w:tabs>
          <w:tab w:val="left" w:pos="284"/>
        </w:tabs>
        <w:ind w:left="284" w:hanging="284"/>
        <w:rPr>
          <w:lang w:val="ru-RU"/>
        </w:rPr>
      </w:pPr>
      <w:r w:rsidRPr="00B9527F">
        <w:rPr>
          <w:lang w:val="ru-RU"/>
        </w:rPr>
        <w:t>Закона о безбедности саобраћаја на путевима („Службени гласник РС“, бр. 41/09, 53/10</w:t>
      </w:r>
      <w:r w:rsidRPr="00B9527F">
        <w:rPr>
          <w:lang w:val="sr-Cyrl-RS"/>
        </w:rPr>
        <w:t>,</w:t>
      </w:r>
      <w:r w:rsidRPr="00B9527F">
        <w:rPr>
          <w:lang w:val="ru-RU"/>
        </w:rPr>
        <w:t xml:space="preserve"> 101/11, </w:t>
      </w:r>
      <w:r w:rsidRPr="00B9527F">
        <w:rPr>
          <w:lang w:val="sr-Cyrl-RS"/>
        </w:rPr>
        <w:t>32/13-УС, 55/14, 96/15-др. закон и 9/16-УС</w:t>
      </w:r>
      <w:r w:rsidRPr="00B9527F">
        <w:rPr>
          <w:lang w:val="ru-RU"/>
        </w:rPr>
        <w:t xml:space="preserve">, 24/18, 41/18 </w:t>
      </w:r>
      <w:r w:rsidRPr="00B9527F">
        <w:rPr>
          <w:lang w:val="sr-Cyrl-RS"/>
        </w:rPr>
        <w:t>и 87/18</w:t>
      </w:r>
      <w:r w:rsidRPr="00B9527F">
        <w:rPr>
          <w:lang w:val="ru-RU"/>
        </w:rPr>
        <w:t>);</w:t>
      </w:r>
    </w:p>
    <w:p w14:paraId="3CAB03CF" w14:textId="77777777" w:rsidR="002715EA" w:rsidRPr="00B9527F" w:rsidRDefault="002715EA" w:rsidP="003963E0">
      <w:pPr>
        <w:pStyle w:val="ListParagraph"/>
        <w:numPr>
          <w:ilvl w:val="0"/>
          <w:numId w:val="46"/>
        </w:numPr>
        <w:tabs>
          <w:tab w:val="left" w:pos="284"/>
        </w:tabs>
        <w:ind w:left="284" w:hanging="284"/>
        <w:rPr>
          <w:lang w:val="ru-RU"/>
        </w:rPr>
      </w:pPr>
      <w:r w:rsidRPr="00B9527F">
        <w:rPr>
          <w:lang w:val="ru-RU"/>
        </w:rPr>
        <w:t>Правилника о условима које са аспекта безбедности саобраћаја морају да испуњавају путни објекти и други елементи јавног пута („Службени гласник РС“, број 50/11);</w:t>
      </w:r>
    </w:p>
    <w:p w14:paraId="07BE0328" w14:textId="77777777" w:rsidR="002715EA" w:rsidRPr="00B9527F" w:rsidRDefault="002715EA" w:rsidP="003963E0">
      <w:pPr>
        <w:pStyle w:val="ListParagraph"/>
        <w:numPr>
          <w:ilvl w:val="0"/>
          <w:numId w:val="46"/>
        </w:numPr>
        <w:tabs>
          <w:tab w:val="left" w:pos="284"/>
        </w:tabs>
        <w:ind w:left="284" w:hanging="284"/>
        <w:rPr>
          <w:lang w:val="ru-RU"/>
        </w:rPr>
      </w:pPr>
      <w:r w:rsidRPr="00B9527F">
        <w:rPr>
          <w:lang w:val="ru-RU"/>
        </w:rPr>
        <w:t xml:space="preserve">Правилника о ближим саобраћајно-техничким и другим условима за изградњу, одржавање и експлоатацију аутобуских станица и аутобуских стајалишта („Службени гласник РС“, број </w:t>
      </w:r>
      <w:r w:rsidRPr="00B9527F">
        <w:rPr>
          <w:lang w:val="sr-Cyrl-RS"/>
        </w:rPr>
        <w:t>7/17</w:t>
      </w:r>
      <w:r w:rsidRPr="00B9527F">
        <w:rPr>
          <w:lang w:val="ru-RU"/>
        </w:rPr>
        <w:t xml:space="preserve">); </w:t>
      </w:r>
    </w:p>
    <w:p w14:paraId="1F8BB8AD" w14:textId="77777777" w:rsidR="002715EA" w:rsidRPr="00B9527F" w:rsidRDefault="002715EA" w:rsidP="003963E0">
      <w:pPr>
        <w:pStyle w:val="ListParagraph"/>
        <w:numPr>
          <w:ilvl w:val="0"/>
          <w:numId w:val="46"/>
        </w:numPr>
        <w:tabs>
          <w:tab w:val="left" w:pos="284"/>
        </w:tabs>
        <w:ind w:left="284" w:hanging="284"/>
        <w:rPr>
          <w:lang w:val="ru-RU"/>
        </w:rPr>
      </w:pPr>
      <w:r w:rsidRPr="00B9527F">
        <w:rPr>
          <w:lang w:val="ru-RU"/>
        </w:rPr>
        <w:t>Техничких прописа из области путног инжењеринга;</w:t>
      </w:r>
    </w:p>
    <w:p w14:paraId="4E387F97" w14:textId="77777777" w:rsidR="002715EA" w:rsidRPr="00B9527F" w:rsidRDefault="002715EA" w:rsidP="003963E0">
      <w:pPr>
        <w:pStyle w:val="ListParagraph"/>
        <w:numPr>
          <w:ilvl w:val="0"/>
          <w:numId w:val="46"/>
        </w:numPr>
        <w:tabs>
          <w:tab w:val="left" w:pos="284"/>
        </w:tabs>
        <w:ind w:left="284" w:hanging="284"/>
        <w:rPr>
          <w:lang w:val="ru-RU"/>
        </w:rPr>
      </w:pPr>
      <w:r w:rsidRPr="00B9527F">
        <w:rPr>
          <w:lang w:val="en-GB"/>
        </w:rPr>
        <w:t>SRPS</w:t>
      </w:r>
      <w:r w:rsidRPr="00B9527F">
        <w:rPr>
          <w:lang w:val="ru-RU"/>
        </w:rPr>
        <w:t>-а за садржаје који су обухваћени пројектима.</w:t>
      </w:r>
    </w:p>
    <w:p w14:paraId="0A29A7C6" w14:textId="77777777" w:rsidR="002715EA" w:rsidRPr="00B9527F" w:rsidRDefault="002715EA" w:rsidP="002715EA">
      <w:pPr>
        <w:rPr>
          <w:sz w:val="16"/>
          <w:szCs w:val="16"/>
          <w:lang w:val="sr-Cyrl-RS"/>
        </w:rPr>
      </w:pPr>
    </w:p>
    <w:p w14:paraId="7B160755" w14:textId="77777777" w:rsidR="002715EA" w:rsidRPr="00B9527F" w:rsidRDefault="002715EA" w:rsidP="002715EA">
      <w:pPr>
        <w:numPr>
          <w:ilvl w:val="12"/>
          <w:numId w:val="0"/>
        </w:numPr>
        <w:rPr>
          <w:szCs w:val="24"/>
          <w:u w:val="single"/>
          <w:lang w:val="en-GB" w:eastAsia="en-US"/>
        </w:rPr>
      </w:pPr>
      <w:r w:rsidRPr="00B9527F">
        <w:rPr>
          <w:szCs w:val="24"/>
          <w:u w:val="single"/>
          <w:lang w:val="ru-RU" w:eastAsia="en-US"/>
        </w:rPr>
        <w:t>Приступне</w:t>
      </w:r>
      <w:r w:rsidRPr="00B9527F">
        <w:rPr>
          <w:szCs w:val="24"/>
          <w:u w:val="single"/>
          <w:lang w:val="en-GB" w:eastAsia="en-US"/>
        </w:rPr>
        <w:t xml:space="preserve"> </w:t>
      </w:r>
      <w:proofErr w:type="spellStart"/>
      <w:r w:rsidRPr="00B9527F">
        <w:rPr>
          <w:szCs w:val="24"/>
          <w:u w:val="single"/>
          <w:lang w:val="en-GB" w:eastAsia="en-US"/>
        </w:rPr>
        <w:t>насељске</w:t>
      </w:r>
      <w:proofErr w:type="spellEnd"/>
      <w:r w:rsidRPr="00B9527F">
        <w:rPr>
          <w:szCs w:val="24"/>
          <w:u w:val="single"/>
          <w:lang w:val="en-GB" w:eastAsia="en-US"/>
        </w:rPr>
        <w:t xml:space="preserve"> </w:t>
      </w:r>
      <w:proofErr w:type="spellStart"/>
      <w:r w:rsidRPr="00B9527F">
        <w:rPr>
          <w:szCs w:val="24"/>
          <w:u w:val="single"/>
          <w:lang w:val="en-GB" w:eastAsia="en-US"/>
        </w:rPr>
        <w:t>саобраћајнице</w:t>
      </w:r>
      <w:proofErr w:type="spellEnd"/>
    </w:p>
    <w:p w14:paraId="17242EC2" w14:textId="77777777" w:rsidR="002715EA" w:rsidRPr="00BB5FB2" w:rsidRDefault="002715EA" w:rsidP="002715EA">
      <w:pPr>
        <w:numPr>
          <w:ilvl w:val="12"/>
          <w:numId w:val="0"/>
        </w:numPr>
        <w:rPr>
          <w:color w:val="FF0000"/>
          <w:sz w:val="16"/>
          <w:szCs w:val="16"/>
          <w:lang w:val="en-GB" w:eastAsia="en-US"/>
        </w:rPr>
      </w:pPr>
    </w:p>
    <w:p w14:paraId="62228B16" w14:textId="1DA8A457" w:rsidR="002715EA" w:rsidRPr="00E7089E" w:rsidRDefault="00E7089E" w:rsidP="003963E0">
      <w:pPr>
        <w:numPr>
          <w:ilvl w:val="0"/>
          <w:numId w:val="44"/>
        </w:numPr>
        <w:tabs>
          <w:tab w:val="left" w:pos="284"/>
        </w:tabs>
        <w:ind w:left="284" w:hanging="284"/>
        <w:rPr>
          <w:szCs w:val="24"/>
          <w:lang w:val="ru-RU" w:eastAsia="en-US"/>
        </w:rPr>
      </w:pPr>
      <w:r w:rsidRPr="00E7089E">
        <w:rPr>
          <w:szCs w:val="24"/>
          <w:lang w:val="ru-RU" w:eastAsia="en-US"/>
        </w:rPr>
        <w:t>п</w:t>
      </w:r>
      <w:r w:rsidR="002715EA" w:rsidRPr="00E7089E">
        <w:rPr>
          <w:szCs w:val="24"/>
          <w:lang w:val="ru-RU" w:eastAsia="en-US"/>
        </w:rPr>
        <w:t xml:space="preserve">риступне саобраћајнице изводити за двосмерни и једносмерни саобраћај, у зависности од мобилности у зони и дужине улице, а у деловима насеља где се уводи нова регулација минимална ширина уличног коридора је 10,0 </w:t>
      </w:r>
      <w:r w:rsidR="002715EA" w:rsidRPr="00E7089E">
        <w:rPr>
          <w:szCs w:val="24"/>
          <w:lang w:val="en-GB" w:eastAsia="en-US"/>
        </w:rPr>
        <w:t>m</w:t>
      </w:r>
      <w:r w:rsidR="002715EA" w:rsidRPr="00E7089E">
        <w:rPr>
          <w:szCs w:val="24"/>
          <w:lang w:val="ru-RU" w:eastAsia="en-US"/>
        </w:rPr>
        <w:t>;</w:t>
      </w:r>
    </w:p>
    <w:p w14:paraId="623EB730" w14:textId="264DE591" w:rsidR="002715EA" w:rsidRPr="00E7089E" w:rsidRDefault="00E7089E" w:rsidP="003963E0">
      <w:pPr>
        <w:numPr>
          <w:ilvl w:val="0"/>
          <w:numId w:val="44"/>
        </w:numPr>
        <w:tabs>
          <w:tab w:val="left" w:pos="284"/>
        </w:tabs>
        <w:ind w:left="284" w:hanging="284"/>
        <w:rPr>
          <w:szCs w:val="24"/>
          <w:lang w:val="ru-RU" w:eastAsia="en-US"/>
        </w:rPr>
      </w:pPr>
      <w:r w:rsidRPr="00E7089E">
        <w:rPr>
          <w:szCs w:val="24"/>
          <w:lang w:val="ru-RU" w:eastAsia="en-US"/>
        </w:rPr>
        <w:t>с</w:t>
      </w:r>
      <w:r w:rsidR="002715EA" w:rsidRPr="00E7089E">
        <w:rPr>
          <w:szCs w:val="24"/>
          <w:lang w:val="ru-RU" w:eastAsia="en-US"/>
        </w:rPr>
        <w:t xml:space="preserve">аобраћајнице за двосмерни саобраћај градити са две траке 2х2,75 </w:t>
      </w:r>
      <w:r w:rsidR="002715EA" w:rsidRPr="00E7089E">
        <w:rPr>
          <w:szCs w:val="24"/>
          <w:lang w:val="en-GB" w:eastAsia="en-US"/>
        </w:rPr>
        <w:t>m</w:t>
      </w:r>
      <w:r w:rsidR="002715EA" w:rsidRPr="00E7089E">
        <w:rPr>
          <w:szCs w:val="24"/>
          <w:lang w:val="ru-RU" w:eastAsia="en-US"/>
        </w:rPr>
        <w:t xml:space="preserve"> (мин. 2х2,5</w:t>
      </w:r>
      <w:r w:rsidR="002715EA" w:rsidRPr="00E7089E">
        <w:rPr>
          <w:szCs w:val="24"/>
          <w:lang w:val="en-GB" w:eastAsia="en-US"/>
        </w:rPr>
        <w:t>m</w:t>
      </w:r>
      <w:r w:rsidR="002715EA" w:rsidRPr="00E7089E">
        <w:rPr>
          <w:szCs w:val="24"/>
          <w:lang w:val="ru-RU" w:eastAsia="en-US"/>
        </w:rPr>
        <w:t xml:space="preserve">) или за једносмерни саобраћај, са ширином 3,5 </w:t>
      </w:r>
      <w:r w:rsidR="002715EA" w:rsidRPr="00E7089E">
        <w:rPr>
          <w:szCs w:val="24"/>
          <w:lang w:val="en-GB" w:eastAsia="en-US"/>
        </w:rPr>
        <w:t>m</w:t>
      </w:r>
      <w:r w:rsidR="002715EA" w:rsidRPr="00E7089E">
        <w:rPr>
          <w:szCs w:val="24"/>
          <w:lang w:val="ru-RU" w:eastAsia="en-US"/>
        </w:rPr>
        <w:t xml:space="preserve"> (мин. 3,0 </w:t>
      </w:r>
      <w:r w:rsidR="002715EA" w:rsidRPr="00E7089E">
        <w:rPr>
          <w:szCs w:val="24"/>
          <w:lang w:val="en-GB" w:eastAsia="en-US"/>
        </w:rPr>
        <w:t>m</w:t>
      </w:r>
      <w:r w:rsidR="002715EA" w:rsidRPr="00E7089E">
        <w:rPr>
          <w:szCs w:val="24"/>
          <w:lang w:val="ru-RU" w:eastAsia="en-US"/>
        </w:rPr>
        <w:t>) са мимоилазницама (ако се за њима укаже потреба);</w:t>
      </w:r>
    </w:p>
    <w:p w14:paraId="1B06915E" w14:textId="654AD36F" w:rsidR="002715EA" w:rsidRPr="00E7089E" w:rsidRDefault="00E7089E" w:rsidP="003963E0">
      <w:pPr>
        <w:numPr>
          <w:ilvl w:val="0"/>
          <w:numId w:val="44"/>
        </w:numPr>
        <w:tabs>
          <w:tab w:val="left" w:pos="284"/>
        </w:tabs>
        <w:ind w:left="284" w:hanging="284"/>
        <w:rPr>
          <w:szCs w:val="24"/>
          <w:lang w:val="ru-RU" w:eastAsia="en-US"/>
        </w:rPr>
      </w:pPr>
      <w:r w:rsidRPr="00E7089E">
        <w:rPr>
          <w:szCs w:val="24"/>
          <w:lang w:val="ru-RU" w:eastAsia="en-US"/>
        </w:rPr>
        <w:t>н</w:t>
      </w:r>
      <w:r w:rsidR="002715EA" w:rsidRPr="00E7089E">
        <w:rPr>
          <w:szCs w:val="24"/>
          <w:lang w:val="ru-RU" w:eastAsia="en-US"/>
        </w:rPr>
        <w:t>осивост коловозне конструкције у овим улицама је за лак саобраћај (оптерећење 60 kN по осовини);</w:t>
      </w:r>
    </w:p>
    <w:p w14:paraId="66039053" w14:textId="7DD28B2F" w:rsidR="002715EA" w:rsidRPr="00E7089E" w:rsidRDefault="00E7089E" w:rsidP="003963E0">
      <w:pPr>
        <w:numPr>
          <w:ilvl w:val="0"/>
          <w:numId w:val="44"/>
        </w:numPr>
        <w:tabs>
          <w:tab w:val="left" w:pos="284"/>
        </w:tabs>
        <w:ind w:left="284" w:hanging="284"/>
        <w:rPr>
          <w:szCs w:val="24"/>
          <w:lang w:val="ru-RU" w:eastAsia="en-US"/>
        </w:rPr>
      </w:pPr>
      <w:r w:rsidRPr="00E7089E">
        <w:rPr>
          <w:szCs w:val="24"/>
          <w:lang w:val="ru-RU" w:eastAsia="en-US"/>
        </w:rPr>
        <w:t>п</w:t>
      </w:r>
      <w:r w:rsidR="002715EA" w:rsidRPr="00E7089E">
        <w:rPr>
          <w:szCs w:val="24"/>
          <w:lang w:val="ru-RU" w:eastAsia="en-US"/>
        </w:rPr>
        <w:t>аркирање путничких возила у регулационом профилу није дозвољено;</w:t>
      </w:r>
    </w:p>
    <w:p w14:paraId="31C49D70" w14:textId="43468963" w:rsidR="002715EA" w:rsidRPr="00E7089E" w:rsidRDefault="00E7089E" w:rsidP="003963E0">
      <w:pPr>
        <w:numPr>
          <w:ilvl w:val="0"/>
          <w:numId w:val="44"/>
        </w:numPr>
        <w:tabs>
          <w:tab w:val="left" w:pos="284"/>
        </w:tabs>
        <w:ind w:left="284" w:hanging="284"/>
        <w:rPr>
          <w:szCs w:val="24"/>
          <w:lang w:val="en-GB" w:eastAsia="en-US"/>
        </w:rPr>
      </w:pPr>
      <w:r w:rsidRPr="00E7089E">
        <w:rPr>
          <w:szCs w:val="24"/>
          <w:lang w:val="sr-Cyrl-RS" w:eastAsia="en-US"/>
        </w:rPr>
        <w:t>н</w:t>
      </w:r>
      <w:proofErr w:type="spellStart"/>
      <w:r w:rsidR="002715EA" w:rsidRPr="00E7089E">
        <w:rPr>
          <w:szCs w:val="24"/>
          <w:lang w:val="en-GB" w:eastAsia="en-US"/>
        </w:rPr>
        <w:t>агиб</w:t>
      </w:r>
      <w:proofErr w:type="spellEnd"/>
      <w:r w:rsidR="002715EA" w:rsidRPr="00E7089E">
        <w:rPr>
          <w:szCs w:val="24"/>
          <w:lang w:val="en-GB" w:eastAsia="en-US"/>
        </w:rPr>
        <w:t xml:space="preserve"> </w:t>
      </w:r>
      <w:proofErr w:type="spellStart"/>
      <w:r w:rsidR="002715EA" w:rsidRPr="00E7089E">
        <w:rPr>
          <w:szCs w:val="24"/>
          <w:lang w:val="en-GB" w:eastAsia="en-US"/>
        </w:rPr>
        <w:t>коловоза</w:t>
      </w:r>
      <w:proofErr w:type="spellEnd"/>
      <w:r w:rsidR="002715EA" w:rsidRPr="00E7089E">
        <w:rPr>
          <w:szCs w:val="24"/>
          <w:lang w:val="en-GB" w:eastAsia="en-US"/>
        </w:rPr>
        <w:t xml:space="preserve"> </w:t>
      </w:r>
      <w:proofErr w:type="spellStart"/>
      <w:r w:rsidR="002715EA" w:rsidRPr="00E7089E">
        <w:rPr>
          <w:szCs w:val="24"/>
          <w:lang w:val="en-GB" w:eastAsia="en-US"/>
        </w:rPr>
        <w:t>је</w:t>
      </w:r>
      <w:proofErr w:type="spellEnd"/>
      <w:r w:rsidR="002715EA" w:rsidRPr="00E7089E">
        <w:rPr>
          <w:szCs w:val="24"/>
          <w:lang w:val="en-GB" w:eastAsia="en-US"/>
        </w:rPr>
        <w:t xml:space="preserve"> </w:t>
      </w:r>
      <w:proofErr w:type="spellStart"/>
      <w:r w:rsidR="002715EA" w:rsidRPr="00E7089E">
        <w:rPr>
          <w:szCs w:val="24"/>
          <w:lang w:val="en-GB" w:eastAsia="en-US"/>
        </w:rPr>
        <w:t>једностран</w:t>
      </w:r>
      <w:proofErr w:type="spellEnd"/>
      <w:r w:rsidR="002715EA" w:rsidRPr="00E7089E">
        <w:rPr>
          <w:szCs w:val="24"/>
          <w:lang w:val="en-GB" w:eastAsia="en-US"/>
        </w:rPr>
        <w:t>;</w:t>
      </w:r>
    </w:p>
    <w:p w14:paraId="5ED8B0FF" w14:textId="1AA9EDEE" w:rsidR="002715EA" w:rsidRPr="00E7089E" w:rsidRDefault="00E7089E" w:rsidP="003963E0">
      <w:pPr>
        <w:numPr>
          <w:ilvl w:val="0"/>
          <w:numId w:val="44"/>
        </w:numPr>
        <w:tabs>
          <w:tab w:val="left" w:pos="284"/>
        </w:tabs>
        <w:ind w:left="284" w:hanging="284"/>
        <w:rPr>
          <w:szCs w:val="24"/>
          <w:lang w:val="ru-RU" w:eastAsia="en-US"/>
        </w:rPr>
      </w:pPr>
      <w:r w:rsidRPr="00E7089E">
        <w:rPr>
          <w:szCs w:val="24"/>
          <w:lang w:val="ru-RU" w:eastAsia="en-US"/>
        </w:rPr>
        <w:t>р</w:t>
      </w:r>
      <w:r w:rsidR="002715EA" w:rsidRPr="00E7089E">
        <w:rPr>
          <w:szCs w:val="24"/>
          <w:lang w:val="ru-RU" w:eastAsia="en-US"/>
        </w:rPr>
        <w:t>аскрснице и кривине тако геометријски обликовати да омогућују задовољавајућу прегледност и безбедност;</w:t>
      </w:r>
    </w:p>
    <w:p w14:paraId="3A0B0246" w14:textId="1B295DBD" w:rsidR="002715EA" w:rsidRPr="00E7089E" w:rsidRDefault="00E7089E" w:rsidP="003963E0">
      <w:pPr>
        <w:numPr>
          <w:ilvl w:val="0"/>
          <w:numId w:val="44"/>
        </w:numPr>
        <w:tabs>
          <w:tab w:val="left" w:pos="284"/>
        </w:tabs>
        <w:ind w:left="284" w:hanging="284"/>
        <w:rPr>
          <w:szCs w:val="24"/>
          <w:lang w:val="ru-RU" w:eastAsia="en-US"/>
        </w:rPr>
      </w:pPr>
      <w:r w:rsidRPr="00E7089E">
        <w:rPr>
          <w:szCs w:val="24"/>
          <w:lang w:val="ru-RU" w:eastAsia="en-US"/>
        </w:rPr>
        <w:t>п</w:t>
      </w:r>
      <w:r w:rsidR="002715EA" w:rsidRPr="00E7089E">
        <w:rPr>
          <w:szCs w:val="24"/>
          <w:lang w:val="ru-RU" w:eastAsia="en-US"/>
        </w:rPr>
        <w:t xml:space="preserve">ешачке стазе изводити уз регулациону линију, ширине мин. 1,2 </w:t>
      </w:r>
      <w:r w:rsidR="002715EA" w:rsidRPr="00E7089E">
        <w:rPr>
          <w:szCs w:val="24"/>
          <w:lang w:val="en-GB" w:eastAsia="en-US"/>
        </w:rPr>
        <w:t>m</w:t>
      </w:r>
      <w:r w:rsidR="002715EA" w:rsidRPr="00E7089E">
        <w:rPr>
          <w:szCs w:val="24"/>
          <w:lang w:val="ru-RU" w:eastAsia="en-US"/>
        </w:rPr>
        <w:t>.</w:t>
      </w:r>
    </w:p>
    <w:p w14:paraId="536316E3" w14:textId="77777777" w:rsidR="002715EA" w:rsidRPr="00E7089E" w:rsidRDefault="002715EA" w:rsidP="002715EA">
      <w:pPr>
        <w:numPr>
          <w:ilvl w:val="12"/>
          <w:numId w:val="0"/>
        </w:numPr>
        <w:rPr>
          <w:b/>
          <w:szCs w:val="24"/>
          <w:lang w:val="sr-Cyrl-RS" w:eastAsia="en-US"/>
        </w:rPr>
      </w:pPr>
    </w:p>
    <w:p w14:paraId="1B71EC0B" w14:textId="77777777" w:rsidR="002715EA" w:rsidRPr="00E7089E" w:rsidRDefault="002715EA" w:rsidP="002715EA">
      <w:pPr>
        <w:rPr>
          <w:szCs w:val="24"/>
          <w:u w:val="single"/>
          <w:lang w:val="ru-RU" w:eastAsia="en-US"/>
        </w:rPr>
      </w:pPr>
      <w:r w:rsidRPr="00E7089E">
        <w:rPr>
          <w:szCs w:val="24"/>
          <w:u w:val="single"/>
          <w:lang w:val="ru-RU" w:eastAsia="en-US"/>
        </w:rPr>
        <w:t>Објекти - мостови преко водотока - канала</w:t>
      </w:r>
    </w:p>
    <w:p w14:paraId="7C7912D9" w14:textId="77777777" w:rsidR="002715EA" w:rsidRPr="00BF2EB9" w:rsidRDefault="002715EA" w:rsidP="002715EA">
      <w:pPr>
        <w:suppressAutoHyphens/>
        <w:rPr>
          <w:color w:val="0000FF"/>
          <w:sz w:val="16"/>
          <w:szCs w:val="16"/>
          <w:lang w:val="sr-Cyrl-RS" w:eastAsia="ar-SA"/>
        </w:rPr>
      </w:pPr>
    </w:p>
    <w:p w14:paraId="233CA464" w14:textId="0F28D562" w:rsidR="00FF3770" w:rsidRPr="00E310D7" w:rsidRDefault="002715EA" w:rsidP="00B9527F">
      <w:pPr>
        <w:suppressAutoHyphens/>
        <w:rPr>
          <w:lang w:val="sr-Cyrl-RS" w:eastAsia="ar-SA"/>
        </w:rPr>
      </w:pPr>
      <w:r w:rsidRPr="00E310D7">
        <w:rPr>
          <w:lang w:val="sr-Cyrl-RS" w:eastAsia="ar-SA"/>
        </w:rPr>
        <w:t>При пројектовању и реконструкцији/изградњи објекта преко канала потребно је обезбедити следеће просторно полазне основ</w:t>
      </w:r>
      <w:r w:rsidR="00B9527F" w:rsidRPr="00E310D7">
        <w:rPr>
          <w:lang w:val="sr-Cyrl-RS" w:eastAsia="ar-SA"/>
        </w:rPr>
        <w:t>е:</w:t>
      </w:r>
    </w:p>
    <w:p w14:paraId="4A6353E2" w14:textId="77777777" w:rsidR="00FF3770" w:rsidRPr="00E310D7" w:rsidRDefault="00FF3770" w:rsidP="002715EA">
      <w:pPr>
        <w:contextualSpacing/>
        <w:rPr>
          <w:lang w:val="sr-Cyrl-RS" w:eastAsia="en-US"/>
        </w:rPr>
      </w:pPr>
    </w:p>
    <w:p w14:paraId="48A017BD" w14:textId="77777777" w:rsidR="002715EA" w:rsidRPr="00E310D7" w:rsidRDefault="002715EA" w:rsidP="002715EA">
      <w:pPr>
        <w:overflowPunct w:val="0"/>
        <w:autoSpaceDE w:val="0"/>
        <w:autoSpaceDN w:val="0"/>
        <w:adjustRightInd w:val="0"/>
        <w:textAlignment w:val="baseline"/>
        <w:rPr>
          <w:i/>
          <w:lang w:val="sr-Cyrl-RS" w:eastAsia="sr-Latn-CS"/>
        </w:rPr>
      </w:pPr>
      <w:r w:rsidRPr="00E310D7">
        <w:rPr>
          <w:i/>
          <w:lang w:val="sr-Cyrl-RS" w:eastAsia="sr-Latn-CS"/>
        </w:rPr>
        <w:t>Објекти преко водотока – друмски мостови</w:t>
      </w:r>
    </w:p>
    <w:p w14:paraId="40BB7D76" w14:textId="77777777" w:rsidR="002715EA" w:rsidRPr="00E310D7" w:rsidRDefault="002715EA" w:rsidP="002715EA">
      <w:pPr>
        <w:overflowPunct w:val="0"/>
        <w:autoSpaceDE w:val="0"/>
        <w:autoSpaceDN w:val="0"/>
        <w:adjustRightInd w:val="0"/>
        <w:textAlignment w:val="baseline"/>
        <w:rPr>
          <w:b/>
          <w:lang w:val="sr-Cyrl-RS" w:eastAsia="sr-Latn-CS"/>
        </w:rPr>
      </w:pPr>
      <w:r w:rsidRPr="00E310D7">
        <w:rPr>
          <w:b/>
          <w:lang w:val="sr-Cyrl-RS" w:eastAsia="sr-Latn-CS"/>
        </w:rPr>
        <w:t xml:space="preserve"> </w:t>
      </w:r>
    </w:p>
    <w:p w14:paraId="73C8DC80" w14:textId="3986E682" w:rsidR="002715EA" w:rsidRPr="00E310D7" w:rsidRDefault="002715EA" w:rsidP="003963E0">
      <w:pPr>
        <w:numPr>
          <w:ilvl w:val="0"/>
          <w:numId w:val="48"/>
        </w:numPr>
        <w:autoSpaceDE w:val="0"/>
        <w:autoSpaceDN w:val="0"/>
        <w:adjustRightInd w:val="0"/>
        <w:ind w:left="284" w:hanging="284"/>
        <w:contextualSpacing/>
        <w:jc w:val="left"/>
        <w:rPr>
          <w:lang w:val="sr-Cyrl-RS" w:eastAsia="en-US"/>
        </w:rPr>
      </w:pPr>
      <w:r w:rsidRPr="00E310D7">
        <w:rPr>
          <w:bCs/>
          <w:lang w:val="sr-Cyrl-RS" w:eastAsia="en-US"/>
        </w:rPr>
        <w:t>изградња од савремених конструкција (АБ, челична конструкција);</w:t>
      </w:r>
    </w:p>
    <w:p w14:paraId="7BC00306" w14:textId="77777777" w:rsidR="002715EA" w:rsidRPr="00E310D7" w:rsidRDefault="002715EA" w:rsidP="003963E0">
      <w:pPr>
        <w:numPr>
          <w:ilvl w:val="0"/>
          <w:numId w:val="48"/>
        </w:numPr>
        <w:ind w:left="284" w:hanging="284"/>
        <w:jc w:val="left"/>
        <w:rPr>
          <w:lang w:val="sr-Cyrl-RS" w:eastAsia="sr-Latn-CS"/>
        </w:rPr>
      </w:pPr>
      <w:r w:rsidRPr="00E310D7">
        <w:rPr>
          <w:lang w:val="sr-Cyrl-RS" w:eastAsia="sr-Latn-CS"/>
        </w:rPr>
        <w:t>искључиво за пешачки и колски саобраћај ниског интензитета;</w:t>
      </w:r>
    </w:p>
    <w:p w14:paraId="1040E602" w14:textId="77777777" w:rsidR="002715EA" w:rsidRPr="00E310D7" w:rsidRDefault="002715EA" w:rsidP="003963E0">
      <w:pPr>
        <w:numPr>
          <w:ilvl w:val="0"/>
          <w:numId w:val="48"/>
        </w:numPr>
        <w:ind w:left="284" w:hanging="284"/>
        <w:jc w:val="left"/>
        <w:rPr>
          <w:lang w:val="sr-Cyrl-RS" w:eastAsia="sr-Latn-CS"/>
        </w:rPr>
      </w:pPr>
      <w:r w:rsidRPr="00E310D7">
        <w:rPr>
          <w:lang w:val="sr-Cyrl-RS" w:eastAsia="sr-Latn-CS"/>
        </w:rPr>
        <w:t xml:space="preserve">минимална ширина моста 7,0 m; </w:t>
      </w:r>
    </w:p>
    <w:p w14:paraId="24C492B3" w14:textId="77777777" w:rsidR="002715EA" w:rsidRPr="00E310D7" w:rsidRDefault="002715EA" w:rsidP="003963E0">
      <w:pPr>
        <w:numPr>
          <w:ilvl w:val="0"/>
          <w:numId w:val="48"/>
        </w:numPr>
        <w:ind w:left="284" w:hanging="284"/>
        <w:jc w:val="left"/>
        <w:rPr>
          <w:b/>
          <w:lang w:val="sr-Cyrl-RS" w:eastAsia="sr-Latn-CS"/>
        </w:rPr>
      </w:pPr>
      <w:r w:rsidRPr="00E310D7">
        <w:rPr>
          <w:lang w:val="sr-Cyrl-RS" w:eastAsia="sr-Latn-CS"/>
        </w:rPr>
        <w:t>носивост за лак/средњи саобраћај;</w:t>
      </w:r>
    </w:p>
    <w:p w14:paraId="243CAACE" w14:textId="77777777" w:rsidR="002715EA" w:rsidRPr="00E310D7" w:rsidRDefault="002715EA" w:rsidP="003963E0">
      <w:pPr>
        <w:numPr>
          <w:ilvl w:val="0"/>
          <w:numId w:val="48"/>
        </w:numPr>
        <w:ind w:left="284" w:hanging="284"/>
        <w:jc w:val="left"/>
        <w:rPr>
          <w:lang w:val="sr-Cyrl-RS" w:eastAsia="sr-Latn-CS"/>
        </w:rPr>
      </w:pPr>
      <w:r w:rsidRPr="00E310D7">
        <w:rPr>
          <w:lang w:val="sr-Cyrl-RS" w:eastAsia="sr-Latn-CS"/>
        </w:rPr>
        <w:t>обавезна изградња заштитне ограде.</w:t>
      </w:r>
    </w:p>
    <w:p w14:paraId="46716924" w14:textId="77777777" w:rsidR="002715EA" w:rsidRPr="00E310D7" w:rsidRDefault="002715EA" w:rsidP="002715EA">
      <w:pPr>
        <w:overflowPunct w:val="0"/>
        <w:autoSpaceDE w:val="0"/>
        <w:autoSpaceDN w:val="0"/>
        <w:adjustRightInd w:val="0"/>
        <w:textAlignment w:val="baseline"/>
        <w:rPr>
          <w:b/>
          <w:lang w:val="sr-Cyrl-RS" w:eastAsia="sr-Latn-CS"/>
        </w:rPr>
      </w:pPr>
    </w:p>
    <w:p w14:paraId="07DB6EC9" w14:textId="77777777" w:rsidR="002715EA" w:rsidRPr="00E310D7" w:rsidRDefault="002715EA" w:rsidP="002715EA">
      <w:pPr>
        <w:overflowPunct w:val="0"/>
        <w:autoSpaceDE w:val="0"/>
        <w:autoSpaceDN w:val="0"/>
        <w:adjustRightInd w:val="0"/>
        <w:textAlignment w:val="baseline"/>
        <w:rPr>
          <w:i/>
          <w:lang w:val="sr-Cyrl-RS" w:eastAsia="sr-Latn-CS"/>
        </w:rPr>
      </w:pPr>
      <w:r w:rsidRPr="00E310D7">
        <w:rPr>
          <w:i/>
          <w:lang w:val="sr-Cyrl-RS" w:eastAsia="sr-Latn-CS"/>
        </w:rPr>
        <w:t>Објекти</w:t>
      </w:r>
      <w:r w:rsidRPr="00E310D7">
        <w:rPr>
          <w:i/>
          <w:lang w:val="en-US" w:eastAsia="sr-Latn-CS"/>
        </w:rPr>
        <w:t xml:space="preserve"> </w:t>
      </w:r>
      <w:r w:rsidRPr="00E310D7">
        <w:rPr>
          <w:i/>
          <w:lang w:val="sr-Cyrl-RS" w:eastAsia="sr-Latn-CS"/>
        </w:rPr>
        <w:t>преко водотока – пешачки мостови</w:t>
      </w:r>
    </w:p>
    <w:p w14:paraId="0835CD4B" w14:textId="77777777" w:rsidR="002715EA" w:rsidRPr="00E310D7" w:rsidRDefault="002715EA" w:rsidP="002715EA">
      <w:pPr>
        <w:overflowPunct w:val="0"/>
        <w:autoSpaceDE w:val="0"/>
        <w:autoSpaceDN w:val="0"/>
        <w:adjustRightInd w:val="0"/>
        <w:textAlignment w:val="baseline"/>
        <w:rPr>
          <w:b/>
          <w:lang w:val="sr-Cyrl-RS" w:eastAsia="sr-Latn-CS"/>
        </w:rPr>
      </w:pPr>
    </w:p>
    <w:p w14:paraId="13117989" w14:textId="77777777" w:rsidR="002715EA" w:rsidRPr="006657DF" w:rsidRDefault="002715EA" w:rsidP="006657DF">
      <w:pPr>
        <w:numPr>
          <w:ilvl w:val="0"/>
          <w:numId w:val="47"/>
        </w:numPr>
        <w:ind w:left="240" w:hanging="240"/>
        <w:rPr>
          <w:lang w:val="sr-Cyrl-RS" w:eastAsia="sr-Latn-CS"/>
        </w:rPr>
      </w:pPr>
      <w:r w:rsidRPr="006657DF">
        <w:rPr>
          <w:lang w:val="sr-Cyrl-RS" w:eastAsia="sr-Latn-CS"/>
        </w:rPr>
        <w:t>изградња од природних материјала и/или савремених конструкција;</w:t>
      </w:r>
    </w:p>
    <w:p w14:paraId="20703498" w14:textId="77777777" w:rsidR="002715EA" w:rsidRPr="006657DF" w:rsidRDefault="002715EA" w:rsidP="006657DF">
      <w:pPr>
        <w:numPr>
          <w:ilvl w:val="0"/>
          <w:numId w:val="47"/>
        </w:numPr>
        <w:ind w:left="240" w:hanging="240"/>
        <w:rPr>
          <w:lang w:val="sr-Cyrl-RS" w:eastAsia="sr-Latn-CS"/>
        </w:rPr>
      </w:pPr>
      <w:r w:rsidRPr="006657DF">
        <w:rPr>
          <w:lang w:val="sr-Cyrl-RS" w:eastAsia="sr-Latn-CS"/>
        </w:rPr>
        <w:t>искључиво за пешачки и режимски (повремени) колски саобраћај (искључиво путничка возила);</w:t>
      </w:r>
    </w:p>
    <w:p w14:paraId="0B9E6B10" w14:textId="77777777" w:rsidR="002715EA" w:rsidRPr="006657DF" w:rsidRDefault="002715EA" w:rsidP="006657DF">
      <w:pPr>
        <w:numPr>
          <w:ilvl w:val="0"/>
          <w:numId w:val="47"/>
        </w:numPr>
        <w:ind w:left="238" w:hanging="238"/>
        <w:rPr>
          <w:lang w:val="sr-Cyrl-RS" w:eastAsia="sr-Latn-CS"/>
        </w:rPr>
      </w:pPr>
      <w:r w:rsidRPr="006657DF">
        <w:rPr>
          <w:lang w:val="sr-Cyrl-RS" w:eastAsia="sr-Latn-CS"/>
        </w:rPr>
        <w:t>минимална ширина моста 5,0 m;</w:t>
      </w:r>
    </w:p>
    <w:p w14:paraId="577DEEFF" w14:textId="77777777" w:rsidR="002715EA" w:rsidRPr="006657DF" w:rsidRDefault="002715EA" w:rsidP="006657DF">
      <w:pPr>
        <w:numPr>
          <w:ilvl w:val="0"/>
          <w:numId w:val="47"/>
        </w:numPr>
        <w:ind w:left="238" w:hanging="238"/>
        <w:rPr>
          <w:b/>
          <w:lang w:val="sr-Cyrl-RS" w:eastAsia="sr-Latn-CS"/>
        </w:rPr>
      </w:pPr>
      <w:r w:rsidRPr="006657DF">
        <w:rPr>
          <w:lang w:val="sr-Cyrl-RS" w:eastAsia="sr-Latn-CS"/>
        </w:rPr>
        <w:t>носивост за лак саобраћај;</w:t>
      </w:r>
    </w:p>
    <w:p w14:paraId="15469098" w14:textId="77777777" w:rsidR="002715EA" w:rsidRPr="006657DF" w:rsidRDefault="002715EA" w:rsidP="006657DF">
      <w:pPr>
        <w:numPr>
          <w:ilvl w:val="0"/>
          <w:numId w:val="47"/>
        </w:numPr>
        <w:ind w:left="238" w:hanging="238"/>
        <w:rPr>
          <w:lang w:val="sr-Cyrl-RS" w:eastAsia="sr-Latn-CS"/>
        </w:rPr>
      </w:pPr>
      <w:r w:rsidRPr="006657DF">
        <w:rPr>
          <w:lang w:val="sr-Cyrl-RS" w:eastAsia="sr-Latn-CS"/>
        </w:rPr>
        <w:t>обавезна изградња заштитне ограде.</w:t>
      </w:r>
    </w:p>
    <w:p w14:paraId="4F25D688" w14:textId="77777777" w:rsidR="002715EA" w:rsidRPr="00E310D7" w:rsidRDefault="002715EA" w:rsidP="002715EA">
      <w:pPr>
        <w:jc w:val="left"/>
        <w:rPr>
          <w:b/>
          <w:lang w:val="sr-Cyrl-RS" w:eastAsia="ar-SA"/>
        </w:rPr>
      </w:pPr>
    </w:p>
    <w:p w14:paraId="79A40BE6" w14:textId="77777777" w:rsidR="002715EA" w:rsidRPr="00E310D7" w:rsidRDefault="002715EA" w:rsidP="002715EA">
      <w:pPr>
        <w:rPr>
          <w:lang w:val="sr-Cyrl-RS"/>
        </w:rPr>
      </w:pPr>
      <w:r w:rsidRPr="00E310D7">
        <w:rPr>
          <w:lang w:val="sr-Cyrl-RS"/>
        </w:rPr>
        <w:t xml:space="preserve">За прецизније дефинисање </w:t>
      </w:r>
      <w:proofErr w:type="spellStart"/>
      <w:r w:rsidRPr="00E310D7">
        <w:rPr>
          <w:lang w:val="sr-Cyrl-RS"/>
        </w:rPr>
        <w:t>објек</w:t>
      </w:r>
      <w:proofErr w:type="spellEnd"/>
      <w:r w:rsidRPr="00E310D7">
        <w:rPr>
          <w:lang w:val="en-US"/>
        </w:rPr>
        <w:t>a</w:t>
      </w:r>
      <w:r w:rsidRPr="00E310D7">
        <w:rPr>
          <w:lang w:val="sr-Cyrl-RS"/>
        </w:rPr>
        <w:t xml:space="preserve">та преко </w:t>
      </w:r>
      <w:proofErr w:type="spellStart"/>
      <w:r w:rsidRPr="00E310D7">
        <w:rPr>
          <w:lang w:val="sr-Cyrl-RS"/>
        </w:rPr>
        <w:t>акваторије</w:t>
      </w:r>
      <w:proofErr w:type="spellEnd"/>
      <w:r w:rsidRPr="00E310D7">
        <w:rPr>
          <w:lang w:val="sr-Cyrl-RS"/>
        </w:rPr>
        <w:t xml:space="preserve"> канала обавезна је израда пројектно-техничке документације, која ће спецификовати врсту, избор типа објекта, као и материјале за њихову изградњу. </w:t>
      </w:r>
    </w:p>
    <w:p w14:paraId="2569775C" w14:textId="77777777" w:rsidR="002715EA" w:rsidRPr="00E310D7" w:rsidRDefault="002715EA" w:rsidP="002715EA">
      <w:pPr>
        <w:numPr>
          <w:ilvl w:val="12"/>
          <w:numId w:val="0"/>
        </w:numPr>
        <w:rPr>
          <w:b/>
          <w:szCs w:val="24"/>
          <w:lang w:val="sr-Cyrl-RS" w:eastAsia="en-US"/>
        </w:rPr>
      </w:pPr>
    </w:p>
    <w:p w14:paraId="5A14C130" w14:textId="77777777" w:rsidR="002715EA" w:rsidRPr="00E310D7" w:rsidRDefault="002715EA" w:rsidP="002715EA">
      <w:pPr>
        <w:rPr>
          <w:szCs w:val="24"/>
          <w:u w:val="single"/>
          <w:lang w:val="ru-RU" w:eastAsia="en-US"/>
        </w:rPr>
      </w:pPr>
      <w:r w:rsidRPr="00E310D7">
        <w:rPr>
          <w:szCs w:val="24"/>
          <w:u w:val="single"/>
          <w:lang w:val="ru-RU" w:eastAsia="en-US"/>
        </w:rPr>
        <w:t>Стационарни саобраћај</w:t>
      </w:r>
    </w:p>
    <w:p w14:paraId="69443430" w14:textId="77777777" w:rsidR="002715EA" w:rsidRPr="00CA2591" w:rsidRDefault="002715EA" w:rsidP="002715EA">
      <w:pPr>
        <w:rPr>
          <w:color w:val="0000FF"/>
          <w:szCs w:val="24"/>
          <w:lang w:val="ru-RU" w:eastAsia="en-US"/>
        </w:rPr>
      </w:pPr>
    </w:p>
    <w:p w14:paraId="789308E6" w14:textId="4B626105" w:rsidR="002715EA" w:rsidRPr="00654300" w:rsidRDefault="002715EA" w:rsidP="002715EA">
      <w:pPr>
        <w:rPr>
          <w:szCs w:val="24"/>
          <w:lang w:val="ru-RU" w:eastAsia="en-US"/>
        </w:rPr>
      </w:pPr>
      <w:r w:rsidRPr="00E310D7">
        <w:rPr>
          <w:szCs w:val="24"/>
          <w:lang w:val="ru-RU" w:eastAsia="en-US"/>
        </w:rPr>
        <w:t>Стационарни саобраћај у оквиру обухвата плана је посмат</w:t>
      </w:r>
      <w:r w:rsidR="00E310D7" w:rsidRPr="00E310D7">
        <w:rPr>
          <w:szCs w:val="24"/>
          <w:lang w:val="ru-RU" w:eastAsia="en-US"/>
        </w:rPr>
        <w:t xml:space="preserve">ран као јединствен проблем који </w:t>
      </w:r>
      <w:r w:rsidRPr="00E310D7">
        <w:rPr>
          <w:szCs w:val="24"/>
          <w:lang w:val="ru-RU" w:eastAsia="en-US"/>
        </w:rPr>
        <w:t>се интегрално решава за све посматране јавне и остале садржаје у оквиру обухвата плана. Основи улазни подаци (степен моторизације, локални услови) су дефинис</w:t>
      </w:r>
      <w:r w:rsidR="00E310D7" w:rsidRPr="00E310D7">
        <w:rPr>
          <w:szCs w:val="24"/>
          <w:lang w:val="ru-RU" w:eastAsia="en-US"/>
        </w:rPr>
        <w:t>ани  на основу смерница из ГП-а</w:t>
      </w:r>
      <w:r w:rsidRPr="00E310D7">
        <w:rPr>
          <w:szCs w:val="24"/>
          <w:lang w:val="ru-RU" w:eastAsia="en-US"/>
        </w:rPr>
        <w:t xml:space="preserve"> Сенте, док је  прорачун број паркинг површина - места (комбинована метода) узео у обзир више релевантних параметара значајних за овакав начин утврђивања потреба за паркирањем (очекивани број и типови меродавних возила, врста садржаја, укупна бруто површина садржаја и друго). Прорачун на основу улазних параметара и норматива свих садржаја (1ПМ ПА /18 седишта посетилаца, 1ПМ БУС/400 седишта посетилаца,) даје приближан број од 120 ПМ за путничка возила (ПА) и ~ 4  ПМ за аутобусе (БУС). Предложеним решењем укупан број паркинг места (ПМ) диспонираних на две микролокације (локалитети као пратећи сад</w:t>
      </w:r>
      <w:r w:rsidRPr="002D01B9">
        <w:rPr>
          <w:szCs w:val="24"/>
          <w:lang w:val="ru-RU" w:eastAsia="en-US"/>
        </w:rPr>
        <w:t xml:space="preserve">ржаји стадиона и независна паркинг површина уз канал) је ~ </w:t>
      </w:r>
      <w:r w:rsidR="002D01B9" w:rsidRPr="002D01B9">
        <w:rPr>
          <w:szCs w:val="24"/>
          <w:lang w:val="ru-RU" w:eastAsia="en-US"/>
        </w:rPr>
        <w:t>1</w:t>
      </w:r>
      <w:r w:rsidR="002D01B9" w:rsidRPr="00B87747">
        <w:rPr>
          <w:lang w:val="ru-RU" w:eastAsia="en-US"/>
        </w:rPr>
        <w:t>5</w:t>
      </w:r>
      <w:r w:rsidRPr="002D01B9">
        <w:rPr>
          <w:szCs w:val="24"/>
          <w:lang w:val="ru-RU" w:eastAsia="en-US"/>
        </w:rPr>
        <w:t>0</w:t>
      </w:r>
      <w:r w:rsidR="00E34FB7" w:rsidRPr="002D01B9">
        <w:rPr>
          <w:szCs w:val="24"/>
          <w:lang w:val="ru-RU" w:eastAsia="en-US"/>
        </w:rPr>
        <w:t xml:space="preserve"> ПМ за путничка возила (ПА). </w:t>
      </w:r>
      <w:r w:rsidRPr="002D01B9">
        <w:rPr>
          <w:szCs w:val="24"/>
          <w:lang w:val="ru-RU" w:eastAsia="en-US"/>
        </w:rPr>
        <w:t>Предл</w:t>
      </w:r>
      <w:r w:rsidRPr="00654300">
        <w:rPr>
          <w:szCs w:val="24"/>
          <w:lang w:val="ru-RU" w:eastAsia="en-US"/>
        </w:rPr>
        <w:t xml:space="preserve">ожена шема површина за паркирање је утврђена на начин максималног искоришћења расположивог простора, са управним паркирањем као доминантним системом и унутрашњим саобраћајницама одговарајућих димензија (мин. 5,0 </w:t>
      </w:r>
      <w:r w:rsidRPr="00654300">
        <w:rPr>
          <w:szCs w:val="24"/>
          <w:lang w:val="en-US" w:eastAsia="en-US"/>
        </w:rPr>
        <w:t>m</w:t>
      </w:r>
      <w:r w:rsidRPr="00654300">
        <w:rPr>
          <w:szCs w:val="24"/>
          <w:lang w:val="ru-RU" w:eastAsia="en-US"/>
        </w:rPr>
        <w:t>) које омогућују двосмерно кретање и кретање без додатних маневара. Површина за стационирање возила која је</w:t>
      </w:r>
      <w:r w:rsidR="00654300">
        <w:rPr>
          <w:szCs w:val="24"/>
          <w:lang w:val="ru-RU" w:eastAsia="en-US"/>
        </w:rPr>
        <w:t xml:space="preserve"> део комплекса спортске хале </w:t>
      </w:r>
      <w:r w:rsidRPr="00654300">
        <w:rPr>
          <w:szCs w:val="24"/>
          <w:lang w:val="ru-RU" w:eastAsia="en-US"/>
        </w:rPr>
        <w:t>првенствено</w:t>
      </w:r>
      <w:r w:rsidR="00654300">
        <w:rPr>
          <w:szCs w:val="24"/>
          <w:lang w:val="ru-RU" w:eastAsia="en-US"/>
        </w:rPr>
        <w:t xml:space="preserve"> је намењена посетиоцима хале. В</w:t>
      </w:r>
      <w:r w:rsidRPr="00654300">
        <w:rPr>
          <w:szCs w:val="24"/>
          <w:lang w:val="ru-RU" w:eastAsia="en-US"/>
        </w:rPr>
        <w:t>ан вршних оптерећења (утакмице и остали догађаји унутар хале) може се полиномно користити као допунски/резервни простор у вршни</w:t>
      </w:r>
      <w:r w:rsidR="00654300">
        <w:rPr>
          <w:szCs w:val="24"/>
          <w:lang w:val="ru-RU" w:eastAsia="en-US"/>
        </w:rPr>
        <w:t>м оптерећењима спо</w:t>
      </w:r>
      <w:r w:rsidRPr="00654300">
        <w:rPr>
          <w:szCs w:val="24"/>
          <w:lang w:val="ru-RU" w:eastAsia="en-US"/>
        </w:rPr>
        <w:t xml:space="preserve">ртских приредби на стадиону. </w:t>
      </w:r>
      <w:r w:rsidR="00E34FB7">
        <w:rPr>
          <w:szCs w:val="24"/>
          <w:lang w:val="ru-RU" w:eastAsia="en-US"/>
        </w:rPr>
        <w:t>Паркирање аутобуса (за комплетан простор у обухвату) је планирано у оквиру паркинг пов</w:t>
      </w:r>
      <w:r w:rsidR="006275C8">
        <w:rPr>
          <w:szCs w:val="24"/>
          <w:lang w:val="ru-RU" w:eastAsia="en-US"/>
        </w:rPr>
        <w:t>ршине код хале.</w:t>
      </w:r>
    </w:p>
    <w:p w14:paraId="3BC95C3C" w14:textId="77777777" w:rsidR="002715EA" w:rsidRPr="00BB5FB2" w:rsidRDefault="002715EA" w:rsidP="002715EA">
      <w:pPr>
        <w:rPr>
          <w:color w:val="FF0000"/>
          <w:szCs w:val="24"/>
          <w:lang w:val="ru-RU" w:eastAsia="en-US"/>
        </w:rPr>
      </w:pPr>
    </w:p>
    <w:p w14:paraId="36E44D3A" w14:textId="77777777" w:rsidR="002715EA" w:rsidRPr="002622AA" w:rsidRDefault="002715EA" w:rsidP="002715EA">
      <w:pPr>
        <w:rPr>
          <w:lang w:val="ru-RU" w:eastAsia="en-US"/>
        </w:rPr>
      </w:pPr>
      <w:r w:rsidRPr="00414A4F">
        <w:rPr>
          <w:szCs w:val="24"/>
          <w:lang w:val="ru-RU" w:eastAsia="en-US"/>
        </w:rPr>
        <w:t xml:space="preserve">Паркинг површине приликом пројектовања у оквиру </w:t>
      </w:r>
      <w:r w:rsidRPr="00414A4F">
        <w:rPr>
          <w:szCs w:val="24"/>
          <w:lang w:val="sr-Cyrl-RS" w:eastAsia="en-US"/>
        </w:rPr>
        <w:t xml:space="preserve">посебно </w:t>
      </w:r>
      <w:proofErr w:type="spellStart"/>
      <w:r w:rsidRPr="00414A4F">
        <w:rPr>
          <w:szCs w:val="24"/>
          <w:lang w:val="sr-Cyrl-RS" w:eastAsia="en-US"/>
        </w:rPr>
        <w:t>сепарисаних</w:t>
      </w:r>
      <w:proofErr w:type="spellEnd"/>
      <w:r w:rsidRPr="00414A4F">
        <w:rPr>
          <w:szCs w:val="24"/>
          <w:lang w:val="sr-Cyrl-RS" w:eastAsia="en-US"/>
        </w:rPr>
        <w:t xml:space="preserve"> површина, потребно је </w:t>
      </w:r>
      <w:proofErr w:type="spellStart"/>
      <w:r w:rsidRPr="00414A4F">
        <w:rPr>
          <w:szCs w:val="24"/>
          <w:lang w:val="sr-Cyrl-RS" w:eastAsia="en-US"/>
        </w:rPr>
        <w:t>димензионисати</w:t>
      </w:r>
      <w:proofErr w:type="spellEnd"/>
      <w:r w:rsidRPr="00414A4F">
        <w:rPr>
          <w:szCs w:val="24"/>
          <w:lang w:val="sr-Cyrl-RS" w:eastAsia="en-US"/>
        </w:rPr>
        <w:t xml:space="preserve"> </w:t>
      </w:r>
      <w:r w:rsidRPr="00414A4F">
        <w:rPr>
          <w:szCs w:val="24"/>
          <w:lang w:val="ru-RU" w:eastAsia="en-US"/>
        </w:rPr>
        <w:t xml:space="preserve">са паркинг модулима за путничка возила 5,0 (4,8) </w:t>
      </w:r>
      <w:r w:rsidRPr="00414A4F">
        <w:rPr>
          <w:szCs w:val="24"/>
          <w:lang w:val="en-US" w:eastAsia="en-US"/>
        </w:rPr>
        <w:t>m</w:t>
      </w:r>
      <w:r w:rsidRPr="00414A4F">
        <w:rPr>
          <w:szCs w:val="24"/>
          <w:lang w:val="ru-RU" w:eastAsia="en-US"/>
        </w:rPr>
        <w:t xml:space="preserve"> х 2,5 (2,3) </w:t>
      </w:r>
      <w:r w:rsidRPr="00414A4F">
        <w:rPr>
          <w:szCs w:val="24"/>
          <w:lang w:val="en-US" w:eastAsia="en-US"/>
        </w:rPr>
        <w:t>m</w:t>
      </w:r>
      <w:r w:rsidRPr="00414A4F">
        <w:rPr>
          <w:szCs w:val="24"/>
          <w:lang w:val="ru-RU" w:eastAsia="en-US"/>
        </w:rPr>
        <w:t xml:space="preserve">. Паркинг модул за  аутобусе је </w:t>
      </w:r>
      <w:r w:rsidRPr="00414A4F">
        <w:rPr>
          <w:lang w:val="sr-Cyrl-RS"/>
        </w:rPr>
        <w:t xml:space="preserve">димензија </w:t>
      </w:r>
      <w:r w:rsidRPr="00414A4F">
        <w:rPr>
          <w:szCs w:val="24"/>
          <w:lang w:val="ru-RU" w:eastAsia="en-US"/>
        </w:rPr>
        <w:t xml:space="preserve">14,0 </w:t>
      </w:r>
      <w:r w:rsidRPr="00414A4F">
        <w:rPr>
          <w:szCs w:val="24"/>
          <w:lang w:val="en-US" w:eastAsia="en-US"/>
        </w:rPr>
        <w:t>m</w:t>
      </w:r>
      <w:r w:rsidRPr="00414A4F">
        <w:rPr>
          <w:szCs w:val="24"/>
          <w:lang w:val="ru-RU" w:eastAsia="en-US"/>
        </w:rPr>
        <w:t xml:space="preserve"> х 4,0 </w:t>
      </w:r>
      <w:r w:rsidRPr="00414A4F">
        <w:rPr>
          <w:szCs w:val="24"/>
          <w:lang w:val="en-US" w:eastAsia="en-US"/>
        </w:rPr>
        <w:t>m</w:t>
      </w:r>
      <w:r w:rsidRPr="00414A4F">
        <w:rPr>
          <w:szCs w:val="24"/>
          <w:lang w:val="sr-Cyrl-RS" w:eastAsia="en-US"/>
        </w:rPr>
        <w:t>.</w:t>
      </w:r>
    </w:p>
    <w:p w14:paraId="3DCEF0DC" w14:textId="77777777" w:rsidR="002715EA" w:rsidRPr="00414A4F" w:rsidRDefault="002715EA" w:rsidP="002715EA">
      <w:pPr>
        <w:rPr>
          <w:lang w:val="sr-Cyrl-RS"/>
        </w:rPr>
      </w:pPr>
      <w:r w:rsidRPr="00414A4F">
        <w:t>При пројектовању и реализацији ових капацитета потребно је узети у обзир следеће просторно-пројектне основе:</w:t>
      </w:r>
    </w:p>
    <w:p w14:paraId="2634AAE0" w14:textId="1AB9025C" w:rsidR="002715EA" w:rsidRPr="00414A4F" w:rsidRDefault="002715EA" w:rsidP="0077520A">
      <w:pPr>
        <w:numPr>
          <w:ilvl w:val="0"/>
          <w:numId w:val="51"/>
        </w:numPr>
        <w:tabs>
          <w:tab w:val="clear" w:pos="720"/>
        </w:tabs>
        <w:ind w:left="284" w:hanging="284"/>
        <w:rPr>
          <w:lang w:val="sr-Cyrl-RS"/>
        </w:rPr>
      </w:pPr>
      <w:r w:rsidRPr="00414A4F">
        <w:rPr>
          <w:lang w:val="sr-Cyrl-RS"/>
        </w:rPr>
        <w:t>површина за стационирање возила је намењена искључиво  за путни</w:t>
      </w:r>
      <w:r w:rsidR="00414A4F">
        <w:rPr>
          <w:lang w:val="sr-Cyrl-RS"/>
        </w:rPr>
        <w:t>чка возила и аутобусе (ПА+БУС),</w:t>
      </w:r>
    </w:p>
    <w:p w14:paraId="4D8C24D2" w14:textId="4AF3472D" w:rsidR="002715EA" w:rsidRPr="00894FEE" w:rsidRDefault="00894FEE" w:rsidP="0077520A">
      <w:pPr>
        <w:numPr>
          <w:ilvl w:val="0"/>
          <w:numId w:val="51"/>
        </w:numPr>
        <w:tabs>
          <w:tab w:val="clear" w:pos="720"/>
        </w:tabs>
        <w:ind w:left="284" w:hanging="284"/>
        <w:rPr>
          <w:lang w:val="sr-Cyrl-RS"/>
        </w:rPr>
      </w:pPr>
      <w:r w:rsidRPr="00894FEE">
        <w:rPr>
          <w:lang w:val="sr-Cyrl-RS"/>
        </w:rPr>
        <w:t>саобраћајне</w:t>
      </w:r>
      <w:r w:rsidR="002715EA" w:rsidRPr="00894FEE">
        <w:rPr>
          <w:lang w:val="sr-Cyrl-RS"/>
        </w:rPr>
        <w:t xml:space="preserve"> прикључке  извести са одговарајућим полупречницима кривина, према меродавном возилу уз обезб</w:t>
      </w:r>
      <w:r w:rsidR="00414A4F" w:rsidRPr="00894FEE">
        <w:rPr>
          <w:lang w:val="sr-Cyrl-RS"/>
        </w:rPr>
        <w:t>еђења одговарајуће прегледности,</w:t>
      </w:r>
    </w:p>
    <w:p w14:paraId="146D7724" w14:textId="49A57DC9" w:rsidR="002715EA" w:rsidRPr="00894FEE" w:rsidRDefault="002715EA" w:rsidP="0077520A">
      <w:pPr>
        <w:numPr>
          <w:ilvl w:val="0"/>
          <w:numId w:val="51"/>
        </w:numPr>
        <w:tabs>
          <w:tab w:val="clear" w:pos="720"/>
        </w:tabs>
        <w:ind w:left="284" w:hanging="284"/>
        <w:rPr>
          <w:lang w:val="sr-Cyrl-RS"/>
        </w:rPr>
      </w:pPr>
      <w:r w:rsidRPr="00894FEE">
        <w:rPr>
          <w:lang w:val="sr-Cyrl-RS"/>
        </w:rPr>
        <w:t xml:space="preserve">коловозну конструкцију саобраћајних површина паркинга </w:t>
      </w:r>
      <w:proofErr w:type="spellStart"/>
      <w:r w:rsidRPr="00894FEE">
        <w:rPr>
          <w:lang w:val="sr-Cyrl-RS"/>
        </w:rPr>
        <w:t>димензионисати</w:t>
      </w:r>
      <w:proofErr w:type="spellEnd"/>
      <w:r w:rsidRPr="00894FEE">
        <w:rPr>
          <w:lang w:val="sr-Cyrl-RS"/>
        </w:rPr>
        <w:t xml:space="preserve"> према  захтеваном </w:t>
      </w:r>
      <w:r w:rsidR="00894FEE" w:rsidRPr="00894FEE">
        <w:rPr>
          <w:lang w:val="sr-Cyrl-RS"/>
        </w:rPr>
        <w:t>саобраћајном оптерећењу уз обез</w:t>
      </w:r>
      <w:r w:rsidRPr="00894FEE">
        <w:rPr>
          <w:lang w:val="sr-Cyrl-RS"/>
        </w:rPr>
        <w:t>беђење квалитетног одводњавањ</w:t>
      </w:r>
      <w:r w:rsidR="00414A4F" w:rsidRPr="00894FEE">
        <w:rPr>
          <w:lang w:val="sr-Cyrl-RS"/>
        </w:rPr>
        <w:t>а.</w:t>
      </w:r>
    </w:p>
    <w:p w14:paraId="4680544E" w14:textId="77777777" w:rsidR="002715EA" w:rsidRPr="00BB5FB2" w:rsidRDefault="002715EA" w:rsidP="002715EA">
      <w:pPr>
        <w:rPr>
          <w:color w:val="FF0000"/>
          <w:szCs w:val="24"/>
          <w:lang w:val="sr-Cyrl-RS" w:eastAsia="en-US"/>
        </w:rPr>
      </w:pPr>
    </w:p>
    <w:p w14:paraId="442EFEF7" w14:textId="26A656D4" w:rsidR="002715EA" w:rsidRPr="008B7247" w:rsidRDefault="002715EA" w:rsidP="002715EA">
      <w:pPr>
        <w:rPr>
          <w:szCs w:val="24"/>
          <w:lang w:val="ru-RU" w:eastAsia="en-US"/>
        </w:rPr>
      </w:pPr>
      <w:r w:rsidRPr="008B7247">
        <w:rPr>
          <w:lang w:val="sr-Cyrl-RS"/>
        </w:rPr>
        <w:t xml:space="preserve">Традиција </w:t>
      </w:r>
      <w:proofErr w:type="spellStart"/>
      <w:r w:rsidRPr="008B7247">
        <w:rPr>
          <w:lang w:val="sr-Cyrl-RS"/>
        </w:rPr>
        <w:t>немоторних</w:t>
      </w:r>
      <w:proofErr w:type="spellEnd"/>
      <w:r w:rsidRPr="008B7247">
        <w:rPr>
          <w:lang w:val="sr-Cyrl-RS"/>
        </w:rPr>
        <w:t xml:space="preserve"> кретања (пешке и бициклом) и бројност бициклиста у општини и самом насељу иницирали су потребу за резерв</w:t>
      </w:r>
      <w:r w:rsidR="00EC0F76" w:rsidRPr="008B7247">
        <w:rPr>
          <w:lang w:val="sr-Cyrl-RS"/>
        </w:rPr>
        <w:t>исањем</w:t>
      </w:r>
      <w:r w:rsidRPr="008B7247">
        <w:rPr>
          <w:lang w:val="sr-Cyrl-RS"/>
        </w:rPr>
        <w:t xml:space="preserve"> посебног простора за </w:t>
      </w:r>
      <w:r w:rsidR="008B7247" w:rsidRPr="008B7247">
        <w:rPr>
          <w:lang w:val="sr-Cyrl-RS"/>
        </w:rPr>
        <w:t>паркирање</w:t>
      </w:r>
      <w:r w:rsidRPr="008B7247">
        <w:rPr>
          <w:lang w:val="sr-Cyrl-RS"/>
        </w:rPr>
        <w:t xml:space="preserve"> бицикала. Паркинг површина за бицикле је утврђена у оквиру паркинг површине спортске хале</w:t>
      </w:r>
      <w:r w:rsidR="008B7247" w:rsidRPr="008B7247">
        <w:rPr>
          <w:lang w:val="sr-Cyrl-RS"/>
        </w:rPr>
        <w:t>,</w:t>
      </w:r>
      <w:r w:rsidRPr="008B7247">
        <w:rPr>
          <w:lang w:val="sr-Cyrl-RS"/>
        </w:rPr>
        <w:t xml:space="preserve"> на локацијски најповољнијем </w:t>
      </w:r>
      <w:r w:rsidR="008B7247" w:rsidRPr="008B7247">
        <w:rPr>
          <w:lang w:val="sr-Cyrl-RS"/>
        </w:rPr>
        <w:t>месту, узимајући у обзир близину</w:t>
      </w:r>
      <w:r w:rsidRPr="008B7247">
        <w:rPr>
          <w:lang w:val="sr-Cyrl-RS"/>
        </w:rPr>
        <w:t xml:space="preserve"> рекреативних садржаја и постојеће површине за кретање бицикала.</w:t>
      </w:r>
      <w:r w:rsidRPr="008B7247">
        <w:rPr>
          <w:szCs w:val="24"/>
          <w:lang w:val="ru-RU" w:eastAsia="en-US"/>
        </w:rPr>
        <w:t xml:space="preserve"> </w:t>
      </w:r>
    </w:p>
    <w:p w14:paraId="59F82045" w14:textId="77777777" w:rsidR="002715EA" w:rsidRPr="00BB5FB2" w:rsidRDefault="002715EA" w:rsidP="002715EA">
      <w:pPr>
        <w:rPr>
          <w:color w:val="FF0000"/>
          <w:szCs w:val="24"/>
          <w:lang w:val="sr-Cyrl-RS" w:eastAsia="en-US"/>
        </w:rPr>
      </w:pPr>
    </w:p>
    <w:p w14:paraId="1EFAEF67" w14:textId="77777777" w:rsidR="002715EA" w:rsidRPr="00D419CB" w:rsidRDefault="002715EA" w:rsidP="002715EA">
      <w:pPr>
        <w:rPr>
          <w:szCs w:val="24"/>
          <w:u w:val="single"/>
          <w:lang w:val="ru-RU" w:eastAsia="en-US"/>
        </w:rPr>
      </w:pPr>
      <w:r w:rsidRPr="00D419CB">
        <w:rPr>
          <w:szCs w:val="24"/>
          <w:u w:val="single"/>
          <w:lang w:val="ru-RU" w:eastAsia="en-US"/>
        </w:rPr>
        <w:t>Пешачке и бициклистичке стазе</w:t>
      </w:r>
    </w:p>
    <w:p w14:paraId="1BBF1152" w14:textId="77777777" w:rsidR="002715EA" w:rsidRPr="00D419CB" w:rsidRDefault="002715EA" w:rsidP="002715EA">
      <w:pPr>
        <w:rPr>
          <w:szCs w:val="24"/>
          <w:lang w:val="ru-RU" w:eastAsia="en-US"/>
        </w:rPr>
      </w:pPr>
    </w:p>
    <w:p w14:paraId="0C083489" w14:textId="7B366A50" w:rsidR="002715EA" w:rsidRPr="00D419CB" w:rsidRDefault="002715EA" w:rsidP="002715EA">
      <w:pPr>
        <w:rPr>
          <w:lang w:val="sr-Cyrl-RS"/>
        </w:rPr>
      </w:pPr>
      <w:r w:rsidRPr="00D419CB">
        <w:rPr>
          <w:szCs w:val="24"/>
          <w:lang w:val="ru-RU" w:eastAsia="en-US"/>
        </w:rPr>
        <w:t>Пешачке стазе пројектовати са ширином од 1,2</w:t>
      </w:r>
      <w:r w:rsidR="00D419CB">
        <w:rPr>
          <w:szCs w:val="24"/>
          <w:lang w:val="ru-RU" w:eastAsia="en-US"/>
        </w:rPr>
        <w:t xml:space="preserve"> </w:t>
      </w:r>
      <w:r w:rsidR="00D419CB" w:rsidRPr="00D419CB">
        <w:rPr>
          <w:szCs w:val="24"/>
          <w:lang w:val="en-US" w:eastAsia="en-US"/>
        </w:rPr>
        <w:t>m</w:t>
      </w:r>
      <w:r w:rsidRPr="00D419CB">
        <w:rPr>
          <w:szCs w:val="24"/>
          <w:lang w:val="ru-RU" w:eastAsia="en-US"/>
        </w:rPr>
        <w:t xml:space="preserve"> (изузетно због просторних ограничења 1,0</w:t>
      </w:r>
      <w:r w:rsidR="00D419CB">
        <w:rPr>
          <w:szCs w:val="24"/>
          <w:lang w:val="ru-RU" w:eastAsia="en-US"/>
        </w:rPr>
        <w:t xml:space="preserve"> </w:t>
      </w:r>
      <w:r w:rsidR="00D419CB" w:rsidRPr="00D419CB">
        <w:rPr>
          <w:szCs w:val="24"/>
          <w:lang w:val="en-US" w:eastAsia="en-US"/>
        </w:rPr>
        <w:t>m</w:t>
      </w:r>
      <w:r w:rsidRPr="00D419CB">
        <w:rPr>
          <w:szCs w:val="24"/>
          <w:lang w:val="ru-RU" w:eastAsia="en-US"/>
        </w:rPr>
        <w:t xml:space="preserve">) или већом, у зависности од положаја у оквиру хијерархије мреже, обима кретања и просторних могућности, од асфалта, бетона или префабрикованих елемената. </w:t>
      </w:r>
      <w:r w:rsidRPr="00D419CB">
        <w:rPr>
          <w:lang w:val="sr-Cyrl-RS"/>
        </w:rPr>
        <w:t xml:space="preserve">Бициклистичке стазе, као део </w:t>
      </w:r>
      <w:proofErr w:type="spellStart"/>
      <w:r w:rsidRPr="00D419CB">
        <w:rPr>
          <w:lang w:val="sr-Cyrl-RS"/>
        </w:rPr>
        <w:t>насељске</w:t>
      </w:r>
      <w:proofErr w:type="spellEnd"/>
      <w:r w:rsidRPr="00D419CB">
        <w:rPr>
          <w:lang w:val="sr-Cyrl-RS"/>
        </w:rPr>
        <w:t xml:space="preserve"> цикло мреже, пројектовати у оквиру приступних </w:t>
      </w:r>
      <w:proofErr w:type="spellStart"/>
      <w:r w:rsidRPr="00D419CB">
        <w:rPr>
          <w:lang w:val="sr-Cyrl-RS"/>
        </w:rPr>
        <w:t>насељских</w:t>
      </w:r>
      <w:proofErr w:type="spellEnd"/>
      <w:r w:rsidRPr="00D419CB">
        <w:rPr>
          <w:lang w:val="sr-Cyrl-RS"/>
        </w:rPr>
        <w:t xml:space="preserve"> саобраћајница са ширином од мин 1,0 </w:t>
      </w:r>
      <w:r w:rsidRPr="00D419CB">
        <w:rPr>
          <w:lang w:val="sr-Latn-RS"/>
        </w:rPr>
        <w:t xml:space="preserve">m </w:t>
      </w:r>
      <w:r w:rsidRPr="00D419CB">
        <w:rPr>
          <w:lang w:val="sr-Cyrl-RS"/>
        </w:rPr>
        <w:t>за једносмерни саобр</w:t>
      </w:r>
      <w:r w:rsidR="00D419CB">
        <w:rPr>
          <w:lang w:val="sr-Cyrl-RS"/>
        </w:rPr>
        <w:t>аћај и кроз комбиновану пешачко-</w:t>
      </w:r>
      <w:r w:rsidRPr="00D419CB">
        <w:rPr>
          <w:lang w:val="sr-Cyrl-RS"/>
        </w:rPr>
        <w:t>бициклистичку површину са редукованим профилима пешачке и бициклистичке стазе (1,0+1,5) услед просторних ограничења.</w:t>
      </w:r>
    </w:p>
    <w:p w14:paraId="403F5AF9" w14:textId="77777777" w:rsidR="00E65C07" w:rsidRDefault="00E65C07" w:rsidP="002715EA">
      <w:pPr>
        <w:rPr>
          <w:color w:val="0000FF"/>
          <w:szCs w:val="24"/>
          <w:lang w:val="sr-Cyrl-RS" w:eastAsia="en-US"/>
        </w:rPr>
      </w:pPr>
    </w:p>
    <w:p w14:paraId="31D412A9" w14:textId="27F18AF7" w:rsidR="002715EA" w:rsidRPr="001348C2" w:rsidRDefault="002715EA" w:rsidP="002715EA">
      <w:pPr>
        <w:rPr>
          <w:lang w:val="sr-Cyrl-RS"/>
        </w:rPr>
      </w:pPr>
      <w:r w:rsidRPr="001348C2">
        <w:rPr>
          <w:szCs w:val="24"/>
          <w:lang w:val="sr-Cyrl-RS" w:eastAsia="en-US"/>
        </w:rPr>
        <w:t xml:space="preserve">Пешачке и бициклистичке  стазе ће бити изграђене у оквиру </w:t>
      </w:r>
      <w:proofErr w:type="spellStart"/>
      <w:r w:rsidRPr="001348C2">
        <w:rPr>
          <w:szCs w:val="24"/>
          <w:lang w:val="sr-Cyrl-RS" w:eastAsia="en-US"/>
        </w:rPr>
        <w:t>насељских</w:t>
      </w:r>
      <w:proofErr w:type="spellEnd"/>
      <w:r w:rsidRPr="001348C2">
        <w:rPr>
          <w:szCs w:val="24"/>
          <w:lang w:val="sr-Cyrl-RS" w:eastAsia="en-US"/>
        </w:rPr>
        <w:t xml:space="preserve"> саобраћајница, а према ситуацији на графичком приказу </w:t>
      </w:r>
      <w:r w:rsidR="00D40F12" w:rsidRPr="009D1C20">
        <w:rPr>
          <w:lang w:val="sr-Cyrl-RS" w:eastAsia="en-US"/>
        </w:rPr>
        <w:t>„</w:t>
      </w:r>
      <w:r w:rsidR="001348C2" w:rsidRPr="009D1C20">
        <w:rPr>
          <w:lang w:val="sr-Cyrl-RS" w:eastAsia="en-US"/>
        </w:rPr>
        <w:t>2</w:t>
      </w:r>
      <w:r w:rsidRPr="009D1C20">
        <w:rPr>
          <w:lang w:val="sr-Cyrl-RS" w:eastAsia="en-US"/>
        </w:rPr>
        <w:t>.</w:t>
      </w:r>
      <w:r w:rsidR="001348C2" w:rsidRPr="009D1C20">
        <w:rPr>
          <w:lang w:val="sr-Cyrl-RS" w:eastAsia="en-US"/>
        </w:rPr>
        <w:t>3</w:t>
      </w:r>
      <w:r w:rsidRPr="009D1C20">
        <w:rPr>
          <w:lang w:val="sr-Cyrl-RS" w:eastAsia="en-US"/>
        </w:rPr>
        <w:t xml:space="preserve"> </w:t>
      </w:r>
      <w:r w:rsidR="009D1C20">
        <w:rPr>
          <w:lang w:val="sr-Cyrl-RS" w:eastAsia="en-US"/>
        </w:rPr>
        <w:t xml:space="preserve">Саобраћајна инфраструктура, </w:t>
      </w:r>
      <w:r w:rsidR="009D1C20">
        <w:rPr>
          <w:lang w:val="sr-Cyrl-RS"/>
        </w:rPr>
        <w:t>регулационо-нивелациони п</w:t>
      </w:r>
      <w:r w:rsidRPr="009D1C20">
        <w:rPr>
          <w:lang w:val="sr-Cyrl-RS"/>
        </w:rPr>
        <w:t xml:space="preserve">лан са </w:t>
      </w:r>
      <w:r w:rsidR="009D1C20">
        <w:rPr>
          <w:lang w:val="sr-Cyrl-RS"/>
        </w:rPr>
        <w:t>аналитичко-геодетским елементима за обележавање и грађевинске линије</w:t>
      </w:r>
      <w:r w:rsidR="00D40F12" w:rsidRPr="009D1C20">
        <w:rPr>
          <w:lang w:val="sr-Cyrl-RS"/>
        </w:rPr>
        <w:t>“</w:t>
      </w:r>
      <w:r w:rsidRPr="009D1C20">
        <w:rPr>
          <w:lang w:val="sr-Cyrl-RS"/>
        </w:rPr>
        <w:t>.</w:t>
      </w:r>
    </w:p>
    <w:p w14:paraId="2FDC9B49" w14:textId="77777777" w:rsidR="002715EA" w:rsidRDefault="002715EA" w:rsidP="002715EA">
      <w:pPr>
        <w:rPr>
          <w:color w:val="FF0000"/>
          <w:lang w:val="sr-Cyrl-RS"/>
        </w:rPr>
      </w:pPr>
    </w:p>
    <w:p w14:paraId="3D3E1AB5" w14:textId="77777777" w:rsidR="002715EA" w:rsidRPr="005126E4" w:rsidRDefault="002715EA" w:rsidP="002715EA">
      <w:pPr>
        <w:rPr>
          <w:szCs w:val="24"/>
          <w:u w:val="single"/>
          <w:lang w:eastAsia="en-US"/>
        </w:rPr>
      </w:pPr>
      <w:r w:rsidRPr="005126E4">
        <w:rPr>
          <w:szCs w:val="24"/>
          <w:u w:val="single"/>
          <w:lang w:eastAsia="en-US"/>
        </w:rPr>
        <w:t>Коридор железнице</w:t>
      </w:r>
    </w:p>
    <w:p w14:paraId="12936DC5" w14:textId="77777777" w:rsidR="002715EA" w:rsidRPr="005126E4" w:rsidRDefault="002715EA" w:rsidP="002715EA">
      <w:pPr>
        <w:rPr>
          <w:sz w:val="16"/>
          <w:szCs w:val="16"/>
          <w:lang w:val="sr-Cyrl-RS" w:eastAsia="en-US"/>
        </w:rPr>
      </w:pPr>
    </w:p>
    <w:p w14:paraId="3CE6D424" w14:textId="01B0CED8" w:rsidR="002715EA" w:rsidRPr="005126E4" w:rsidRDefault="002715EA" w:rsidP="002715EA">
      <w:pPr>
        <w:rPr>
          <w:spacing w:val="-4"/>
          <w:szCs w:val="24"/>
          <w:lang w:eastAsia="en-US"/>
        </w:rPr>
      </w:pPr>
      <w:r w:rsidRPr="005126E4">
        <w:rPr>
          <w:spacing w:val="-4"/>
          <w:szCs w:val="24"/>
          <w:lang w:eastAsia="en-US"/>
        </w:rPr>
        <w:t>Општи услови за изградњу</w:t>
      </w:r>
      <w:r w:rsidRPr="005126E4">
        <w:rPr>
          <w:spacing w:val="-4"/>
          <w:szCs w:val="24"/>
          <w:lang w:val="sr-Cyrl-RS" w:eastAsia="en-US"/>
        </w:rPr>
        <w:t xml:space="preserve"> </w:t>
      </w:r>
      <w:r w:rsidRPr="005126E4">
        <w:rPr>
          <w:spacing w:val="-4"/>
          <w:szCs w:val="24"/>
          <w:lang w:eastAsia="en-US"/>
        </w:rPr>
        <w:t xml:space="preserve"> у </w:t>
      </w:r>
      <w:r w:rsidRPr="005126E4">
        <w:rPr>
          <w:spacing w:val="-4"/>
          <w:szCs w:val="24"/>
          <w:lang w:val="sr-Cyrl-RS" w:eastAsia="en-US"/>
        </w:rPr>
        <w:t>контак</w:t>
      </w:r>
      <w:r w:rsidR="005126E4" w:rsidRPr="005126E4">
        <w:rPr>
          <w:spacing w:val="-4"/>
          <w:szCs w:val="24"/>
          <w:lang w:val="sr-Cyrl-RS" w:eastAsia="en-US"/>
        </w:rPr>
        <w:t>тној зони са железничком пругом</w:t>
      </w:r>
      <w:r w:rsidRPr="005126E4">
        <w:rPr>
          <w:spacing w:val="-4"/>
          <w:szCs w:val="24"/>
          <w:lang w:eastAsia="en-US"/>
        </w:rPr>
        <w:t>:</w:t>
      </w:r>
    </w:p>
    <w:p w14:paraId="0D0A2B74" w14:textId="431A42B7" w:rsidR="002715EA" w:rsidRPr="00661B17" w:rsidRDefault="002715EA" w:rsidP="003963E0">
      <w:pPr>
        <w:numPr>
          <w:ilvl w:val="0"/>
          <w:numId w:val="49"/>
        </w:numPr>
        <w:autoSpaceDE w:val="0"/>
        <w:autoSpaceDN w:val="0"/>
        <w:adjustRightInd w:val="0"/>
        <w:ind w:left="284" w:hanging="284"/>
        <w:contextualSpacing/>
        <w:rPr>
          <w:rFonts w:eastAsiaTheme="minorEastAsia"/>
          <w:spacing w:val="-4"/>
          <w:szCs w:val="24"/>
        </w:rPr>
      </w:pPr>
      <w:r w:rsidRPr="00661B17">
        <w:rPr>
          <w:rFonts w:eastAsiaTheme="minorEastAsia"/>
          <w:spacing w:val="-4"/>
          <w:szCs w:val="24"/>
        </w:rPr>
        <w:t>пружни појас</w:t>
      </w:r>
      <w:r w:rsidRPr="00661B17">
        <w:rPr>
          <w:rFonts w:eastAsiaTheme="minorEastAsia"/>
          <w:spacing w:val="-4"/>
          <w:szCs w:val="24"/>
          <w:lang w:val="sr-Cyrl-RS"/>
        </w:rPr>
        <w:t xml:space="preserve"> (ПП)</w:t>
      </w:r>
      <w:r w:rsidRPr="00661B17">
        <w:rPr>
          <w:rFonts w:eastAsiaTheme="minorEastAsia"/>
          <w:spacing w:val="-4"/>
          <w:szCs w:val="24"/>
        </w:rPr>
        <w:t xml:space="preserve"> је земљишни појас са обе стране пруге у ширини од 8 m, у насељеном месту 6 m, мерећи од осе крајњих колосека, земљиште испод пруге и ваз</w:t>
      </w:r>
      <w:r w:rsidR="005126E4" w:rsidRPr="00661B17">
        <w:rPr>
          <w:rFonts w:eastAsiaTheme="minorEastAsia"/>
          <w:spacing w:val="-4"/>
          <w:szCs w:val="24"/>
        </w:rPr>
        <w:t>душни простор у висини од 14 m</w:t>
      </w:r>
      <w:r w:rsidR="005126E4" w:rsidRPr="00661B17">
        <w:rPr>
          <w:rFonts w:eastAsiaTheme="minorEastAsia"/>
          <w:spacing w:val="-4"/>
          <w:szCs w:val="24"/>
          <w:lang w:val="sr-Cyrl-RS"/>
        </w:rPr>
        <w:t>,</w:t>
      </w:r>
    </w:p>
    <w:p w14:paraId="5A31B391" w14:textId="77777777" w:rsidR="002715EA" w:rsidRPr="00661B17" w:rsidRDefault="002715EA" w:rsidP="003963E0">
      <w:pPr>
        <w:numPr>
          <w:ilvl w:val="0"/>
          <w:numId w:val="49"/>
        </w:numPr>
        <w:tabs>
          <w:tab w:val="left" w:pos="1395"/>
        </w:tabs>
        <w:autoSpaceDE w:val="0"/>
        <w:autoSpaceDN w:val="0"/>
        <w:adjustRightInd w:val="0"/>
        <w:ind w:left="284" w:hanging="284"/>
        <w:contextualSpacing/>
        <w:rPr>
          <w:rFonts w:eastAsiaTheme="minorEastAsia"/>
          <w:spacing w:val="-4"/>
          <w:szCs w:val="24"/>
          <w:lang w:val="hr-HR" w:eastAsia="hr-HR"/>
        </w:rPr>
      </w:pPr>
      <w:r w:rsidRPr="00661B17">
        <w:rPr>
          <w:rFonts w:eastAsiaTheme="minorEastAsia"/>
          <w:spacing w:val="-4"/>
          <w:szCs w:val="24"/>
          <w:lang w:val="sr-Cyrl-RS"/>
        </w:rPr>
        <w:t>з</w:t>
      </w:r>
      <w:proofErr w:type="spellStart"/>
      <w:r w:rsidRPr="00661B17">
        <w:rPr>
          <w:rFonts w:eastAsiaTheme="minorEastAsia"/>
          <w:spacing w:val="-4"/>
          <w:szCs w:val="24"/>
        </w:rPr>
        <w:t>аштитни</w:t>
      </w:r>
      <w:proofErr w:type="spellEnd"/>
      <w:r w:rsidRPr="00661B17">
        <w:rPr>
          <w:rFonts w:eastAsiaTheme="minorEastAsia"/>
          <w:spacing w:val="-4"/>
          <w:szCs w:val="24"/>
        </w:rPr>
        <w:t xml:space="preserve"> пружни појас је земљишни појас са обе стране пруге, ширине </w:t>
      </w:r>
      <w:r w:rsidRPr="00661B17">
        <w:rPr>
          <w:rFonts w:eastAsiaTheme="minorEastAsia"/>
          <w:spacing w:val="-4"/>
          <w:szCs w:val="24"/>
          <w:lang w:val="sr-Cyrl-RS"/>
        </w:rPr>
        <w:t>1</w:t>
      </w:r>
      <w:r w:rsidRPr="00661B17">
        <w:rPr>
          <w:rFonts w:eastAsiaTheme="minorEastAsia"/>
          <w:spacing w:val="-4"/>
          <w:szCs w:val="24"/>
          <w:lang w:val="hr-HR"/>
        </w:rPr>
        <w:t>00</w:t>
      </w:r>
      <w:r w:rsidRPr="00661B17">
        <w:rPr>
          <w:rFonts w:eastAsiaTheme="minorEastAsia"/>
          <w:spacing w:val="-4"/>
          <w:szCs w:val="24"/>
          <w:lang w:val="sr-Cyrl-RS"/>
        </w:rPr>
        <w:t>,0</w:t>
      </w:r>
      <w:r w:rsidRPr="00661B17">
        <w:rPr>
          <w:rFonts w:eastAsiaTheme="minorEastAsia"/>
          <w:spacing w:val="-4"/>
          <w:szCs w:val="24"/>
          <w:lang w:val="hr-HR"/>
        </w:rPr>
        <w:t xml:space="preserve"> </w:t>
      </w:r>
      <w:r w:rsidRPr="00661B17">
        <w:rPr>
          <w:rFonts w:eastAsiaTheme="minorEastAsia"/>
          <w:spacing w:val="-4"/>
          <w:szCs w:val="24"/>
          <w:lang w:val="en-US" w:eastAsia="en-US"/>
        </w:rPr>
        <w:t>m</w:t>
      </w:r>
      <w:r w:rsidRPr="00661B17">
        <w:rPr>
          <w:rFonts w:eastAsiaTheme="minorEastAsia"/>
          <w:spacing w:val="-4"/>
          <w:szCs w:val="24"/>
        </w:rPr>
        <w:t xml:space="preserve">, </w:t>
      </w:r>
      <w:r w:rsidRPr="00661B17">
        <w:rPr>
          <w:rFonts w:eastAsiaTheme="minorEastAsia"/>
          <w:spacing w:val="-4"/>
          <w:szCs w:val="24"/>
          <w:lang w:val="sr-Cyrl-RS"/>
        </w:rPr>
        <w:t>мерено управно на</w:t>
      </w:r>
      <w:r w:rsidRPr="00661B17">
        <w:rPr>
          <w:rFonts w:eastAsiaTheme="minorEastAsia"/>
          <w:spacing w:val="-4"/>
          <w:szCs w:val="24"/>
        </w:rPr>
        <w:t xml:space="preserve"> ос</w:t>
      </w:r>
      <w:r w:rsidRPr="00661B17">
        <w:rPr>
          <w:rFonts w:eastAsiaTheme="minorEastAsia"/>
          <w:spacing w:val="-4"/>
          <w:szCs w:val="24"/>
          <w:lang w:val="sr-Cyrl-RS"/>
        </w:rPr>
        <w:t>у</w:t>
      </w:r>
      <w:r w:rsidRPr="00661B17">
        <w:rPr>
          <w:rFonts w:eastAsiaTheme="minorEastAsia"/>
          <w:spacing w:val="-4"/>
          <w:szCs w:val="24"/>
        </w:rPr>
        <w:t xml:space="preserve"> крајњих колосека</w:t>
      </w:r>
      <w:r w:rsidRPr="00661B17">
        <w:rPr>
          <w:rFonts w:eastAsiaTheme="minorEastAsia"/>
          <w:spacing w:val="-4"/>
          <w:szCs w:val="24"/>
          <w:lang w:eastAsia="en-US"/>
        </w:rPr>
        <w:t xml:space="preserve">, </w:t>
      </w:r>
    </w:p>
    <w:p w14:paraId="3FC2A4E2" w14:textId="77777777" w:rsidR="002715EA" w:rsidRPr="00661B17" w:rsidRDefault="002715EA" w:rsidP="003963E0">
      <w:pPr>
        <w:numPr>
          <w:ilvl w:val="0"/>
          <w:numId w:val="49"/>
        </w:numPr>
        <w:tabs>
          <w:tab w:val="left" w:pos="1395"/>
        </w:tabs>
        <w:autoSpaceDE w:val="0"/>
        <w:autoSpaceDN w:val="0"/>
        <w:adjustRightInd w:val="0"/>
        <w:ind w:left="284" w:hanging="284"/>
        <w:rPr>
          <w:rFonts w:eastAsiaTheme="minorEastAsia"/>
          <w:spacing w:val="-4"/>
          <w:szCs w:val="24"/>
          <w:lang w:val="hr-HR" w:eastAsia="hr-HR"/>
        </w:rPr>
      </w:pPr>
      <w:proofErr w:type="spellStart"/>
      <w:r w:rsidRPr="00661B17">
        <w:rPr>
          <w:rFonts w:eastAsiaTheme="minorEastAsia"/>
          <w:spacing w:val="-4"/>
          <w:szCs w:val="24"/>
          <w:lang w:val="sr-Cyrl-RS"/>
        </w:rPr>
        <w:t>инфраструктурни</w:t>
      </w:r>
      <w:proofErr w:type="spellEnd"/>
      <w:r w:rsidRPr="00661B17">
        <w:rPr>
          <w:rFonts w:eastAsiaTheme="minorEastAsia"/>
          <w:spacing w:val="-4"/>
          <w:szCs w:val="24"/>
          <w:lang w:val="sr-Cyrl-RS"/>
        </w:rPr>
        <w:t xml:space="preserve"> појас (ИП)је земљишни појас са обе стране пруге у ширини од 25 m, мерећи од осе крајњих колосека који функционално служи за употребу, одржавање и технолошки развој капацитета инфраструктуре,</w:t>
      </w:r>
    </w:p>
    <w:p w14:paraId="293C3876" w14:textId="77777777" w:rsidR="002715EA" w:rsidRPr="00661B17" w:rsidRDefault="002715EA" w:rsidP="003963E0">
      <w:pPr>
        <w:numPr>
          <w:ilvl w:val="0"/>
          <w:numId w:val="49"/>
        </w:numPr>
        <w:tabs>
          <w:tab w:val="left" w:pos="1395"/>
        </w:tabs>
        <w:autoSpaceDE w:val="0"/>
        <w:autoSpaceDN w:val="0"/>
        <w:adjustRightInd w:val="0"/>
        <w:ind w:left="284" w:hanging="284"/>
        <w:rPr>
          <w:rFonts w:eastAsiaTheme="minorEastAsia"/>
          <w:spacing w:val="-4"/>
          <w:szCs w:val="24"/>
          <w:lang w:val="hr-HR" w:eastAsia="hr-HR"/>
        </w:rPr>
      </w:pPr>
      <w:r w:rsidRPr="00661B17">
        <w:rPr>
          <w:rFonts w:eastAsiaTheme="minorEastAsia"/>
          <w:spacing w:val="-4"/>
          <w:szCs w:val="24"/>
          <w:lang w:val="sr-Cyrl-RS"/>
        </w:rPr>
        <w:t>у</w:t>
      </w:r>
      <w:r w:rsidRPr="00661B17">
        <w:rPr>
          <w:rFonts w:eastAsiaTheme="minorEastAsia"/>
          <w:spacing w:val="-4"/>
          <w:szCs w:val="24"/>
        </w:rPr>
        <w:t xml:space="preserve"> заштитном пружном појасу</w:t>
      </w:r>
      <w:r w:rsidRPr="00661B17">
        <w:rPr>
          <w:rFonts w:eastAsiaTheme="minorEastAsia"/>
          <w:spacing w:val="-4"/>
          <w:szCs w:val="24"/>
          <w:lang w:val="sr-Cyrl-RS"/>
        </w:rPr>
        <w:t xml:space="preserve"> (ЗПП)</w:t>
      </w:r>
      <w:r w:rsidRPr="00661B17">
        <w:rPr>
          <w:rFonts w:eastAsiaTheme="minorEastAsia"/>
          <w:spacing w:val="-4"/>
          <w:szCs w:val="24"/>
        </w:rPr>
        <w:t xml:space="preserve"> не могу се градити зграде, постављати постројења и уређаји и градити други објекти на удаљености мањој од </w:t>
      </w:r>
      <w:r w:rsidRPr="00661B17">
        <w:rPr>
          <w:rFonts w:eastAsiaTheme="minorEastAsia"/>
          <w:spacing w:val="-4"/>
          <w:szCs w:val="24"/>
          <w:lang w:eastAsia="en-US"/>
        </w:rPr>
        <w:t>25,0 m,</w:t>
      </w:r>
      <w:r w:rsidRPr="00661B17">
        <w:rPr>
          <w:rFonts w:eastAsiaTheme="minorEastAsia"/>
          <w:spacing w:val="-4"/>
          <w:szCs w:val="24"/>
        </w:rPr>
        <w:t xml:space="preserve"> рачунајући од осе крајњих колосека, осим објеката у функцији железничког саобраћаја</w:t>
      </w:r>
      <w:r w:rsidRPr="00661B17">
        <w:rPr>
          <w:rFonts w:eastAsiaTheme="minorEastAsia"/>
          <w:spacing w:val="-4"/>
          <w:szCs w:val="24"/>
          <w:lang w:val="sr-Cyrl-RS"/>
        </w:rPr>
        <w:t>,</w:t>
      </w:r>
    </w:p>
    <w:p w14:paraId="064ECFDA" w14:textId="181A280D" w:rsidR="002715EA" w:rsidRPr="00661B17" w:rsidRDefault="002715EA" w:rsidP="003963E0">
      <w:pPr>
        <w:numPr>
          <w:ilvl w:val="0"/>
          <w:numId w:val="49"/>
        </w:numPr>
        <w:tabs>
          <w:tab w:val="left" w:pos="1395"/>
        </w:tabs>
        <w:autoSpaceDE w:val="0"/>
        <w:autoSpaceDN w:val="0"/>
        <w:adjustRightInd w:val="0"/>
        <w:ind w:left="284" w:hanging="284"/>
        <w:rPr>
          <w:rFonts w:eastAsiaTheme="minorEastAsia"/>
          <w:spacing w:val="-4"/>
          <w:szCs w:val="24"/>
          <w:lang w:val="sr-Cyrl-RS"/>
        </w:rPr>
      </w:pPr>
      <w:r w:rsidRPr="00661B17">
        <w:rPr>
          <w:rFonts w:eastAsiaTheme="minorEastAsia"/>
          <w:spacing w:val="-4"/>
          <w:szCs w:val="24"/>
          <w:lang w:val="sr-Cyrl-RS"/>
        </w:rPr>
        <w:t xml:space="preserve">у </w:t>
      </w:r>
      <w:proofErr w:type="spellStart"/>
      <w:r w:rsidRPr="00661B17">
        <w:rPr>
          <w:rFonts w:eastAsiaTheme="minorEastAsia"/>
          <w:spacing w:val="-4"/>
          <w:szCs w:val="24"/>
          <w:lang w:val="sr-Cyrl-RS"/>
        </w:rPr>
        <w:t>инфраструктурном</w:t>
      </w:r>
      <w:proofErr w:type="spellEnd"/>
      <w:r w:rsidRPr="00661B17">
        <w:rPr>
          <w:rFonts w:eastAsiaTheme="minorEastAsia"/>
          <w:spacing w:val="-4"/>
          <w:szCs w:val="24"/>
          <w:lang w:val="sr-Cyrl-RS"/>
        </w:rPr>
        <w:t xml:space="preserve"> појасу, осим у зони пружног појаса, изузетно се могу градити објекти који нису у функцији железничког саобраћаја а на основу испуњених услова и сагласности коју подносиоцу захтева издаје управљач инфраструктуре, као поверено јавно овлашћење, у форми решења, и ако је изградња тих објеката предвиђена урбанистичким планом јединице локалне самоуправ</w:t>
      </w:r>
      <w:r w:rsidR="00661B17" w:rsidRPr="00661B17">
        <w:rPr>
          <w:rFonts w:eastAsiaTheme="minorEastAsia"/>
          <w:spacing w:val="-4"/>
          <w:szCs w:val="24"/>
          <w:lang w:val="sr-Cyrl-RS"/>
        </w:rPr>
        <w:t>е која прописује њихову заштиту,</w:t>
      </w:r>
      <w:r w:rsidRPr="00661B17">
        <w:rPr>
          <w:rFonts w:eastAsiaTheme="minorEastAsia"/>
          <w:spacing w:val="-4"/>
          <w:szCs w:val="24"/>
          <w:lang w:val="sr-Cyrl-RS"/>
        </w:rPr>
        <w:t xml:space="preserve"> </w:t>
      </w:r>
    </w:p>
    <w:p w14:paraId="18888E87" w14:textId="77777777" w:rsidR="002715EA" w:rsidRPr="00661B17" w:rsidRDefault="002715EA" w:rsidP="003963E0">
      <w:pPr>
        <w:numPr>
          <w:ilvl w:val="0"/>
          <w:numId w:val="49"/>
        </w:numPr>
        <w:tabs>
          <w:tab w:val="left" w:pos="1395"/>
        </w:tabs>
        <w:autoSpaceDE w:val="0"/>
        <w:autoSpaceDN w:val="0"/>
        <w:adjustRightInd w:val="0"/>
        <w:ind w:left="284" w:hanging="284"/>
        <w:rPr>
          <w:rFonts w:eastAsiaTheme="minorEastAsia"/>
          <w:spacing w:val="-4"/>
          <w:szCs w:val="24"/>
          <w:lang w:val="sr-Cyrl-RS"/>
        </w:rPr>
      </w:pPr>
      <w:r w:rsidRPr="00661B17">
        <w:rPr>
          <w:rFonts w:eastAsiaTheme="minorEastAsia"/>
          <w:spacing w:val="-4"/>
          <w:szCs w:val="24"/>
          <w:lang w:val="sr-Cyrl-RS"/>
        </w:rPr>
        <w:t xml:space="preserve">у пружном и </w:t>
      </w:r>
      <w:proofErr w:type="spellStart"/>
      <w:r w:rsidRPr="00661B17">
        <w:rPr>
          <w:rFonts w:eastAsiaTheme="minorEastAsia"/>
          <w:spacing w:val="-4"/>
          <w:szCs w:val="24"/>
          <w:lang w:val="sr-Cyrl-RS"/>
        </w:rPr>
        <w:t>инфраструктурном</w:t>
      </w:r>
      <w:proofErr w:type="spellEnd"/>
      <w:r w:rsidRPr="00661B17">
        <w:rPr>
          <w:rFonts w:eastAsiaTheme="minorEastAsia"/>
          <w:spacing w:val="-4"/>
          <w:szCs w:val="24"/>
          <w:lang w:val="sr-Cyrl-RS"/>
        </w:rPr>
        <w:t xml:space="preserve"> појасу могу се постављати надземни и подземни електроенергетски водови, телеграфске и телефонске ваздушне линије и водови, канализације и цевоводи и други водови и слични објекти и постројења на основу испуњених услова и издате сагласности управљача инфраструктуре, која се издаје у форми решења.</w:t>
      </w:r>
    </w:p>
    <w:p w14:paraId="3E72281F" w14:textId="77777777" w:rsidR="002715EA" w:rsidRDefault="002715EA" w:rsidP="002715EA">
      <w:pPr>
        <w:rPr>
          <w:color w:val="FF0000"/>
          <w:lang w:val="sr-Latn-RS"/>
        </w:rPr>
      </w:pPr>
    </w:p>
    <w:p w14:paraId="36471BCA" w14:textId="6168E504" w:rsidR="00535F96" w:rsidRDefault="00535F96" w:rsidP="002715EA">
      <w:pPr>
        <w:rPr>
          <w:color w:val="FF0000"/>
          <w:lang w:val="sr-Latn-RS"/>
        </w:rPr>
      </w:pPr>
    </w:p>
    <w:p w14:paraId="2F516A54" w14:textId="77777777" w:rsidR="00535F96" w:rsidRDefault="00535F96" w:rsidP="002715EA">
      <w:pPr>
        <w:rPr>
          <w:color w:val="FF0000"/>
          <w:lang w:val="sr-Latn-RS"/>
        </w:rPr>
      </w:pPr>
    </w:p>
    <w:p w14:paraId="458F084F" w14:textId="77777777" w:rsidR="00535F96" w:rsidRPr="00535F96" w:rsidRDefault="00535F96" w:rsidP="002715EA">
      <w:pPr>
        <w:rPr>
          <w:color w:val="FF0000"/>
          <w:lang w:val="sr-Latn-RS"/>
        </w:rPr>
      </w:pPr>
    </w:p>
    <w:p w14:paraId="235E2285" w14:textId="77777777" w:rsidR="002715EA" w:rsidRPr="00886BAF" w:rsidRDefault="002715EA" w:rsidP="00D26265">
      <w:pPr>
        <w:pStyle w:val="Heading3"/>
        <w:rPr>
          <w:lang w:val="sr-Cyrl-RS"/>
        </w:rPr>
      </w:pPr>
      <w:bookmarkStart w:id="282" w:name="_Toc432425583"/>
      <w:bookmarkStart w:id="283" w:name="_Toc432498177"/>
      <w:bookmarkStart w:id="284" w:name="_Toc443988273"/>
      <w:bookmarkStart w:id="285" w:name="_Toc28332572"/>
      <w:bookmarkStart w:id="286" w:name="_Toc28332640"/>
      <w:bookmarkStart w:id="287" w:name="_Toc28347305"/>
      <w:bookmarkStart w:id="288" w:name="_Toc54874908"/>
      <w:r w:rsidRPr="00886BAF">
        <w:rPr>
          <w:lang w:val="sr-Cyrl-RS"/>
        </w:rPr>
        <w:t>6.1.3. Услови за прикључење на саобраћајну инфраструктуру</w:t>
      </w:r>
      <w:bookmarkEnd w:id="282"/>
      <w:bookmarkEnd w:id="283"/>
      <w:bookmarkEnd w:id="284"/>
      <w:bookmarkEnd w:id="285"/>
      <w:bookmarkEnd w:id="286"/>
      <w:bookmarkEnd w:id="287"/>
      <w:bookmarkEnd w:id="288"/>
    </w:p>
    <w:p w14:paraId="18E54B72" w14:textId="77777777" w:rsidR="002715EA" w:rsidRPr="00886BAF" w:rsidRDefault="002715EA" w:rsidP="002715EA">
      <w:pPr>
        <w:jc w:val="left"/>
        <w:rPr>
          <w:rFonts w:eastAsiaTheme="minorHAnsi" w:cstheme="minorBidi"/>
          <w:szCs w:val="22"/>
          <w:lang w:val="sr-Cyrl-RS" w:eastAsia="en-US"/>
        </w:rPr>
      </w:pPr>
    </w:p>
    <w:p w14:paraId="2F8C1AA0" w14:textId="3D285B27" w:rsidR="002715EA" w:rsidRPr="00886BAF" w:rsidRDefault="002715EA" w:rsidP="002715EA">
      <w:pPr>
        <w:rPr>
          <w:spacing w:val="-6"/>
          <w:lang w:val="sr-Cyrl-RS"/>
        </w:rPr>
      </w:pPr>
      <w:r w:rsidRPr="00886BAF">
        <w:rPr>
          <w:spacing w:val="-6"/>
          <w:lang w:val="sr-Cyrl-RS"/>
        </w:rPr>
        <w:t xml:space="preserve">Грађевинским парцелама обезбедити колски прилаз, односно прикључак на јавну саобраћајницу, минималне ширине  </w:t>
      </w:r>
      <w:r w:rsidR="00B442FD" w:rsidRPr="00886BAF">
        <w:rPr>
          <w:spacing w:val="-6"/>
          <w:lang w:val="sr-Cyrl-RS"/>
        </w:rPr>
        <w:t>3,5</w:t>
      </w:r>
      <w:r w:rsidRPr="00886BAF">
        <w:rPr>
          <w:spacing w:val="-6"/>
          <w:lang w:val="sr-Cyrl-RS"/>
        </w:rPr>
        <w:t xml:space="preserve"> m, уз сагласност управљача - јавног комуналног предузећа, које је задужено за саобраћајнице у оквиру грађевинског подручја.</w:t>
      </w:r>
    </w:p>
    <w:p w14:paraId="2993FCC4" w14:textId="0076F9D9" w:rsidR="00BB69F5" w:rsidRDefault="00BB69F5" w:rsidP="00BB69F5">
      <w:pPr>
        <w:rPr>
          <w:lang w:val="sr-Cyrl-RS"/>
        </w:rPr>
      </w:pPr>
      <w:bookmarkStart w:id="289" w:name="_Toc431369922"/>
      <w:bookmarkStart w:id="290" w:name="_Toc432425584"/>
      <w:bookmarkStart w:id="291" w:name="_Toc432498178"/>
      <w:bookmarkStart w:id="292" w:name="_Toc443988274"/>
      <w:bookmarkStart w:id="293" w:name="_Toc28332573"/>
      <w:bookmarkStart w:id="294" w:name="_Toc28332641"/>
      <w:bookmarkStart w:id="295" w:name="_Toc28347306"/>
    </w:p>
    <w:p w14:paraId="3A8E4EEF" w14:textId="77777777" w:rsidR="00BB69F5" w:rsidRPr="00BB69F5" w:rsidRDefault="00BB69F5" w:rsidP="00BB69F5">
      <w:pPr>
        <w:rPr>
          <w:lang w:val="sr-Cyrl-RS"/>
        </w:rPr>
      </w:pPr>
    </w:p>
    <w:p w14:paraId="235E2288" w14:textId="77777777" w:rsidR="00E57547" w:rsidRPr="000762D0" w:rsidRDefault="00E57547" w:rsidP="00E57547">
      <w:pPr>
        <w:pStyle w:val="Heading2"/>
        <w:rPr>
          <w:lang w:val="sr-Cyrl-RS"/>
        </w:rPr>
      </w:pPr>
      <w:bookmarkStart w:id="296" w:name="_Toc54874909"/>
      <w:r w:rsidRPr="000762D0">
        <w:rPr>
          <w:lang w:val="sr-Cyrl-RS"/>
        </w:rPr>
        <w:t>6.2. ВОДНА И КОМУНАЛНА ИНФРАСТРУКТУРА</w:t>
      </w:r>
      <w:bookmarkEnd w:id="289"/>
      <w:bookmarkEnd w:id="290"/>
      <w:bookmarkEnd w:id="291"/>
      <w:bookmarkEnd w:id="292"/>
      <w:bookmarkEnd w:id="293"/>
      <w:bookmarkEnd w:id="294"/>
      <w:bookmarkEnd w:id="295"/>
      <w:bookmarkEnd w:id="296"/>
    </w:p>
    <w:p w14:paraId="2C280223" w14:textId="77777777" w:rsidR="00453033" w:rsidRDefault="00453033" w:rsidP="00E57547">
      <w:pPr>
        <w:rPr>
          <w:b/>
          <w:color w:val="FF0000"/>
          <w:sz w:val="22"/>
          <w:szCs w:val="22"/>
          <w:lang w:val="sr-Cyrl-RS"/>
        </w:rPr>
      </w:pPr>
    </w:p>
    <w:p w14:paraId="235E228C" w14:textId="77777777" w:rsidR="00E57547" w:rsidRDefault="00E57547" w:rsidP="000C38DB">
      <w:pPr>
        <w:pStyle w:val="Heading3"/>
        <w:rPr>
          <w:lang w:val="sr-Cyrl-RS"/>
        </w:rPr>
      </w:pPr>
      <w:bookmarkStart w:id="297" w:name="_Toc431369923"/>
      <w:bookmarkStart w:id="298" w:name="_Toc432425585"/>
      <w:bookmarkStart w:id="299" w:name="_Toc432498179"/>
      <w:bookmarkStart w:id="300" w:name="_Toc443988275"/>
      <w:bookmarkStart w:id="301" w:name="_Toc28332574"/>
      <w:bookmarkStart w:id="302" w:name="_Toc28332642"/>
      <w:bookmarkStart w:id="303" w:name="_Toc28347307"/>
      <w:bookmarkStart w:id="304" w:name="_Toc54874910"/>
      <w:r w:rsidRPr="000762D0">
        <w:rPr>
          <w:lang w:val="sr-Cyrl-RS"/>
        </w:rPr>
        <w:t>6.2.1. Услови за уређење водне и комуналне инфраструктуре</w:t>
      </w:r>
      <w:bookmarkEnd w:id="297"/>
      <w:bookmarkEnd w:id="298"/>
      <w:bookmarkEnd w:id="299"/>
      <w:bookmarkEnd w:id="300"/>
      <w:bookmarkEnd w:id="301"/>
      <w:bookmarkEnd w:id="302"/>
      <w:bookmarkEnd w:id="303"/>
      <w:bookmarkEnd w:id="304"/>
    </w:p>
    <w:p w14:paraId="03994820" w14:textId="3399AF92" w:rsidR="002C4157" w:rsidRDefault="002C4157" w:rsidP="002C4157">
      <w:pPr>
        <w:rPr>
          <w:lang w:val="sr-Cyrl-RS"/>
        </w:rPr>
      </w:pPr>
    </w:p>
    <w:p w14:paraId="1884F344" w14:textId="77777777" w:rsidR="002C4157" w:rsidRPr="00985530" w:rsidRDefault="002C4157" w:rsidP="002C4157">
      <w:r w:rsidRPr="00985530">
        <w:t>За све планиране активности које ћe се обављати у оквиру пр</w:t>
      </w:r>
      <w:proofErr w:type="spellStart"/>
      <w:r w:rsidRPr="00985530">
        <w:rPr>
          <w:lang w:val="sr-Cyrl-RS"/>
        </w:rPr>
        <w:t>остора</w:t>
      </w:r>
      <w:proofErr w:type="spellEnd"/>
      <w:r w:rsidRPr="00985530">
        <w:rPr>
          <w:lang w:val="sr-Cyrl-RS"/>
        </w:rPr>
        <w:t xml:space="preserve"> </w:t>
      </w:r>
      <w:proofErr w:type="spellStart"/>
      <w:r w:rsidRPr="00985530">
        <w:rPr>
          <w:lang w:val="sr-Cyrl-RS"/>
        </w:rPr>
        <w:t>обуваћеног</w:t>
      </w:r>
      <w:proofErr w:type="spellEnd"/>
      <w:r w:rsidRPr="00985530">
        <w:rPr>
          <w:lang w:val="sr-Cyrl-RS"/>
        </w:rPr>
        <w:t xml:space="preserve"> Планом</w:t>
      </w:r>
      <w:r w:rsidRPr="00985530">
        <w:t>, мора се предвидети адекватно техничко решење, у циљу спречавања загађења површинских и подземних вода, промене водног режима, као и спречавања оштећења на постојећим водним објектима.</w:t>
      </w:r>
    </w:p>
    <w:p w14:paraId="3F7530B9" w14:textId="77777777" w:rsidR="002C4157" w:rsidRDefault="002C4157" w:rsidP="002C4157">
      <w:pPr>
        <w:rPr>
          <w:lang w:val="sr-Cyrl-RS"/>
        </w:rPr>
      </w:pPr>
    </w:p>
    <w:p w14:paraId="0DDB0BD1" w14:textId="77777777" w:rsidR="002C4157" w:rsidRPr="00985530" w:rsidRDefault="002C4157" w:rsidP="002C4157">
      <w:pPr>
        <w:rPr>
          <w:lang w:val="sr-Cyrl-RS"/>
        </w:rPr>
      </w:pPr>
      <w:r w:rsidRPr="00985530">
        <w:rPr>
          <w:lang w:val="sr-Cyrl-RS"/>
        </w:rPr>
        <w:t>За изградњу објеката и извођење радова у зони насипа I одбрамбене линије предвиђено је такво уређење и опремање простора којим се неће угрозити нормално функционисање одбрамбене линије, као и спровођење одбране од поплава дуж одбрамбене линије.</w:t>
      </w:r>
    </w:p>
    <w:p w14:paraId="0C2B58EF" w14:textId="77777777" w:rsidR="00985530" w:rsidRPr="00535F96" w:rsidRDefault="00985530" w:rsidP="002C4157">
      <w:pPr>
        <w:rPr>
          <w:sz w:val="16"/>
          <w:szCs w:val="16"/>
          <w:lang w:val="sr-Latn-RS"/>
        </w:rPr>
      </w:pPr>
    </w:p>
    <w:p w14:paraId="3051AF4A" w14:textId="374521DC" w:rsidR="00B55BA4" w:rsidRDefault="00833496" w:rsidP="00B55BA4">
      <w:pPr>
        <w:rPr>
          <w:lang w:val="sr-Latn-CS"/>
        </w:rPr>
      </w:pPr>
      <w:r w:rsidRPr="00E814BC">
        <w:rPr>
          <w:lang w:val="sr-Latn-CS"/>
        </w:rPr>
        <w:t xml:space="preserve">Радови на одржавању водних објеката и водотока (редовно и инвестиционо одржавање објеката, </w:t>
      </w:r>
      <w:proofErr w:type="spellStart"/>
      <w:r w:rsidRPr="00E814BC">
        <w:rPr>
          <w:lang w:val="sr-Latn-CS"/>
        </w:rPr>
        <w:t>измуљивање</w:t>
      </w:r>
      <w:proofErr w:type="spellEnd"/>
      <w:r w:rsidRPr="00E814BC">
        <w:rPr>
          <w:lang w:val="sr-Latn-CS"/>
        </w:rPr>
        <w:t xml:space="preserve"> каналске мреже, кошење, </w:t>
      </w:r>
      <w:proofErr w:type="spellStart"/>
      <w:r w:rsidRPr="00E814BC">
        <w:rPr>
          <w:lang w:val="sr-Latn-CS"/>
        </w:rPr>
        <w:t>тарупирање</w:t>
      </w:r>
      <w:proofErr w:type="spellEnd"/>
      <w:r w:rsidRPr="00E814BC">
        <w:rPr>
          <w:lang w:val="sr-Latn-CS"/>
        </w:rPr>
        <w:t xml:space="preserve">, одржавање заштитних објеката-насипа, црпних станица, устава, мостова, пропуста, дрикера, брана и </w:t>
      </w:r>
      <w:proofErr w:type="spellStart"/>
      <w:r w:rsidRPr="00E814BC">
        <w:rPr>
          <w:lang w:val="sr-Latn-CS"/>
        </w:rPr>
        <w:t>т.д</w:t>
      </w:r>
      <w:proofErr w:type="spellEnd"/>
      <w:r w:rsidRPr="00E814BC">
        <w:rPr>
          <w:lang w:val="sr-Latn-CS"/>
        </w:rPr>
        <w:t>.) се морају и даље континуирано одвијати.</w:t>
      </w:r>
    </w:p>
    <w:p w14:paraId="4C12ECF2" w14:textId="77777777" w:rsidR="00B55BA4" w:rsidRPr="00535F96" w:rsidRDefault="00B55BA4" w:rsidP="00B55BA4">
      <w:pPr>
        <w:rPr>
          <w:sz w:val="16"/>
          <w:szCs w:val="16"/>
          <w:lang w:val="sr-Latn-CS"/>
        </w:rPr>
      </w:pPr>
    </w:p>
    <w:p w14:paraId="316EFBA9" w14:textId="0911BC65" w:rsidR="00833496" w:rsidRPr="00833496" w:rsidRDefault="00B55BA4" w:rsidP="00B55BA4">
      <w:pPr>
        <w:rPr>
          <w:lang w:val="sr-Cyrl-RS"/>
        </w:rPr>
      </w:pPr>
      <w:r>
        <w:rPr>
          <w:lang w:val="sr-Cyrl-RS"/>
        </w:rPr>
        <w:t xml:space="preserve">У зони спорта, рекреације и туризма, налазе се две водене површине, тј. </w:t>
      </w:r>
      <w:r w:rsidR="00833496" w:rsidRPr="00833496">
        <w:rPr>
          <w:lang w:val="sr-Cyrl-RS"/>
        </w:rPr>
        <w:t xml:space="preserve">два међусобно повезана језера: веће je у склопу ограђеног комплекса базена, док je мање у склопу </w:t>
      </w:r>
      <w:r w:rsidR="0001370E">
        <w:rPr>
          <w:lang w:val="sr-Cyrl-RS"/>
        </w:rPr>
        <w:t>спортско-рекреативне површине</w:t>
      </w:r>
      <w:r w:rsidR="00833496" w:rsidRPr="00833496">
        <w:rPr>
          <w:lang w:val="sr-Cyrl-RS"/>
        </w:rPr>
        <w:t>.</w:t>
      </w:r>
      <w:r>
        <w:rPr>
          <w:lang w:val="sr-Cyrl-RS"/>
        </w:rPr>
        <w:t xml:space="preserve"> Обе водене површине су запуштене и неопходно је довести их у првобитно стање.</w:t>
      </w:r>
    </w:p>
    <w:p w14:paraId="197D4637" w14:textId="77777777" w:rsidR="00833496" w:rsidRPr="00535F96" w:rsidRDefault="00833496" w:rsidP="002C4157">
      <w:pPr>
        <w:rPr>
          <w:sz w:val="16"/>
          <w:szCs w:val="16"/>
          <w:lang w:val="sr-Latn-RS"/>
        </w:rPr>
      </w:pPr>
    </w:p>
    <w:p w14:paraId="3A3A1F72" w14:textId="62C27EA4" w:rsidR="00985530" w:rsidRPr="009E4344" w:rsidRDefault="00985530" w:rsidP="00985530">
      <w:r w:rsidRPr="009E4344">
        <w:rPr>
          <w:lang w:val="ru-RU"/>
        </w:rPr>
        <w:t xml:space="preserve">Водоводном мрежом </w:t>
      </w:r>
      <w:r w:rsidRPr="009E4344">
        <w:t xml:space="preserve">потребно је </w:t>
      </w:r>
      <w:r w:rsidRPr="009E4344">
        <w:rPr>
          <w:lang w:val="ru-RU"/>
        </w:rPr>
        <w:t xml:space="preserve">обезбедити снабдевање </w:t>
      </w:r>
      <w:r w:rsidRPr="009E4344">
        <w:t xml:space="preserve">свих улица и </w:t>
      </w:r>
      <w:r w:rsidRPr="009E4344">
        <w:rPr>
          <w:lang w:val="ru-RU"/>
        </w:rPr>
        <w:t>објеката питком водом прикључењем на насељски водоводни систем. Постојећ</w:t>
      </w:r>
      <w:r w:rsidRPr="009E4344">
        <w:t>а мрежа</w:t>
      </w:r>
      <w:r w:rsidRPr="009E4344">
        <w:rPr>
          <w:lang w:val="ru-RU"/>
        </w:rPr>
        <w:t xml:space="preserve"> </w:t>
      </w:r>
      <w:r w:rsidRPr="009E4344">
        <w:t>задовољава садашње потребе</w:t>
      </w:r>
      <w:r w:rsidRPr="009E4344">
        <w:rPr>
          <w:lang w:val="sr-Cyrl-RS"/>
        </w:rPr>
        <w:t xml:space="preserve"> корисника</w:t>
      </w:r>
      <w:r w:rsidRPr="009E4344">
        <w:t>,</w:t>
      </w:r>
      <w:r w:rsidRPr="009E4344">
        <w:rPr>
          <w:lang w:val="sr-Cyrl-RS"/>
        </w:rPr>
        <w:t xml:space="preserve"> а</w:t>
      </w:r>
      <w:r w:rsidRPr="009E4344">
        <w:t xml:space="preserve"> потребно је предвидети полагање цевовода у свим </w:t>
      </w:r>
      <w:proofErr w:type="spellStart"/>
      <w:r w:rsidRPr="009E4344">
        <w:t>новопланираним</w:t>
      </w:r>
      <w:proofErr w:type="spellEnd"/>
      <w:r w:rsidRPr="009E4344">
        <w:t xml:space="preserve"> улицама, као и реконструкцију и замену цевовода тамо где је то неопходно.</w:t>
      </w:r>
      <w:r w:rsidRPr="009E4344">
        <w:rPr>
          <w:lang w:val="sr-Cyrl-RS"/>
        </w:rPr>
        <w:t xml:space="preserve"> Према подацима и условима добијеним од надлежног ЈКП, из јавног водовода биће обезбеђене количине за санитарне потребе, док је за остале потребе, па и за </w:t>
      </w:r>
      <w:r w:rsidRPr="009E4344">
        <w:rPr>
          <w:lang w:val="ru-RU"/>
        </w:rPr>
        <w:t>заштиту од пожара, неопходно посебно решавање. Тамо где нема ограничења,</w:t>
      </w:r>
      <w:r w:rsidR="009E4344" w:rsidRPr="009E4344">
        <w:rPr>
          <w:lang w:val="ru-RU"/>
        </w:rPr>
        <w:t xml:space="preserve"> а то је појас до 50 метара од брањене ножице одбрамбеног насипа, </w:t>
      </w:r>
      <w:r w:rsidRPr="009E4344">
        <w:rPr>
          <w:lang w:val="ru-RU"/>
        </w:rPr>
        <w:t xml:space="preserve"> пожарне потребе се могу покрити из</w:t>
      </w:r>
      <w:r w:rsidR="009E4344" w:rsidRPr="009E4344">
        <w:rPr>
          <w:lang w:val="ru-RU"/>
        </w:rPr>
        <w:t xml:space="preserve"> бунара избушеног на парцели корисника.</w:t>
      </w:r>
    </w:p>
    <w:p w14:paraId="75FF81B1" w14:textId="77777777" w:rsidR="00985530" w:rsidRPr="00535F96" w:rsidRDefault="00985530" w:rsidP="002C4157">
      <w:pPr>
        <w:rPr>
          <w:sz w:val="16"/>
          <w:szCs w:val="16"/>
          <w:lang w:val="sr-Cyrl-RS"/>
        </w:rPr>
      </w:pPr>
    </w:p>
    <w:p w14:paraId="5898467C" w14:textId="77777777" w:rsidR="009E4344" w:rsidRPr="001307C5" w:rsidRDefault="009E4344" w:rsidP="009E4344">
      <w:pPr>
        <w:autoSpaceDE w:val="0"/>
        <w:autoSpaceDN w:val="0"/>
        <w:adjustRightInd w:val="0"/>
        <w:rPr>
          <w:rFonts w:cs="ArialMT"/>
          <w:color w:val="000000"/>
          <w:lang w:val="ru-RU"/>
        </w:rPr>
      </w:pPr>
      <w:r w:rsidRPr="001307C5">
        <w:rPr>
          <w:rFonts w:cs="ArialMT"/>
          <w:color w:val="000000"/>
          <w:lang w:val="ru-RU"/>
        </w:rPr>
        <w:t>Канализациона мрежа града је изграђена по мешовитом систему, што</w:t>
      </w:r>
      <w:r>
        <w:rPr>
          <w:rFonts w:cs="ArialMT"/>
          <w:color w:val="000000"/>
        </w:rPr>
        <w:t xml:space="preserve"> </w:t>
      </w:r>
      <w:r w:rsidRPr="001307C5">
        <w:rPr>
          <w:rFonts w:cs="ArialMT"/>
          <w:color w:val="000000"/>
          <w:lang w:val="ru-RU"/>
        </w:rPr>
        <w:t>подразумева одвођење атмосферских и отпадних вода истом каналском мрежом. Све</w:t>
      </w:r>
      <w:r>
        <w:rPr>
          <w:rFonts w:cs="ArialMT"/>
          <w:color w:val="000000"/>
        </w:rPr>
        <w:t xml:space="preserve"> </w:t>
      </w:r>
      <w:r w:rsidRPr="001307C5">
        <w:rPr>
          <w:rFonts w:cs="ArialMT"/>
          <w:color w:val="000000"/>
          <w:lang w:val="ru-RU"/>
        </w:rPr>
        <w:t>отпадне воде се евакуишу до градског уређаја за пречишћавање (УПОВ) гравитационо.</w:t>
      </w:r>
      <w:r>
        <w:rPr>
          <w:rFonts w:cs="ArialMT"/>
          <w:color w:val="000000"/>
        </w:rPr>
        <w:t xml:space="preserve"> </w:t>
      </w:r>
      <w:r w:rsidRPr="001307C5">
        <w:rPr>
          <w:rFonts w:cs="ArialMT"/>
          <w:color w:val="000000"/>
          <w:lang w:val="ru-RU"/>
        </w:rPr>
        <w:t xml:space="preserve">Реципијент пречишћених отпадних вода је </w:t>
      </w:r>
      <w:r>
        <w:rPr>
          <w:rFonts w:cs="ArialMT"/>
          <w:color w:val="000000"/>
        </w:rPr>
        <w:t>река Тиса</w:t>
      </w:r>
      <w:r w:rsidRPr="001307C5">
        <w:rPr>
          <w:rFonts w:cs="ArialMT"/>
          <w:color w:val="000000"/>
          <w:lang w:val="ru-RU"/>
        </w:rPr>
        <w:t>.</w:t>
      </w:r>
    </w:p>
    <w:p w14:paraId="64D4E294" w14:textId="77777777" w:rsidR="009E4344" w:rsidRPr="00535F96" w:rsidRDefault="009E4344" w:rsidP="009E4344">
      <w:pPr>
        <w:rPr>
          <w:sz w:val="16"/>
          <w:szCs w:val="16"/>
        </w:rPr>
      </w:pPr>
    </w:p>
    <w:p w14:paraId="75C8CE27" w14:textId="78FA7ECE" w:rsidR="002C4157" w:rsidRDefault="009E4344" w:rsidP="009E4344">
      <w:pPr>
        <w:rPr>
          <w:lang w:val="ru-RU"/>
        </w:rPr>
      </w:pPr>
      <w:r w:rsidRPr="00E4746E">
        <w:t xml:space="preserve">У наредном планском периоду обезбедиће се могућност да се сви потрошачи воде прикључе на </w:t>
      </w:r>
      <w:proofErr w:type="spellStart"/>
      <w:r w:rsidRPr="00E4746E">
        <w:t>насељску</w:t>
      </w:r>
      <w:proofErr w:type="spellEnd"/>
      <w:r w:rsidRPr="00E4746E">
        <w:t xml:space="preserve"> канализациону мрежу.</w:t>
      </w:r>
      <w:r>
        <w:rPr>
          <w:lang w:val="sr-Cyrl-RS"/>
        </w:rPr>
        <w:t xml:space="preserve"> </w:t>
      </w:r>
      <w:r w:rsidRPr="001307C5">
        <w:rPr>
          <w:lang w:val="ru-RU"/>
        </w:rPr>
        <w:t xml:space="preserve">Техничко решење канализационог система заснива се на гравитационом одводу отпадних вода до </w:t>
      </w:r>
      <w:r w:rsidRPr="00056702">
        <w:t>црпне станице и потисног вода ка</w:t>
      </w:r>
      <w:r w:rsidRPr="001307C5">
        <w:rPr>
          <w:lang w:val="ru-RU"/>
        </w:rPr>
        <w:t xml:space="preserve"> </w:t>
      </w:r>
      <w:r w:rsidRPr="00056702">
        <w:t xml:space="preserve">постројењу </w:t>
      </w:r>
      <w:r w:rsidRPr="001307C5">
        <w:rPr>
          <w:lang w:val="ru-RU"/>
        </w:rPr>
        <w:t xml:space="preserve">за пречишћавање. Минимални пречници уличних канализационих цеви не могу бити мањи од </w:t>
      </w:r>
      <w:r w:rsidRPr="00056702">
        <w:sym w:font="Symbol" w:char="F066"/>
      </w:r>
      <w:r w:rsidRPr="001307C5">
        <w:rPr>
          <w:lang w:val="ru-RU"/>
        </w:rPr>
        <w:t xml:space="preserve"> 2</w:t>
      </w:r>
      <w:r>
        <w:t>0</w:t>
      </w:r>
      <w:r w:rsidRPr="001307C5">
        <w:rPr>
          <w:lang w:val="ru-RU"/>
        </w:rPr>
        <w:t xml:space="preserve">0 </w:t>
      </w:r>
      <w:r w:rsidRPr="00056702">
        <w:t>mm</w:t>
      </w:r>
      <w:r w:rsidRPr="001307C5">
        <w:rPr>
          <w:lang w:val="ru-RU"/>
        </w:rPr>
        <w:t>. Постојећа канализациона мрежа задржаваће се у оном делу где она задовољава услове по питању материјала и профила цеви</w:t>
      </w:r>
      <w:r>
        <w:rPr>
          <w:lang w:val="ru-RU"/>
        </w:rPr>
        <w:t>.</w:t>
      </w:r>
    </w:p>
    <w:p w14:paraId="7D351884" w14:textId="77777777" w:rsidR="009E4344" w:rsidRPr="00535F96" w:rsidRDefault="009E4344" w:rsidP="009E4344">
      <w:pPr>
        <w:rPr>
          <w:sz w:val="16"/>
          <w:szCs w:val="16"/>
          <w:lang w:val="ru-RU"/>
        </w:rPr>
      </w:pPr>
    </w:p>
    <w:p w14:paraId="20C3A3A7" w14:textId="4114F558" w:rsidR="009E4344" w:rsidRDefault="00043226" w:rsidP="009E4344">
      <w:pPr>
        <w:rPr>
          <w:lang w:val="ru-RU"/>
        </w:rPr>
      </w:pPr>
      <w:r w:rsidRPr="00043226">
        <w:rPr>
          <w:lang w:val="ru-RU"/>
        </w:rPr>
        <w:t>Условно чисте атмосферске воде са кровова објеката и уређених платоа, усмерити одговарајућом нивелацијом ка зеленим површинама. Атмосферске отпадне воде са паркинг површина, као и приступних и манипулативних саобраћајница,биће усмерене ка отвореној каналској мрежи која гравитира Великом каналу, a крајњи реципијент биће река Тиса. Пре упуштања у каналску мрежу, отпадне воде ослободити од нечистоћа механичким путем преко таложника и сепаратора.</w:t>
      </w:r>
    </w:p>
    <w:p w14:paraId="235E228D" w14:textId="77777777" w:rsidR="00E57547" w:rsidRPr="000762D0" w:rsidRDefault="00E57547" w:rsidP="000C38DB">
      <w:pPr>
        <w:pStyle w:val="Heading3"/>
        <w:rPr>
          <w:lang w:val="sr-Cyrl-RS"/>
        </w:rPr>
      </w:pPr>
      <w:bookmarkStart w:id="305" w:name="_Toc431369924"/>
      <w:bookmarkStart w:id="306" w:name="_Toc432425586"/>
      <w:bookmarkStart w:id="307" w:name="_Toc432498180"/>
      <w:bookmarkStart w:id="308" w:name="_Toc443988276"/>
      <w:bookmarkStart w:id="309" w:name="_Toc28332575"/>
      <w:bookmarkStart w:id="310" w:name="_Toc28332643"/>
      <w:bookmarkStart w:id="311" w:name="_Toc28347308"/>
      <w:bookmarkStart w:id="312" w:name="_Toc54874911"/>
      <w:r w:rsidRPr="000762D0">
        <w:rPr>
          <w:lang w:val="sr-Cyrl-RS"/>
        </w:rPr>
        <w:t>6.2.2. Услови за изградњу водне и комуналне инфраструктуре</w:t>
      </w:r>
      <w:bookmarkEnd w:id="305"/>
      <w:bookmarkEnd w:id="306"/>
      <w:bookmarkEnd w:id="307"/>
      <w:bookmarkEnd w:id="308"/>
      <w:bookmarkEnd w:id="309"/>
      <w:bookmarkEnd w:id="310"/>
      <w:bookmarkEnd w:id="311"/>
      <w:bookmarkEnd w:id="312"/>
    </w:p>
    <w:p w14:paraId="5C0F29EE" w14:textId="12DEA130" w:rsidR="00583AF7" w:rsidRDefault="00583AF7" w:rsidP="00583AF7">
      <w:pPr>
        <w:rPr>
          <w:lang w:val="sr-Cyrl-RS"/>
        </w:rPr>
      </w:pPr>
      <w:bookmarkStart w:id="313" w:name="_Toc432425587"/>
      <w:bookmarkStart w:id="314" w:name="_Toc432498181"/>
      <w:bookmarkStart w:id="315" w:name="_Toc443988277"/>
    </w:p>
    <w:p w14:paraId="630E2F69" w14:textId="77777777" w:rsidR="00DA44F0" w:rsidRPr="00F61224" w:rsidRDefault="00DA44F0" w:rsidP="00DA44F0">
      <w:pPr>
        <w:numPr>
          <w:ilvl w:val="12"/>
          <w:numId w:val="0"/>
        </w:numPr>
        <w:rPr>
          <w:u w:val="single"/>
          <w:lang w:val="en-US"/>
        </w:rPr>
      </w:pPr>
      <w:r w:rsidRPr="00F61224">
        <w:rPr>
          <w:u w:val="single"/>
          <w:lang w:val="ru-RU"/>
        </w:rPr>
        <w:t>Водоснабдевање</w:t>
      </w:r>
      <w:r w:rsidRPr="00F61224">
        <w:rPr>
          <w:u w:val="single"/>
        </w:rPr>
        <w:t>:</w:t>
      </w:r>
    </w:p>
    <w:p w14:paraId="323DBD71" w14:textId="77777777" w:rsidR="00DA44F0" w:rsidRPr="00F61224" w:rsidRDefault="00DA44F0" w:rsidP="003963E0">
      <w:pPr>
        <w:numPr>
          <w:ilvl w:val="0"/>
          <w:numId w:val="52"/>
        </w:numPr>
        <w:ind w:left="284" w:hanging="284"/>
        <w:rPr>
          <w:lang w:val="ru-RU"/>
        </w:rPr>
      </w:pPr>
      <w:r w:rsidRPr="00F61224">
        <w:rPr>
          <w:lang w:val="ru-RU"/>
        </w:rPr>
        <w:t>Снабдевање водом обезбедити из постојећег изворишта, кој</w:t>
      </w:r>
      <w:r w:rsidRPr="00F61224">
        <w:t>е</w:t>
      </w:r>
      <w:r w:rsidRPr="00F61224">
        <w:rPr>
          <w:lang w:val="ru-RU"/>
        </w:rPr>
        <w:t xml:space="preserve"> ће се </w:t>
      </w:r>
      <w:r w:rsidRPr="00F61224">
        <w:t>проширити и у складу са потребама надопуњавати са новим бунарима</w:t>
      </w:r>
      <w:r w:rsidRPr="00F61224">
        <w:rPr>
          <w:lang w:val="ru-RU"/>
        </w:rPr>
        <w:t>;</w:t>
      </w:r>
    </w:p>
    <w:p w14:paraId="671B32E2" w14:textId="77777777" w:rsidR="00DA44F0" w:rsidRPr="00F61224" w:rsidRDefault="00DA44F0" w:rsidP="003963E0">
      <w:pPr>
        <w:numPr>
          <w:ilvl w:val="0"/>
          <w:numId w:val="52"/>
        </w:numPr>
        <w:ind w:left="284" w:hanging="284"/>
        <w:rPr>
          <w:lang w:val="ru-RU"/>
        </w:rPr>
      </w:pPr>
      <w:r w:rsidRPr="00F61224">
        <w:rPr>
          <w:lang w:val="ru-RU"/>
        </w:rPr>
        <w:t>Израдити главне пројекте за реконструкцију постојеће и изградњу нове водоводне мреже</w:t>
      </w:r>
      <w:r w:rsidRPr="00F61224">
        <w:t>;</w:t>
      </w:r>
    </w:p>
    <w:p w14:paraId="197BEFE1" w14:textId="77777777" w:rsidR="00DA44F0" w:rsidRPr="00F61224" w:rsidRDefault="00DA44F0" w:rsidP="003963E0">
      <w:pPr>
        <w:numPr>
          <w:ilvl w:val="0"/>
          <w:numId w:val="52"/>
        </w:numPr>
        <w:ind w:left="284" w:hanging="284"/>
        <w:rPr>
          <w:lang w:val="ru-RU"/>
        </w:rPr>
      </w:pPr>
      <w:r w:rsidRPr="00F61224">
        <w:rPr>
          <w:lang w:val="ru-RU"/>
        </w:rPr>
        <w:t>Извршити изградњу неопходних објеката на мрежи (резервоар, црпна станица итд.), како би</w:t>
      </w:r>
      <w:r w:rsidRPr="00F61224">
        <w:t xml:space="preserve"> </w:t>
      </w:r>
      <w:r w:rsidRPr="00F61224">
        <w:rPr>
          <w:lang w:val="ru-RU"/>
        </w:rPr>
        <w:t>се комплетирао цео систем, а тиме и обезбедили потребни капацитети</w:t>
      </w:r>
      <w:r w:rsidRPr="00F61224">
        <w:t>;</w:t>
      </w:r>
    </w:p>
    <w:p w14:paraId="42AE542B" w14:textId="77777777" w:rsidR="00DA44F0" w:rsidRPr="00F61224" w:rsidRDefault="00DA44F0" w:rsidP="003963E0">
      <w:pPr>
        <w:numPr>
          <w:ilvl w:val="0"/>
          <w:numId w:val="52"/>
        </w:numPr>
        <w:ind w:left="284" w:hanging="284"/>
        <w:rPr>
          <w:lang w:val="ru-RU"/>
        </w:rPr>
      </w:pPr>
      <w:r w:rsidRPr="00F61224">
        <w:rPr>
          <w:lang w:val="ru-RU"/>
        </w:rPr>
        <w:t>Дистрибутивну мрежу везивати у прстен са што мање слепих огранака</w:t>
      </w:r>
      <w:r w:rsidRPr="00F61224">
        <w:t>;</w:t>
      </w:r>
    </w:p>
    <w:p w14:paraId="34DFCFC3" w14:textId="77777777" w:rsidR="00DA44F0" w:rsidRPr="00F61224" w:rsidRDefault="00DA44F0" w:rsidP="003963E0">
      <w:pPr>
        <w:numPr>
          <w:ilvl w:val="0"/>
          <w:numId w:val="52"/>
        </w:numPr>
        <w:ind w:left="284" w:hanging="284"/>
        <w:rPr>
          <w:lang w:val="ru-RU"/>
        </w:rPr>
      </w:pPr>
      <w:r w:rsidRPr="00F61224">
        <w:rPr>
          <w:lang w:val="ru-RU"/>
        </w:rPr>
        <w:t>Трасу водоводне мреже полагати изме</w:t>
      </w:r>
      <w:r w:rsidRPr="00F61224">
        <w:t>ђ</w:t>
      </w:r>
      <w:r w:rsidRPr="00F61224">
        <w:rPr>
          <w:lang w:val="ru-RU"/>
        </w:rPr>
        <w:t xml:space="preserve">у две регулационе линије у уличном фронту, по могућности у зелени појас </w:t>
      </w:r>
      <w:r w:rsidRPr="00F61224">
        <w:t>(т</w:t>
      </w:r>
      <w:r w:rsidRPr="00F61224">
        <w:rPr>
          <w:lang w:val="ru-RU"/>
        </w:rPr>
        <w:t>расу полагати са једне стране улице или обострано зависно од ширине уличног фронта</w:t>
      </w:r>
      <w:r w:rsidRPr="00F61224">
        <w:t>);</w:t>
      </w:r>
    </w:p>
    <w:p w14:paraId="09323307" w14:textId="77777777" w:rsidR="00DA44F0" w:rsidRPr="00F61224" w:rsidRDefault="00DA44F0" w:rsidP="003963E0">
      <w:pPr>
        <w:numPr>
          <w:ilvl w:val="0"/>
          <w:numId w:val="52"/>
        </w:numPr>
        <w:ind w:left="284" w:hanging="284"/>
        <w:rPr>
          <w:lang w:val="ru-RU"/>
        </w:rPr>
      </w:pPr>
      <w:r w:rsidRPr="00F61224">
        <w:rPr>
          <w:lang w:val="ru-RU"/>
        </w:rPr>
        <w:t>Избор цевног материјала усвојити према важећим прописима и стандардима</w:t>
      </w:r>
      <w:r w:rsidRPr="00F61224">
        <w:t>;</w:t>
      </w:r>
    </w:p>
    <w:p w14:paraId="65DC3615" w14:textId="77777777" w:rsidR="00DA44F0" w:rsidRPr="00F61224" w:rsidRDefault="00DA44F0" w:rsidP="00FF3770">
      <w:pPr>
        <w:pStyle w:val="BodyText"/>
        <w:ind w:left="284" w:hanging="284"/>
        <w:rPr>
          <w:rFonts w:ascii="Verdana" w:hAnsi="Verdana" w:cs="Arial"/>
          <w:lang w:val="ru-RU"/>
        </w:rPr>
      </w:pPr>
      <w:r w:rsidRPr="00F61224">
        <w:rPr>
          <w:rFonts w:ascii="Verdana" w:hAnsi="Verdana" w:cs="Arial"/>
          <w:lang w:val="sr-Cyrl-CS"/>
        </w:rPr>
        <w:t>-</w:t>
      </w:r>
      <w:r w:rsidRPr="00F61224">
        <w:rPr>
          <w:rFonts w:ascii="Verdana" w:hAnsi="Verdana" w:cs="Arial"/>
          <w:lang w:val="ru-RU"/>
        </w:rPr>
        <w:tab/>
        <w:t>Минимална дубина изнад водоводних цеви износи 1,0</w:t>
      </w:r>
      <w:r w:rsidRPr="00F61224">
        <w:rPr>
          <w:rFonts w:ascii="Verdana" w:hAnsi="Verdana" w:cs="Arial"/>
          <w:lang w:val="sl-SI"/>
        </w:rPr>
        <w:t>m</w:t>
      </w:r>
      <w:r w:rsidRPr="00F61224">
        <w:rPr>
          <w:rFonts w:ascii="Verdana" w:hAnsi="Verdana" w:cs="Arial"/>
          <w:lang w:val="ru-RU"/>
        </w:rPr>
        <w:t xml:space="preserve"> мерено од горње ивице цеви, а на месту прикључка новопланираног на постојећи цевовод, дубину прикључка свести на дубину постојећег цевовода;</w:t>
      </w:r>
    </w:p>
    <w:p w14:paraId="4C13B9B7" w14:textId="1E736BD3" w:rsidR="00DA44F0" w:rsidRPr="00F61224" w:rsidRDefault="00DA44F0" w:rsidP="00FF3770">
      <w:pPr>
        <w:pStyle w:val="BodyText"/>
        <w:ind w:left="284" w:hanging="284"/>
        <w:rPr>
          <w:rFonts w:ascii="Verdana" w:hAnsi="Verdana" w:cs="Arial"/>
          <w:lang w:val="ru-RU"/>
        </w:rPr>
      </w:pPr>
      <w:r w:rsidRPr="00F61224">
        <w:rPr>
          <w:rFonts w:ascii="Verdana" w:hAnsi="Verdana" w:cs="Arial"/>
          <w:lang w:val="ru-RU"/>
        </w:rPr>
        <w:t>-</w:t>
      </w:r>
      <w:r w:rsidRPr="00F61224">
        <w:rPr>
          <w:rFonts w:ascii="Verdana" w:hAnsi="Verdana" w:cs="Arial"/>
          <w:lang w:val="ru-RU"/>
        </w:rPr>
        <w:tab/>
        <w:t>На проласку цевовода испод пута предвидети заштитне челичне цеви на дужини већој од ширине пута за 1,0</w:t>
      </w:r>
      <w:r w:rsidR="00160614">
        <w:rPr>
          <w:rFonts w:ascii="Verdana" w:hAnsi="Verdana" w:cs="Arial"/>
          <w:lang w:val="sr-Latn-RS"/>
        </w:rPr>
        <w:t xml:space="preserve"> </w:t>
      </w:r>
      <w:r w:rsidRPr="00F61224">
        <w:rPr>
          <w:rFonts w:ascii="Verdana" w:hAnsi="Verdana" w:cs="Arial"/>
          <w:lang w:val="sl-SI"/>
        </w:rPr>
        <w:t>m</w:t>
      </w:r>
      <w:r w:rsidRPr="00F61224">
        <w:rPr>
          <w:rFonts w:ascii="Verdana" w:hAnsi="Verdana" w:cs="Arial"/>
          <w:lang w:val="ru-RU"/>
        </w:rPr>
        <w:t xml:space="preserve"> са сваке стране</w:t>
      </w:r>
      <w:r w:rsidR="00160614">
        <w:rPr>
          <w:rFonts w:ascii="Verdana" w:hAnsi="Verdana" w:cs="Arial"/>
          <w:lang w:val="sr-Latn-RS"/>
        </w:rPr>
        <w:t>;</w:t>
      </w:r>
    </w:p>
    <w:p w14:paraId="6ADF2B62" w14:textId="77777777" w:rsidR="00DA44F0" w:rsidRPr="00F61224" w:rsidRDefault="00DA44F0" w:rsidP="00FF3770">
      <w:pPr>
        <w:ind w:left="284" w:hanging="284"/>
        <w:rPr>
          <w:rFonts w:cs="Arial"/>
        </w:rPr>
      </w:pPr>
      <w:r w:rsidRPr="00F61224">
        <w:rPr>
          <w:rFonts w:cs="Arial"/>
          <w:lang w:val="ru-RU"/>
        </w:rPr>
        <w:t>-</w:t>
      </w:r>
      <w:r w:rsidRPr="00F61224">
        <w:rPr>
          <w:rFonts w:cs="Arial"/>
          <w:lang w:val="sr-Latn-CS"/>
        </w:rPr>
        <w:tab/>
      </w:r>
      <w:r w:rsidRPr="00F61224">
        <w:rPr>
          <w:rFonts w:cs="Arial"/>
        </w:rPr>
        <w:t>Приликом реализације водовода треба се придржавати техничких прописа за пројектовање, извођење, пријем и одржавање мреже;</w:t>
      </w:r>
    </w:p>
    <w:p w14:paraId="0E904FC8" w14:textId="77777777" w:rsidR="00DA44F0" w:rsidRPr="00F61224" w:rsidRDefault="00DA44F0" w:rsidP="00FF3770">
      <w:pPr>
        <w:ind w:left="284" w:hanging="284"/>
        <w:rPr>
          <w:rFonts w:cs="Arial"/>
        </w:rPr>
      </w:pPr>
      <w:r w:rsidRPr="00F61224">
        <w:rPr>
          <w:rFonts w:cs="Arial"/>
        </w:rPr>
        <w:t>-</w:t>
      </w:r>
      <w:r w:rsidRPr="00F61224">
        <w:rPr>
          <w:rFonts w:cs="Arial"/>
          <w:lang w:val="ru-RU"/>
        </w:rPr>
        <w:tab/>
      </w:r>
      <w:r w:rsidRPr="00F61224">
        <w:rPr>
          <w:rFonts w:cs="Arial"/>
        </w:rPr>
        <w:t>По завршеним радовима на монтажи и испитивању мреже треба извршити катастарско снимање изграђене мреже, добијене податке унети у катастарске планове подземних инсталација а све асфалтиране и зелене површине вратити у првобитно стање;</w:t>
      </w:r>
    </w:p>
    <w:p w14:paraId="515164D3" w14:textId="0A1994DE" w:rsidR="00DA44F0" w:rsidRPr="00535F96" w:rsidRDefault="00DA44F0" w:rsidP="00FF3770">
      <w:pPr>
        <w:ind w:left="284" w:hanging="284"/>
        <w:rPr>
          <w:rFonts w:cs="Arial"/>
          <w:lang w:val="sr-Latn-RS"/>
        </w:rPr>
      </w:pPr>
      <w:r w:rsidRPr="00F61224">
        <w:rPr>
          <w:rFonts w:cs="Arial"/>
        </w:rPr>
        <w:t>-</w:t>
      </w:r>
      <w:r w:rsidRPr="00F61224">
        <w:rPr>
          <w:rFonts w:cs="Arial"/>
          <w:lang w:val="ru-RU"/>
        </w:rPr>
        <w:tab/>
      </w:r>
      <w:r w:rsidRPr="00F61224">
        <w:rPr>
          <w:rFonts w:cs="Arial"/>
        </w:rPr>
        <w:t>Пројектовање и изградњу објеката водовода вршити у</w:t>
      </w:r>
      <w:r>
        <w:rPr>
          <w:rFonts w:cs="Arial"/>
          <w:lang w:val="sr-Cyrl-RS"/>
        </w:rPr>
        <w:t>з претходно прибављене услове и сагласност</w:t>
      </w:r>
      <w:r w:rsidR="00014D77">
        <w:rPr>
          <w:rFonts w:cs="Arial"/>
          <w:lang w:val="sr-Cyrl-RS"/>
        </w:rPr>
        <w:t xml:space="preserve"> </w:t>
      </w:r>
      <w:r>
        <w:rPr>
          <w:rFonts w:cs="Arial"/>
          <w:lang w:val="sr-Cyrl-RS"/>
        </w:rPr>
        <w:t xml:space="preserve">надлежног комуналног </w:t>
      </w:r>
      <w:proofErr w:type="spellStart"/>
      <w:r w:rsidRPr="00F61224">
        <w:rPr>
          <w:rFonts w:cs="Arial"/>
        </w:rPr>
        <w:t>предузећ</w:t>
      </w:r>
      <w:proofErr w:type="spellEnd"/>
      <w:r>
        <w:rPr>
          <w:rFonts w:cs="Arial"/>
          <w:lang w:val="sr-Cyrl-RS"/>
        </w:rPr>
        <w:t>а</w:t>
      </w:r>
      <w:r w:rsidR="00535F96">
        <w:rPr>
          <w:rFonts w:cs="Arial"/>
          <w:lang w:val="sr-Latn-RS"/>
        </w:rPr>
        <w:t>.</w:t>
      </w:r>
    </w:p>
    <w:p w14:paraId="4EEF307D" w14:textId="77777777" w:rsidR="00A30B03" w:rsidRPr="00AA6862" w:rsidRDefault="00A30B03" w:rsidP="00DA44F0">
      <w:pPr>
        <w:numPr>
          <w:ilvl w:val="12"/>
          <w:numId w:val="0"/>
        </w:numPr>
        <w:rPr>
          <w:u w:val="single"/>
          <w:lang w:val="sr-Cyrl-RS"/>
        </w:rPr>
      </w:pPr>
    </w:p>
    <w:p w14:paraId="2339C843" w14:textId="53A6E240" w:rsidR="00DA44F0" w:rsidRPr="00724CA0" w:rsidRDefault="00DA44F0" w:rsidP="00DA44F0">
      <w:pPr>
        <w:numPr>
          <w:ilvl w:val="12"/>
          <w:numId w:val="0"/>
        </w:numPr>
        <w:rPr>
          <w:u w:val="single"/>
          <w:lang w:val="ru-RU"/>
        </w:rPr>
      </w:pPr>
      <w:r w:rsidRPr="00F61224">
        <w:rPr>
          <w:u w:val="single"/>
          <w:lang w:val="ru-RU"/>
        </w:rPr>
        <w:t>Одвођење отпадних</w:t>
      </w:r>
      <w:r w:rsidR="003B2BFD">
        <w:rPr>
          <w:u w:val="single"/>
          <w:lang w:val="ru-RU"/>
        </w:rPr>
        <w:t xml:space="preserve"> и атмосферских</w:t>
      </w:r>
      <w:r w:rsidRPr="00F61224">
        <w:rPr>
          <w:u w:val="single"/>
          <w:lang w:val="ru-RU"/>
        </w:rPr>
        <w:t xml:space="preserve"> вода</w:t>
      </w:r>
      <w:r w:rsidRPr="00F61224">
        <w:rPr>
          <w:u w:val="single"/>
        </w:rPr>
        <w:t>:</w:t>
      </w:r>
    </w:p>
    <w:p w14:paraId="7AC476AC" w14:textId="77777777" w:rsidR="00DA44F0" w:rsidRPr="00F61224" w:rsidRDefault="00DA44F0" w:rsidP="003963E0">
      <w:pPr>
        <w:numPr>
          <w:ilvl w:val="0"/>
          <w:numId w:val="53"/>
        </w:numPr>
        <w:tabs>
          <w:tab w:val="clear" w:pos="720"/>
        </w:tabs>
        <w:ind w:left="284" w:hanging="284"/>
        <w:rPr>
          <w:lang w:val="ru-RU"/>
        </w:rPr>
      </w:pPr>
      <w:r w:rsidRPr="00F61224">
        <w:rPr>
          <w:lang w:val="ru-RU"/>
        </w:rPr>
        <w:t>Трасе фекалне канализације полагати по осовини уличног профила то јест саобраћајнице</w:t>
      </w:r>
      <w:r w:rsidRPr="00F61224">
        <w:t>;</w:t>
      </w:r>
    </w:p>
    <w:p w14:paraId="5E09977F" w14:textId="736D05FC" w:rsidR="00DA44F0" w:rsidRPr="00F61224" w:rsidRDefault="00DA44F0" w:rsidP="003963E0">
      <w:pPr>
        <w:numPr>
          <w:ilvl w:val="0"/>
          <w:numId w:val="53"/>
        </w:numPr>
        <w:tabs>
          <w:tab w:val="clear" w:pos="720"/>
        </w:tabs>
        <w:ind w:left="284" w:hanging="284"/>
        <w:rPr>
          <w:lang w:val="ru-RU"/>
        </w:rPr>
      </w:pPr>
      <w:r w:rsidRPr="00F61224">
        <w:rPr>
          <w:lang w:val="ru-RU"/>
        </w:rPr>
        <w:t xml:space="preserve">Минимални пречник уличних канала не сме бити мањи од </w:t>
      </w:r>
      <w:r w:rsidRPr="00F61224">
        <w:sym w:font="Symbol" w:char="F0C6"/>
      </w:r>
      <w:r w:rsidRPr="00F61224">
        <w:rPr>
          <w:lang w:val="ru-RU"/>
        </w:rPr>
        <w:t xml:space="preserve"> 200 </w:t>
      </w:r>
      <w:r w:rsidR="00160614">
        <w:rPr>
          <w:lang w:val="sr-Latn-RS"/>
        </w:rPr>
        <w:t>mm</w:t>
      </w:r>
      <w:r w:rsidRPr="00F61224">
        <w:t>;</w:t>
      </w:r>
    </w:p>
    <w:p w14:paraId="3105DC72" w14:textId="77777777" w:rsidR="00DA44F0" w:rsidRPr="00F61224" w:rsidRDefault="00DA44F0" w:rsidP="003963E0">
      <w:pPr>
        <w:numPr>
          <w:ilvl w:val="0"/>
          <w:numId w:val="53"/>
        </w:numPr>
        <w:tabs>
          <w:tab w:val="clear" w:pos="720"/>
        </w:tabs>
        <w:ind w:left="284" w:hanging="284"/>
        <w:rPr>
          <w:lang w:val="ru-RU"/>
        </w:rPr>
      </w:pPr>
      <w:r w:rsidRPr="00F61224">
        <w:rPr>
          <w:lang w:val="ru-RU"/>
        </w:rPr>
        <w:t>Минималне падове колектора одредити у односу на усвојени цевни материјал, према важећим прописима и стандардима</w:t>
      </w:r>
      <w:r w:rsidRPr="00F61224">
        <w:t>;</w:t>
      </w:r>
    </w:p>
    <w:p w14:paraId="48E6DE2D" w14:textId="5D0D248C" w:rsidR="00DA44F0" w:rsidRPr="00F61224" w:rsidRDefault="00DA44F0" w:rsidP="003963E0">
      <w:pPr>
        <w:numPr>
          <w:ilvl w:val="0"/>
          <w:numId w:val="53"/>
        </w:numPr>
        <w:tabs>
          <w:tab w:val="clear" w:pos="720"/>
        </w:tabs>
        <w:ind w:left="284" w:hanging="284"/>
        <w:rPr>
          <w:lang w:val="ru-RU"/>
        </w:rPr>
      </w:pPr>
      <w:r w:rsidRPr="00F61224">
        <w:rPr>
          <w:lang w:val="ru-RU"/>
        </w:rPr>
        <w:t>Дубина каналске мреже на најузводнијем крају мора омогућити прикључење потрошача са минималним нагибом прикључка у теме цеви преко два лука од 45</w:t>
      </w:r>
      <w:r w:rsidRPr="00F61224">
        <w:sym w:font="Symbol" w:char="F0B0"/>
      </w:r>
      <w:r w:rsidRPr="00F61224">
        <w:rPr>
          <w:lang w:val="ru-RU"/>
        </w:rPr>
        <w:t xml:space="preserve"> и минималном каскадом у ревизионом шахту. Минимална дубина укопавања цеви не сме бити мања од 1,00 </w:t>
      </w:r>
      <w:r w:rsidR="00160614">
        <w:rPr>
          <w:lang w:val="sr-Latn-RS"/>
        </w:rPr>
        <w:t>m</w:t>
      </w:r>
      <w:r w:rsidRPr="00F61224">
        <w:rPr>
          <w:lang w:val="ru-RU"/>
        </w:rPr>
        <w:t xml:space="preserve"> од нивелете</w:t>
      </w:r>
      <w:r w:rsidRPr="00F61224">
        <w:t>;</w:t>
      </w:r>
    </w:p>
    <w:p w14:paraId="5BE6393D" w14:textId="77777777" w:rsidR="00DA44F0" w:rsidRPr="00F61224" w:rsidRDefault="00DA44F0" w:rsidP="003963E0">
      <w:pPr>
        <w:numPr>
          <w:ilvl w:val="0"/>
          <w:numId w:val="53"/>
        </w:numPr>
        <w:tabs>
          <w:tab w:val="clear" w:pos="720"/>
        </w:tabs>
        <w:ind w:left="284" w:hanging="284"/>
        <w:rPr>
          <w:lang w:val="ru-RU"/>
        </w:rPr>
      </w:pPr>
      <w:r w:rsidRPr="00F61224">
        <w:rPr>
          <w:lang w:val="ru-RU"/>
        </w:rPr>
        <w:t>Црпне станице фекалне канализације радити као шахтне и лоцирати их у зеленој површини са прилазом за сервисно возило</w:t>
      </w:r>
      <w:r w:rsidRPr="00F61224">
        <w:t>;</w:t>
      </w:r>
    </w:p>
    <w:p w14:paraId="2A2ED1A6" w14:textId="2DCFCAF1" w:rsidR="00DA44F0" w:rsidRPr="00F61224" w:rsidRDefault="00DA44F0" w:rsidP="003963E0">
      <w:pPr>
        <w:numPr>
          <w:ilvl w:val="0"/>
          <w:numId w:val="53"/>
        </w:numPr>
        <w:tabs>
          <w:tab w:val="clear" w:pos="720"/>
        </w:tabs>
        <w:ind w:left="284" w:hanging="284"/>
        <w:rPr>
          <w:lang w:val="ru-RU"/>
        </w:rPr>
      </w:pPr>
      <w:r w:rsidRPr="00F61224">
        <w:rPr>
          <w:lang w:val="ru-RU"/>
        </w:rPr>
        <w:t>Пр</w:t>
      </w:r>
      <w:proofErr w:type="spellStart"/>
      <w:r w:rsidRPr="00F61224">
        <w:t>икупљене</w:t>
      </w:r>
      <w:proofErr w:type="spellEnd"/>
      <w:r w:rsidRPr="00F61224">
        <w:t xml:space="preserve"> отпадне воде, црпном станицом и системом </w:t>
      </w:r>
      <w:proofErr w:type="spellStart"/>
      <w:r w:rsidRPr="00F61224">
        <w:t>канализациј</w:t>
      </w:r>
      <w:proofErr w:type="spellEnd"/>
      <w:r w:rsidRPr="00F61224">
        <w:rPr>
          <w:lang w:val="ru-RU"/>
        </w:rPr>
        <w:t>е у</w:t>
      </w:r>
      <w:proofErr w:type="spellStart"/>
      <w:r w:rsidRPr="00F61224">
        <w:t>смерити</w:t>
      </w:r>
      <w:proofErr w:type="spellEnd"/>
      <w:r w:rsidRPr="00F61224">
        <w:t xml:space="preserve"> ка постројењу </w:t>
      </w:r>
      <w:r w:rsidRPr="00F61224">
        <w:rPr>
          <w:lang w:val="ru-RU"/>
        </w:rPr>
        <w:t>за пречишћавање отпадних вода (</w:t>
      </w:r>
      <w:r w:rsidRPr="00F61224">
        <w:t>П</w:t>
      </w:r>
      <w:r w:rsidRPr="00F61224">
        <w:rPr>
          <w:lang w:val="ru-RU"/>
        </w:rPr>
        <w:t>ПОВ)</w:t>
      </w:r>
      <w:r w:rsidRPr="00F61224">
        <w:t xml:space="preserve"> и </w:t>
      </w:r>
      <w:proofErr w:type="spellStart"/>
      <w:r w:rsidRPr="00F61224">
        <w:t>пречистити</w:t>
      </w:r>
      <w:proofErr w:type="spellEnd"/>
      <w:r w:rsidRPr="00F61224">
        <w:t xml:space="preserve"> </w:t>
      </w:r>
      <w:r w:rsidRPr="00F61224">
        <w:rPr>
          <w:lang w:val="ru-RU"/>
        </w:rPr>
        <w:t>до степена који пропише надлежно водопривредно предузеће</w:t>
      </w:r>
      <w:r w:rsidRPr="00F61224">
        <w:t>;</w:t>
      </w:r>
    </w:p>
    <w:p w14:paraId="612D83C7" w14:textId="77777777" w:rsidR="00DA44F0" w:rsidRPr="00F61224" w:rsidRDefault="00DA44F0" w:rsidP="003963E0">
      <w:pPr>
        <w:numPr>
          <w:ilvl w:val="0"/>
          <w:numId w:val="53"/>
        </w:numPr>
        <w:tabs>
          <w:tab w:val="clear" w:pos="720"/>
        </w:tabs>
        <w:ind w:left="284" w:hanging="284"/>
        <w:rPr>
          <w:lang w:val="ru-RU"/>
        </w:rPr>
      </w:pPr>
      <w:r w:rsidRPr="00F61224">
        <w:rPr>
          <w:lang w:val="ru-RU"/>
        </w:rPr>
        <w:t>Извршити предтретман отпадне воде индустрије до нивоа квалитета који задовољава санитарно-техничке услове за испуштање у јавну канализацију, па тек онда их упустити у  насељску канализациону мрежу,</w:t>
      </w:r>
    </w:p>
    <w:p w14:paraId="2A254528" w14:textId="77777777" w:rsidR="00DA44F0" w:rsidRPr="00F61224" w:rsidRDefault="00DA44F0" w:rsidP="003963E0">
      <w:pPr>
        <w:numPr>
          <w:ilvl w:val="0"/>
          <w:numId w:val="32"/>
        </w:numPr>
        <w:tabs>
          <w:tab w:val="clear" w:pos="720"/>
        </w:tabs>
        <w:ind w:left="284" w:hanging="284"/>
        <w:rPr>
          <w:lang w:val="ru-RU"/>
        </w:rPr>
      </w:pPr>
      <w:r w:rsidRPr="00F61224">
        <w:rPr>
          <w:lang w:val="ru-RU"/>
        </w:rPr>
        <w:t xml:space="preserve">Сви радови на пројектовању и изградњи </w:t>
      </w:r>
      <w:r w:rsidRPr="00F61224">
        <w:t>канализационог</w:t>
      </w:r>
      <w:r w:rsidRPr="00F61224">
        <w:rPr>
          <w:lang w:val="ru-RU"/>
        </w:rPr>
        <w:t xml:space="preserve"> система морају се извести у складу са законом и уз сагласност надлежн</w:t>
      </w:r>
      <w:proofErr w:type="spellStart"/>
      <w:r w:rsidRPr="00F61224">
        <w:t>ог</w:t>
      </w:r>
      <w:proofErr w:type="spellEnd"/>
      <w:r w:rsidRPr="00F61224">
        <w:t xml:space="preserve"> комуналног предузећа</w:t>
      </w:r>
      <w:r w:rsidRPr="00F61224">
        <w:rPr>
          <w:lang w:val="ru-RU"/>
        </w:rPr>
        <w:t>.</w:t>
      </w:r>
    </w:p>
    <w:p w14:paraId="608DBED1" w14:textId="77777777" w:rsidR="00635466" w:rsidRPr="00635466" w:rsidRDefault="00635466" w:rsidP="00583AF7">
      <w:pPr>
        <w:rPr>
          <w:color w:val="FF0000"/>
          <w:lang w:val="sr-Cyrl-RS"/>
        </w:rPr>
      </w:pPr>
    </w:p>
    <w:p w14:paraId="16DB4D36" w14:textId="479DF223" w:rsidR="00635466" w:rsidRPr="00635466" w:rsidRDefault="00635466" w:rsidP="00635466">
      <w:pPr>
        <w:pStyle w:val="Style12"/>
        <w:widowControl/>
        <w:spacing w:line="240" w:lineRule="auto"/>
        <w:ind w:firstLine="0"/>
        <w:rPr>
          <w:rStyle w:val="FontStyle20"/>
          <w:rFonts w:ascii="Verdana" w:hAnsi="Verdana"/>
          <w:i/>
          <w:lang w:val="sr-Cyrl-RS" w:eastAsia="hr-HR"/>
        </w:rPr>
      </w:pPr>
      <w:r w:rsidRPr="00635466">
        <w:rPr>
          <w:rStyle w:val="FontStyle20"/>
          <w:rFonts w:ascii="Verdana" w:hAnsi="Verdana"/>
          <w:lang w:val="sr-Cyrl-RS"/>
        </w:rPr>
        <w:t>За планирање извођења објеката и радова у зони насипа прве одбрамбене линије</w:t>
      </w:r>
      <w:r w:rsidRPr="00635466">
        <w:rPr>
          <w:rStyle w:val="FontStyle20"/>
          <w:rFonts w:ascii="Verdana" w:hAnsi="Verdana"/>
          <w:lang w:val="sr-Cyrl-RS" w:eastAsia="hr-HR"/>
        </w:rPr>
        <w:t xml:space="preserve"> поштовати следеће:</w:t>
      </w:r>
    </w:p>
    <w:p w14:paraId="762DCEBB" w14:textId="77777777" w:rsidR="00635466" w:rsidRPr="00635466" w:rsidRDefault="00635466" w:rsidP="003963E0">
      <w:pPr>
        <w:pStyle w:val="Style9"/>
        <w:widowControl/>
        <w:numPr>
          <w:ilvl w:val="0"/>
          <w:numId w:val="33"/>
        </w:numPr>
        <w:spacing w:line="240" w:lineRule="auto"/>
        <w:ind w:left="284" w:hanging="284"/>
        <w:rPr>
          <w:rStyle w:val="FontStyle20"/>
          <w:rFonts w:ascii="Verdana" w:hAnsi="Verdana"/>
          <w:i/>
          <w:lang w:eastAsia="hr-HR"/>
        </w:rPr>
      </w:pPr>
      <w:r w:rsidRPr="00635466">
        <w:rPr>
          <w:rStyle w:val="FontStyle20"/>
          <w:rFonts w:ascii="Verdana" w:hAnsi="Verdana"/>
        </w:rPr>
        <w:t xml:space="preserve">У појасу ширине 10 m од </w:t>
      </w:r>
      <w:proofErr w:type="spellStart"/>
      <w:r w:rsidRPr="00635466">
        <w:rPr>
          <w:rStyle w:val="FontStyle20"/>
          <w:rFonts w:ascii="Verdana" w:hAnsi="Verdana"/>
        </w:rPr>
        <w:t>брањене</w:t>
      </w:r>
      <w:proofErr w:type="spellEnd"/>
      <w:r w:rsidRPr="00635466">
        <w:rPr>
          <w:rStyle w:val="FontStyle20"/>
          <w:rFonts w:ascii="Verdana" w:hAnsi="Verdana"/>
        </w:rPr>
        <w:t xml:space="preserve"> ножице насипа оставити слободан простор за радно-инспекциону стазу и пролаз возила и механизације службе одбране од поплава и спровођења одбране од поплава. У том појасу није дозвољено планирати изградњу никаквих ни подземних ни надземних објеката, нити постављање ограда и слично;</w:t>
      </w:r>
    </w:p>
    <w:p w14:paraId="4CFC36AC" w14:textId="3E963902" w:rsidR="00160614" w:rsidRPr="00BB69F5" w:rsidRDefault="00635466" w:rsidP="00BB69F5">
      <w:pPr>
        <w:pStyle w:val="Style9"/>
        <w:widowControl/>
        <w:numPr>
          <w:ilvl w:val="0"/>
          <w:numId w:val="33"/>
        </w:numPr>
        <w:spacing w:line="240" w:lineRule="auto"/>
        <w:ind w:left="284" w:hanging="284"/>
        <w:rPr>
          <w:rStyle w:val="FontStyle20"/>
          <w:rFonts w:ascii="Verdana" w:hAnsi="Verdana"/>
          <w:i/>
          <w:lang w:eastAsia="hr-HR"/>
        </w:rPr>
      </w:pPr>
      <w:r w:rsidRPr="00635466">
        <w:rPr>
          <w:rStyle w:val="FontStyle20"/>
          <w:rFonts w:ascii="Verdana" w:hAnsi="Verdana"/>
        </w:rPr>
        <w:t xml:space="preserve">У појасу од 10 m до 30 m од </w:t>
      </w:r>
      <w:proofErr w:type="spellStart"/>
      <w:r w:rsidRPr="00635466">
        <w:rPr>
          <w:rStyle w:val="FontStyle20"/>
          <w:rFonts w:ascii="Verdana" w:hAnsi="Verdana"/>
        </w:rPr>
        <w:t>брањене</w:t>
      </w:r>
      <w:proofErr w:type="spellEnd"/>
      <w:r w:rsidRPr="00635466">
        <w:rPr>
          <w:rStyle w:val="FontStyle20"/>
          <w:rFonts w:ascii="Verdana" w:hAnsi="Verdana"/>
        </w:rPr>
        <w:t xml:space="preserve"> ножице насипа могу се планирати приступни путеви, паркинг простори и слични објекти нискоградње. Није дозвољено планирати изградњу надземних објеката, постављање ограда, копање бунара, канала и сл., нити планирати радове који би </w:t>
      </w:r>
      <w:r w:rsidRPr="00635466">
        <w:rPr>
          <w:rStyle w:val="FontStyle22"/>
          <w:sz w:val="20"/>
        </w:rPr>
        <w:t>штетно</w:t>
      </w:r>
      <w:r w:rsidRPr="00635466">
        <w:rPr>
          <w:rStyle w:val="FontStyle22"/>
          <w:i/>
          <w:sz w:val="20"/>
        </w:rPr>
        <w:t xml:space="preserve"> </w:t>
      </w:r>
      <w:r w:rsidRPr="00635466">
        <w:rPr>
          <w:rStyle w:val="FontStyle20"/>
          <w:rFonts w:ascii="Verdana" w:hAnsi="Verdana"/>
        </w:rPr>
        <w:t>утицали на насип прве одбрамбене линије и који би умањили његову сигурност са гледишта водопривреде;</w:t>
      </w:r>
    </w:p>
    <w:p w14:paraId="5A7FF831" w14:textId="77777777" w:rsidR="00635466" w:rsidRPr="00635466" w:rsidRDefault="00635466" w:rsidP="003963E0">
      <w:pPr>
        <w:pStyle w:val="Style6"/>
        <w:widowControl/>
        <w:numPr>
          <w:ilvl w:val="0"/>
          <w:numId w:val="33"/>
        </w:numPr>
        <w:ind w:left="284" w:hanging="284"/>
        <w:rPr>
          <w:rStyle w:val="FontStyle20"/>
          <w:rFonts w:ascii="Verdana" w:hAnsi="Verdana"/>
          <w:i/>
          <w:lang w:val="sr-Cyrl-RS" w:eastAsia="hr-HR"/>
        </w:rPr>
      </w:pPr>
      <w:r w:rsidRPr="00635466">
        <w:rPr>
          <w:rStyle w:val="FontStyle20"/>
          <w:rFonts w:ascii="Verdana" w:hAnsi="Verdana"/>
          <w:lang w:val="sr-Cyrl-RS"/>
        </w:rPr>
        <w:t xml:space="preserve">У појасу од 30 m до 50 m од </w:t>
      </w:r>
      <w:proofErr w:type="spellStart"/>
      <w:r w:rsidRPr="00635466">
        <w:rPr>
          <w:rStyle w:val="FontStyle20"/>
          <w:rFonts w:ascii="Verdana" w:hAnsi="Verdana"/>
          <w:lang w:val="sr-Cyrl-RS"/>
        </w:rPr>
        <w:t>брањене</w:t>
      </w:r>
      <w:proofErr w:type="spellEnd"/>
      <w:r w:rsidRPr="00635466">
        <w:rPr>
          <w:rStyle w:val="FontStyle20"/>
          <w:rFonts w:ascii="Verdana" w:hAnsi="Verdana"/>
          <w:lang w:val="sr-Cyrl-RS"/>
        </w:rPr>
        <w:t xml:space="preserve"> ножице насипа могућа je изградња, адаптација, доградња и реконструкција објеката плитко фундираних (дубине фундирања максимално </w:t>
      </w:r>
      <w:r w:rsidRPr="00635466">
        <w:rPr>
          <w:rStyle w:val="FontStyle19"/>
          <w:lang w:val="sr-Cyrl-RS" w:eastAsia="sr-Cyrl-CS"/>
        </w:rPr>
        <w:t>1 m</w:t>
      </w:r>
      <w:r w:rsidRPr="00635466">
        <w:rPr>
          <w:rStyle w:val="FontStyle19"/>
          <w:i/>
          <w:lang w:val="sr-Cyrl-RS" w:eastAsia="sr-Cyrl-CS"/>
        </w:rPr>
        <w:t xml:space="preserve"> </w:t>
      </w:r>
      <w:r w:rsidRPr="00635466">
        <w:rPr>
          <w:rStyle w:val="FontStyle20"/>
          <w:rFonts w:ascii="Verdana" w:hAnsi="Verdana"/>
          <w:lang w:val="sr-Cyrl-RS"/>
        </w:rPr>
        <w:t>од постојеће коте терена). Није дозвољено планирати изградњу сутерена (подрума). У овом појасу може се планирати постављање цевовода, каблова и друге подземне инфраструктуре (дубине рова максимално до 1 m од постојеће коте терена);</w:t>
      </w:r>
    </w:p>
    <w:p w14:paraId="7A614CDC" w14:textId="77777777" w:rsidR="00635466" w:rsidRPr="00635466" w:rsidRDefault="00635466" w:rsidP="003963E0">
      <w:pPr>
        <w:pStyle w:val="Style9"/>
        <w:widowControl/>
        <w:numPr>
          <w:ilvl w:val="0"/>
          <w:numId w:val="33"/>
        </w:numPr>
        <w:spacing w:line="240" w:lineRule="auto"/>
        <w:ind w:left="284" w:hanging="284"/>
        <w:rPr>
          <w:rStyle w:val="FontStyle20"/>
          <w:rFonts w:ascii="Verdana" w:hAnsi="Verdana"/>
          <w:i/>
          <w:lang w:eastAsia="hr-HR"/>
        </w:rPr>
      </w:pPr>
      <w:r w:rsidRPr="00635466">
        <w:rPr>
          <w:rStyle w:val="FontStyle20"/>
          <w:rFonts w:ascii="Verdana" w:hAnsi="Verdana"/>
          <w:lang w:eastAsia="hr-HR"/>
        </w:rPr>
        <w:t xml:space="preserve">Ha растојању већем од 50 m од </w:t>
      </w:r>
      <w:proofErr w:type="spellStart"/>
      <w:r w:rsidRPr="00635466">
        <w:rPr>
          <w:rStyle w:val="FontStyle20"/>
          <w:rFonts w:ascii="Verdana" w:hAnsi="Verdana"/>
          <w:lang w:eastAsia="hr-HR"/>
        </w:rPr>
        <w:t>брањене</w:t>
      </w:r>
      <w:proofErr w:type="spellEnd"/>
      <w:r w:rsidRPr="00635466">
        <w:rPr>
          <w:rStyle w:val="FontStyle20"/>
          <w:rFonts w:ascii="Verdana" w:hAnsi="Verdana"/>
          <w:lang w:eastAsia="hr-HR"/>
        </w:rPr>
        <w:t xml:space="preserve"> ножице насипа могу се градити објекти, копати бунари, ровови, канали и др.</w:t>
      </w:r>
    </w:p>
    <w:p w14:paraId="3CEE23A7" w14:textId="77777777" w:rsidR="00D26265" w:rsidRPr="00635466" w:rsidRDefault="00D26265" w:rsidP="00583AF7">
      <w:pPr>
        <w:rPr>
          <w:color w:val="FF0000"/>
          <w:lang w:val="sr-Cyrl-RS"/>
        </w:rPr>
      </w:pPr>
    </w:p>
    <w:p w14:paraId="040C5315" w14:textId="77777777" w:rsidR="00635466" w:rsidRPr="00635466" w:rsidRDefault="00635466" w:rsidP="00635466">
      <w:pPr>
        <w:pStyle w:val="Style12"/>
        <w:widowControl/>
        <w:spacing w:line="240" w:lineRule="auto"/>
        <w:ind w:firstLine="0"/>
        <w:rPr>
          <w:rStyle w:val="FontStyle20"/>
          <w:rFonts w:ascii="Verdana" w:hAnsi="Verdana"/>
          <w:i/>
          <w:lang w:val="sr-Cyrl-RS"/>
        </w:rPr>
      </w:pPr>
      <w:r w:rsidRPr="00635466">
        <w:rPr>
          <w:rStyle w:val="FontStyle20"/>
          <w:rFonts w:ascii="Verdana" w:hAnsi="Verdana"/>
          <w:lang w:val="sr-Cyrl-RS"/>
        </w:rPr>
        <w:t xml:space="preserve">За планирање изградње објеката и извођења </w:t>
      </w:r>
      <w:r w:rsidRPr="00635466">
        <w:rPr>
          <w:rStyle w:val="FontStyle22"/>
          <w:rFonts w:ascii="Verdana" w:hAnsi="Verdana"/>
          <w:sz w:val="20"/>
          <w:lang w:val="sr-Cyrl-RS"/>
        </w:rPr>
        <w:t xml:space="preserve">радова </w:t>
      </w:r>
      <w:r w:rsidRPr="00635466">
        <w:rPr>
          <w:rStyle w:val="FontStyle20"/>
          <w:rFonts w:ascii="Verdana" w:hAnsi="Verdana"/>
          <w:lang w:val="sr-Cyrl-RS"/>
        </w:rPr>
        <w:t>у зони мелиорационих канала поштовати следеће:</w:t>
      </w:r>
    </w:p>
    <w:p w14:paraId="67DC01E7" w14:textId="77777777"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rPr>
        <w:t xml:space="preserve">Дуж обала канала планирати стално проходну и стабилну радно-инспекциону стазу ширине </w:t>
      </w:r>
      <w:proofErr w:type="spellStart"/>
      <w:r w:rsidRPr="00635466">
        <w:rPr>
          <w:rStyle w:val="FontStyle20"/>
          <w:rFonts w:ascii="Verdana" w:hAnsi="Verdana"/>
        </w:rPr>
        <w:t>минумум</w:t>
      </w:r>
      <w:proofErr w:type="spellEnd"/>
      <w:r w:rsidRPr="00635466">
        <w:rPr>
          <w:rStyle w:val="FontStyle20"/>
          <w:rFonts w:ascii="Verdana" w:hAnsi="Verdana"/>
        </w:rPr>
        <w:t xml:space="preserve"> 5 m у грађевинском подручју и 10 m у </w:t>
      </w:r>
      <w:proofErr w:type="spellStart"/>
      <w:r w:rsidRPr="00635466">
        <w:rPr>
          <w:rStyle w:val="FontStyle20"/>
          <w:rFonts w:ascii="Verdana" w:hAnsi="Verdana"/>
        </w:rPr>
        <w:t>ванграђевинском</w:t>
      </w:r>
      <w:proofErr w:type="spellEnd"/>
      <w:r w:rsidRPr="00635466">
        <w:rPr>
          <w:rStyle w:val="FontStyle20"/>
          <w:rFonts w:ascii="Verdana" w:hAnsi="Verdana"/>
        </w:rPr>
        <w:t xml:space="preserve"> подручју, за пролаз и рад механизације која </w:t>
      </w:r>
      <w:r w:rsidRPr="00635466">
        <w:rPr>
          <w:rStyle w:val="FontStyle22"/>
          <w:rFonts w:ascii="Verdana" w:hAnsi="Verdana"/>
          <w:sz w:val="20"/>
        </w:rPr>
        <w:t xml:space="preserve">одржава </w:t>
      </w:r>
      <w:r w:rsidRPr="00635466">
        <w:rPr>
          <w:rStyle w:val="FontStyle20"/>
          <w:rFonts w:ascii="Verdana" w:hAnsi="Verdana"/>
        </w:rPr>
        <w:t>канал. У овом појасу не сме се планирати изградња никаквих надземних објеката (зграде, шахтови, вентили и др.), не сме се планирати садња дрвећа, постављање ограда и слично;</w:t>
      </w:r>
    </w:p>
    <w:p w14:paraId="7E41DA60" w14:textId="77777777"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rPr>
        <w:t xml:space="preserve">У случају да се планира постављање инфраструктуре на водном земљишту, у експропријационом појасу канала, по траси која je паралелна са каналом, инсталацију планирати по линији експропријације канала, односно на минималном одстојању од ње (до 1 m), тако да међусобно, управно растојање између трасе инсталације и ивице обале канала буде минимум 5 m у грађевинском подручју и 10 метара у </w:t>
      </w:r>
      <w:proofErr w:type="spellStart"/>
      <w:r w:rsidRPr="00635466">
        <w:rPr>
          <w:rStyle w:val="FontStyle20"/>
          <w:rFonts w:ascii="Verdana" w:hAnsi="Verdana"/>
        </w:rPr>
        <w:t>ванграђевинском</w:t>
      </w:r>
      <w:proofErr w:type="spellEnd"/>
      <w:r w:rsidRPr="00635466">
        <w:rPr>
          <w:rStyle w:val="FontStyle20"/>
          <w:rFonts w:ascii="Verdana" w:hAnsi="Verdana"/>
        </w:rPr>
        <w:t xml:space="preserve"> подручју;</w:t>
      </w:r>
    </w:p>
    <w:p w14:paraId="3F637E73" w14:textId="77777777"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rPr>
        <w:t xml:space="preserve">Подземна инфраструктура мора бити укопана минимум 1 m испод нивоа терена и </w:t>
      </w:r>
      <w:proofErr w:type="spellStart"/>
      <w:r w:rsidRPr="00635466">
        <w:rPr>
          <w:rStyle w:val="FontStyle20"/>
          <w:rFonts w:ascii="Verdana" w:hAnsi="Verdana"/>
        </w:rPr>
        <w:t>димензионисана</w:t>
      </w:r>
      <w:proofErr w:type="spellEnd"/>
      <w:r w:rsidRPr="00635466">
        <w:rPr>
          <w:rStyle w:val="FontStyle20"/>
          <w:rFonts w:ascii="Verdana" w:hAnsi="Verdana"/>
        </w:rPr>
        <w:t xml:space="preserve"> на оптерећења грађевинске механизације којом се одржава водни објекат, а која саобраћа приобалним делом. Кота терена је кота обале у зони радно инспекционе стазе;</w:t>
      </w:r>
    </w:p>
    <w:p w14:paraId="66F6D911" w14:textId="77777777"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rPr>
        <w:t>Сва евентуална укрштања инсталације са водотоком/каналом планирати под углом од 90°;</w:t>
      </w:r>
    </w:p>
    <w:p w14:paraId="51849233" w14:textId="77110C90"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rPr>
        <w:t xml:space="preserve">Укрштања инсталација са каналском мрежом планирати њиховим </w:t>
      </w:r>
      <w:r w:rsidRPr="00635466">
        <w:rPr>
          <w:rStyle w:val="FontStyle22"/>
          <w:rFonts w:ascii="Verdana" w:hAnsi="Verdana"/>
          <w:sz w:val="20"/>
        </w:rPr>
        <w:t>постављањем</w:t>
      </w:r>
      <w:r w:rsidRPr="00635466">
        <w:rPr>
          <w:rStyle w:val="FontStyle22"/>
          <w:rFonts w:ascii="Verdana" w:hAnsi="Verdana"/>
          <w:i/>
          <w:sz w:val="20"/>
        </w:rPr>
        <w:t xml:space="preserve"> </w:t>
      </w:r>
      <w:r w:rsidRPr="00635466">
        <w:rPr>
          <w:rStyle w:val="FontStyle20"/>
          <w:rFonts w:ascii="Verdana" w:hAnsi="Verdana"/>
        </w:rPr>
        <w:t>у заштитној цеви испод дна канала, тако да горња ивица заштите буде минимум 1 m испод пројектованог дна канала. Минималну дужину заштитне цеви планирати колико je ширина канала у нивоу терена;</w:t>
      </w:r>
    </w:p>
    <w:p w14:paraId="6508752B" w14:textId="77777777" w:rsidR="00635466" w:rsidRPr="00635466" w:rsidRDefault="00635466" w:rsidP="003963E0">
      <w:pPr>
        <w:pStyle w:val="Style6"/>
        <w:widowControl/>
        <w:numPr>
          <w:ilvl w:val="0"/>
          <w:numId w:val="34"/>
        </w:numPr>
        <w:ind w:left="284" w:hanging="284"/>
        <w:rPr>
          <w:rStyle w:val="FontStyle20"/>
          <w:rFonts w:ascii="Verdana" w:hAnsi="Verdana"/>
          <w:i/>
          <w:lang w:val="sr-Cyrl-RS" w:eastAsia="hr-HR"/>
        </w:rPr>
      </w:pPr>
      <w:r w:rsidRPr="00635466">
        <w:rPr>
          <w:rStyle w:val="FontStyle20"/>
          <w:rFonts w:ascii="Verdana" w:hAnsi="Verdana"/>
          <w:lang w:val="sr-Cyrl-RS"/>
        </w:rPr>
        <w:t xml:space="preserve">Подземно укрштање инсталација са каналском мрежом у близини пропуста или моста планирати на </w:t>
      </w:r>
      <w:r w:rsidRPr="00635466">
        <w:rPr>
          <w:rStyle w:val="FontStyle22"/>
          <w:rFonts w:ascii="Verdana" w:hAnsi="Verdana"/>
          <w:sz w:val="20"/>
          <w:lang w:val="sr-Cyrl-RS"/>
        </w:rPr>
        <w:t>удаљености</w:t>
      </w:r>
      <w:r w:rsidRPr="00635466">
        <w:rPr>
          <w:rStyle w:val="FontStyle22"/>
          <w:rFonts w:ascii="Verdana" w:hAnsi="Verdana"/>
          <w:i/>
          <w:sz w:val="20"/>
          <w:lang w:val="sr-Cyrl-RS"/>
        </w:rPr>
        <w:t xml:space="preserve"> </w:t>
      </w:r>
      <w:r w:rsidRPr="00635466">
        <w:rPr>
          <w:rStyle w:val="FontStyle20"/>
          <w:rFonts w:ascii="Verdana" w:hAnsi="Verdana"/>
          <w:lang w:val="sr-Cyrl-RS"/>
        </w:rPr>
        <w:t xml:space="preserve">минимум 5 m од пропуста или моста; </w:t>
      </w:r>
    </w:p>
    <w:p w14:paraId="0A2B9D43" w14:textId="1083D980" w:rsidR="00635466" w:rsidRPr="00635466" w:rsidRDefault="00635466" w:rsidP="003963E0">
      <w:pPr>
        <w:pStyle w:val="Style6"/>
        <w:widowControl/>
        <w:numPr>
          <w:ilvl w:val="0"/>
          <w:numId w:val="34"/>
        </w:numPr>
        <w:ind w:left="284" w:hanging="284"/>
        <w:rPr>
          <w:rStyle w:val="FontStyle20"/>
          <w:rFonts w:ascii="Verdana" w:hAnsi="Verdana"/>
          <w:i/>
          <w:lang w:val="sr-Cyrl-RS" w:eastAsia="hr-HR"/>
        </w:rPr>
      </w:pPr>
      <w:r w:rsidRPr="00635466">
        <w:rPr>
          <w:rStyle w:val="FontStyle20"/>
          <w:rFonts w:ascii="Verdana" w:hAnsi="Verdana"/>
          <w:lang w:val="sr-Cyrl-RS"/>
        </w:rPr>
        <w:t>У случају да се постављање инсталације планира њеним постављањем уз конструкцију пропуста или моста, услов je да доња ивица заштитне цеви не сме залазити у светли отвор пропуста или моста (не сме бити испод доње ивице конструкције пропуста или моста);</w:t>
      </w:r>
    </w:p>
    <w:p w14:paraId="463CBC67" w14:textId="77777777" w:rsidR="00635466" w:rsidRPr="00635466" w:rsidRDefault="00635466" w:rsidP="003963E0">
      <w:pPr>
        <w:pStyle w:val="Style9"/>
        <w:widowControl/>
        <w:numPr>
          <w:ilvl w:val="0"/>
          <w:numId w:val="34"/>
        </w:numPr>
        <w:tabs>
          <w:tab w:val="left" w:pos="1008"/>
        </w:tabs>
        <w:spacing w:line="240" w:lineRule="auto"/>
        <w:ind w:left="284" w:hanging="284"/>
        <w:rPr>
          <w:rStyle w:val="FontStyle20"/>
          <w:rFonts w:ascii="Verdana" w:hAnsi="Verdana"/>
          <w:i/>
          <w:lang w:eastAsia="hr-HR"/>
        </w:rPr>
      </w:pPr>
      <w:r w:rsidRPr="00635466">
        <w:rPr>
          <w:rStyle w:val="FontStyle20"/>
          <w:rFonts w:ascii="Verdana" w:hAnsi="Verdana"/>
          <w:lang w:eastAsia="hr-HR"/>
        </w:rPr>
        <w:t>Планском документацијом предвидети обавезу инвеститора да, у случају</w:t>
      </w:r>
      <w:r w:rsidRPr="00635466">
        <w:rPr>
          <w:rStyle w:val="FontStyle20"/>
          <w:rFonts w:ascii="Verdana" w:hAnsi="Verdana"/>
          <w:lang w:eastAsia="hr-HR"/>
        </w:rPr>
        <w:br/>
        <w:t>реконструкције пропуста или моста, о свом трошку изврши измештање и поновно враћање инсталације на конструкцију пропуста или моста;</w:t>
      </w:r>
    </w:p>
    <w:p w14:paraId="427B37C0" w14:textId="77777777" w:rsidR="00635466" w:rsidRPr="00635466" w:rsidRDefault="00635466" w:rsidP="003963E0">
      <w:pPr>
        <w:pStyle w:val="Style9"/>
        <w:widowControl/>
        <w:numPr>
          <w:ilvl w:val="0"/>
          <w:numId w:val="34"/>
        </w:numPr>
        <w:tabs>
          <w:tab w:val="left" w:pos="828"/>
        </w:tabs>
        <w:spacing w:line="240" w:lineRule="auto"/>
        <w:ind w:left="284" w:hanging="284"/>
        <w:rPr>
          <w:rStyle w:val="FontStyle20"/>
          <w:rFonts w:ascii="Verdana" w:hAnsi="Verdana"/>
          <w:i/>
          <w:lang w:eastAsia="hr-HR"/>
        </w:rPr>
      </w:pPr>
      <w:r w:rsidRPr="00635466">
        <w:rPr>
          <w:rStyle w:val="FontStyle20"/>
          <w:rFonts w:ascii="Verdana" w:hAnsi="Verdana"/>
          <w:lang w:eastAsia="hr-HR"/>
        </w:rPr>
        <w:t xml:space="preserve">Укрштање инсталације могуће je планирати и у склопу пропуста уколико je </w:t>
      </w:r>
      <w:proofErr w:type="spellStart"/>
      <w:r w:rsidRPr="00635466">
        <w:rPr>
          <w:rStyle w:val="FontStyle20"/>
          <w:rFonts w:ascii="Verdana" w:hAnsi="Verdana"/>
          <w:lang w:eastAsia="hr-HR"/>
        </w:rPr>
        <w:t>надслој</w:t>
      </w:r>
      <w:proofErr w:type="spellEnd"/>
      <w:r w:rsidRPr="00635466">
        <w:rPr>
          <w:rStyle w:val="FontStyle20"/>
          <w:rFonts w:ascii="Verdana" w:hAnsi="Verdana"/>
          <w:lang w:eastAsia="hr-HR"/>
        </w:rPr>
        <w:t xml:space="preserve"> земље изнад пропуста довољне дебљине, али тако да заштитна цев инсталације буде минимум 0,1 m изнад горње ивице пропуста;</w:t>
      </w:r>
    </w:p>
    <w:p w14:paraId="18D6BAAC" w14:textId="77777777"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rPr>
        <w:t>Планском документацијом предвидети прописно обележавање инсталације на водном земљишту;</w:t>
      </w:r>
    </w:p>
    <w:p w14:paraId="26F25278" w14:textId="00C420DF"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635466">
        <w:rPr>
          <w:rStyle w:val="FontStyle20"/>
          <w:rFonts w:ascii="Verdana" w:hAnsi="Verdana"/>
          <w:lang w:eastAsia="hr-HR"/>
        </w:rPr>
        <w:t>Саобраћајне површине се планирају изван зоне експропријације канала. Уколико је потребна саобраћајна комуникација-повезивање леве и десне обале канала, планирати је уз изградњу пропуста или моста. Техничко решење пропуста или моста мора обезбедити постојећи водни режим и одржавати стабилност дна и косина канала;</w:t>
      </w:r>
    </w:p>
    <w:p w14:paraId="395291A6" w14:textId="77777777" w:rsidR="00635466" w:rsidRPr="00635466" w:rsidRDefault="00635466" w:rsidP="003963E0">
      <w:pPr>
        <w:pStyle w:val="Style9"/>
        <w:widowControl/>
        <w:numPr>
          <w:ilvl w:val="0"/>
          <w:numId w:val="34"/>
        </w:numPr>
        <w:spacing w:line="240" w:lineRule="auto"/>
        <w:ind w:left="284" w:hanging="284"/>
        <w:rPr>
          <w:rStyle w:val="FontStyle20"/>
          <w:rFonts w:ascii="Verdana" w:hAnsi="Verdana"/>
          <w:i/>
          <w:lang w:eastAsia="hr-HR"/>
        </w:rPr>
      </w:pPr>
      <w:proofErr w:type="spellStart"/>
      <w:r w:rsidRPr="00635466">
        <w:rPr>
          <w:rStyle w:val="FontStyle20"/>
          <w:rFonts w:ascii="Verdana" w:hAnsi="Verdana"/>
          <w:lang w:eastAsia="hr-HR"/>
        </w:rPr>
        <w:t>Изливну</w:t>
      </w:r>
      <w:proofErr w:type="spellEnd"/>
      <w:r w:rsidRPr="00635466">
        <w:rPr>
          <w:rStyle w:val="FontStyle20"/>
          <w:rFonts w:ascii="Verdana" w:hAnsi="Verdana"/>
          <w:lang w:eastAsia="hr-HR"/>
        </w:rPr>
        <w:t xml:space="preserve"> грађевину пројектовати као армирано-бетонски објекат, тако да својим габаритима не залази у </w:t>
      </w:r>
      <w:proofErr w:type="spellStart"/>
      <w:r w:rsidRPr="00635466">
        <w:rPr>
          <w:rStyle w:val="FontStyle20"/>
          <w:rFonts w:ascii="Verdana" w:hAnsi="Verdana"/>
          <w:lang w:eastAsia="hr-HR"/>
        </w:rPr>
        <w:t>протицајни</w:t>
      </w:r>
      <w:proofErr w:type="spellEnd"/>
      <w:r w:rsidRPr="00635466">
        <w:rPr>
          <w:rStyle w:val="FontStyle20"/>
          <w:rFonts w:ascii="Verdana" w:hAnsi="Verdana"/>
          <w:lang w:eastAsia="hr-HR"/>
        </w:rPr>
        <w:t xml:space="preserve"> профил мелиорационог канала – пријемника, и не нарушава стабилност обала канала;</w:t>
      </w:r>
    </w:p>
    <w:p w14:paraId="76C5B03F" w14:textId="77777777" w:rsidR="003B2BFD" w:rsidRPr="003B2BFD" w:rsidRDefault="00635466" w:rsidP="003963E0">
      <w:pPr>
        <w:pStyle w:val="Style9"/>
        <w:widowControl/>
        <w:numPr>
          <w:ilvl w:val="0"/>
          <w:numId w:val="34"/>
        </w:numPr>
        <w:spacing w:line="240" w:lineRule="auto"/>
        <w:ind w:left="284" w:hanging="284"/>
        <w:rPr>
          <w:rStyle w:val="FontStyle20"/>
          <w:rFonts w:ascii="Verdana" w:hAnsi="Verdana"/>
          <w:i/>
          <w:lang w:eastAsia="hr-HR"/>
        </w:rPr>
      </w:pPr>
      <w:r w:rsidRPr="003B2BFD">
        <w:rPr>
          <w:rStyle w:val="FontStyle20"/>
          <w:rFonts w:ascii="Verdana" w:hAnsi="Verdana"/>
          <w:lang w:eastAsia="hr-HR"/>
        </w:rPr>
        <w:t>На месту излива воде, обложити корито канала (косине и дно) у потребној дужини узводно и низводно од излива, облогом од камена или бетонских елемената;</w:t>
      </w:r>
    </w:p>
    <w:p w14:paraId="6429AB08" w14:textId="5DAD888B" w:rsidR="003B2BFD" w:rsidRPr="003B2BFD" w:rsidRDefault="003B2BFD" w:rsidP="003963E0">
      <w:pPr>
        <w:pStyle w:val="Style9"/>
        <w:widowControl/>
        <w:numPr>
          <w:ilvl w:val="0"/>
          <w:numId w:val="34"/>
        </w:numPr>
        <w:spacing w:line="240" w:lineRule="auto"/>
        <w:ind w:left="284" w:hanging="284"/>
        <w:rPr>
          <w:rFonts w:ascii="Verdana" w:hAnsi="Verdana"/>
          <w:i/>
          <w:sz w:val="20"/>
          <w:szCs w:val="20"/>
          <w:lang w:eastAsia="hr-HR"/>
        </w:rPr>
      </w:pPr>
      <w:r w:rsidRPr="003B2BFD">
        <w:rPr>
          <w:rFonts w:ascii="Verdana" w:hAnsi="Verdana"/>
          <w:sz w:val="20"/>
          <w:szCs w:val="20"/>
        </w:rPr>
        <w:t>У реке, отворене канале и водотоке, забрањено je испуштање било каквих вода осим условно чистих атмосферских и пречишћених отпадних вода, које пo Уредби о категоризацији водотока („Службени гласник СРС“, број 5/68) и Уредби о класификацији вода („Службени гласник СРС“, број 5/68) омогућавају одржавање II класе вода у реципијенту и које, пo Уредби о граничним вредностима емисије загађујућих материја у воде и роковима за њихово достизање („Службени гласник PC“, 6р. 67/11 и 48/12), з</w:t>
      </w:r>
      <w:r>
        <w:rPr>
          <w:rFonts w:ascii="Verdana" w:hAnsi="Verdana"/>
          <w:sz w:val="20"/>
          <w:szCs w:val="20"/>
        </w:rPr>
        <w:t>адовољавају прописане вредности;</w:t>
      </w:r>
    </w:p>
    <w:p w14:paraId="7ED9203C" w14:textId="77777777" w:rsidR="003B2BFD" w:rsidRPr="003B2BFD" w:rsidRDefault="003B2BFD" w:rsidP="003963E0">
      <w:pPr>
        <w:pStyle w:val="Style9"/>
        <w:widowControl/>
        <w:numPr>
          <w:ilvl w:val="0"/>
          <w:numId w:val="34"/>
        </w:numPr>
        <w:spacing w:line="240" w:lineRule="auto"/>
        <w:ind w:left="284" w:hanging="284"/>
        <w:rPr>
          <w:color w:val="FF0000"/>
        </w:rPr>
      </w:pPr>
      <w:r w:rsidRPr="003B2BFD">
        <w:rPr>
          <w:rFonts w:ascii="Verdana" w:hAnsi="Verdana"/>
          <w:sz w:val="20"/>
          <w:szCs w:val="20"/>
        </w:rPr>
        <w:t xml:space="preserve">Концентрације штетних и опасних материја у </w:t>
      </w:r>
      <w:proofErr w:type="spellStart"/>
      <w:r w:rsidRPr="003B2BFD">
        <w:rPr>
          <w:rFonts w:ascii="Verdana" w:hAnsi="Verdana"/>
          <w:sz w:val="20"/>
          <w:szCs w:val="20"/>
        </w:rPr>
        <w:t>ефлуенту</w:t>
      </w:r>
      <w:proofErr w:type="spellEnd"/>
      <w:r w:rsidRPr="003B2BFD">
        <w:rPr>
          <w:rFonts w:ascii="Verdana" w:hAnsi="Verdana"/>
          <w:sz w:val="20"/>
          <w:szCs w:val="20"/>
        </w:rPr>
        <w:t xml:space="preserve"> морају бити у складу са Уредбом о граничним вредностима загађујућих материја у површинским и подземним водама и седименту и роковима за њихово достизање („Службени гласник PC“, број 50/12), Уредбом о граничним вредностима приоритетних и приоритетних хазардних супстанци које загађују површинске воде и роковима за њихово достизање („Службени гласник PC“, број 24/14), односно Правилником о опасним материјама у водама („Слу</w:t>
      </w:r>
      <w:r>
        <w:rPr>
          <w:rFonts w:ascii="Verdana" w:hAnsi="Verdana"/>
          <w:sz w:val="20"/>
          <w:szCs w:val="20"/>
        </w:rPr>
        <w:t>жбени гласник СРС“, број 31/82);</w:t>
      </w:r>
    </w:p>
    <w:p w14:paraId="491E8E68" w14:textId="6AB6A4E4" w:rsidR="00583AF7" w:rsidRPr="003B2BFD" w:rsidRDefault="00583AF7" w:rsidP="003963E0">
      <w:pPr>
        <w:pStyle w:val="Style9"/>
        <w:widowControl/>
        <w:numPr>
          <w:ilvl w:val="0"/>
          <w:numId w:val="34"/>
        </w:numPr>
        <w:spacing w:line="240" w:lineRule="auto"/>
        <w:ind w:left="284" w:hanging="284"/>
        <w:rPr>
          <w:rFonts w:ascii="Verdana" w:hAnsi="Verdana"/>
          <w:sz w:val="20"/>
          <w:szCs w:val="20"/>
        </w:rPr>
      </w:pPr>
      <w:r w:rsidRPr="003B2BFD">
        <w:rPr>
          <w:rFonts w:ascii="Verdana" w:hAnsi="Verdana"/>
          <w:sz w:val="20"/>
          <w:szCs w:val="20"/>
        </w:rPr>
        <w:t>Границе и намене земљишта, чији je носилац права коришћења ЈВП „Воде Војводине“ Нови Сад, не могу се мењати без сагласности носиоца.</w:t>
      </w:r>
    </w:p>
    <w:p w14:paraId="53D8DA09" w14:textId="77777777" w:rsidR="003B2BFD" w:rsidRPr="00583AF7" w:rsidRDefault="003B2BFD" w:rsidP="00583AF7">
      <w:pPr>
        <w:rPr>
          <w:color w:val="FF0000"/>
          <w:lang w:val="sr-Cyrl-RS"/>
        </w:rPr>
      </w:pPr>
    </w:p>
    <w:p w14:paraId="235E228E" w14:textId="77777777" w:rsidR="00E57547" w:rsidRPr="000762D0" w:rsidRDefault="00E57547" w:rsidP="00E57547">
      <w:pPr>
        <w:pStyle w:val="Heading3"/>
        <w:rPr>
          <w:lang w:val="sr-Cyrl-RS"/>
        </w:rPr>
      </w:pPr>
      <w:bookmarkStart w:id="316" w:name="_Toc28332576"/>
      <w:bookmarkStart w:id="317" w:name="_Toc28332644"/>
      <w:bookmarkStart w:id="318" w:name="_Toc28347309"/>
      <w:bookmarkStart w:id="319" w:name="_Toc54874912"/>
      <w:r w:rsidRPr="000762D0">
        <w:rPr>
          <w:lang w:val="sr-Cyrl-RS"/>
        </w:rPr>
        <w:t>6.2.3. Услови за прикључење на водну и комуналну инфраструктуру</w:t>
      </w:r>
      <w:bookmarkEnd w:id="313"/>
      <w:bookmarkEnd w:id="314"/>
      <w:bookmarkEnd w:id="315"/>
      <w:bookmarkEnd w:id="316"/>
      <w:bookmarkEnd w:id="317"/>
      <w:bookmarkEnd w:id="318"/>
      <w:bookmarkEnd w:id="319"/>
    </w:p>
    <w:p w14:paraId="235E228F" w14:textId="77777777" w:rsidR="00E57547" w:rsidRPr="000762D0" w:rsidRDefault="00E57547" w:rsidP="00E57547">
      <w:pPr>
        <w:rPr>
          <w:lang w:val="sr-Cyrl-RS"/>
        </w:rPr>
      </w:pPr>
    </w:p>
    <w:p w14:paraId="696B7437" w14:textId="63FD3FC9" w:rsidR="003B2BFD" w:rsidRPr="00E82C8C" w:rsidRDefault="0077520A" w:rsidP="003963E0">
      <w:pPr>
        <w:numPr>
          <w:ilvl w:val="0"/>
          <w:numId w:val="35"/>
        </w:numPr>
        <w:ind w:left="284" w:hanging="284"/>
      </w:pPr>
      <w:r>
        <w:rPr>
          <w:lang w:val="en-US"/>
        </w:rPr>
        <w:t>П</w:t>
      </w:r>
      <w:proofErr w:type="spellStart"/>
      <w:r w:rsidR="003B2BFD" w:rsidRPr="00E82C8C">
        <w:t>рикључење</w:t>
      </w:r>
      <w:proofErr w:type="spellEnd"/>
      <w:r w:rsidR="003B2BFD" w:rsidRPr="00E82C8C">
        <w:t xml:space="preserve"> главног објекта на водоводну мрежу извести према условима надлежног комуналног предузећа. Прикључак објекта на водоводну мрежу извести преко </w:t>
      </w:r>
      <w:proofErr w:type="spellStart"/>
      <w:r w:rsidR="003B2BFD" w:rsidRPr="00E82C8C">
        <w:t>водомерног</w:t>
      </w:r>
      <w:proofErr w:type="spellEnd"/>
      <w:r w:rsidR="003B2BFD" w:rsidRPr="00E82C8C">
        <w:t xml:space="preserve"> шахта смештеног на парцели корисника на мин. 1,0 m иза регулационе линије. У складу са условима противпожарне заштите, где је потребно предвидети изградњу противпожарне хидрантске мреже;</w:t>
      </w:r>
    </w:p>
    <w:p w14:paraId="5A5661F5" w14:textId="77777777" w:rsidR="003B2BFD" w:rsidRPr="00E82C8C" w:rsidRDefault="003B2BFD" w:rsidP="003963E0">
      <w:pPr>
        <w:numPr>
          <w:ilvl w:val="0"/>
          <w:numId w:val="35"/>
        </w:numPr>
        <w:ind w:left="284" w:hanging="284"/>
      </w:pPr>
      <w:r w:rsidRPr="00E82C8C">
        <w:t>прикључење главног објекта на канализациону мрежу извести према условима надлежног комуналног предузећа. До изградње јавне канализације, санитарно-</w:t>
      </w:r>
      <w:proofErr w:type="spellStart"/>
      <w:r w:rsidRPr="00E82C8C">
        <w:t>фекалне</w:t>
      </w:r>
      <w:proofErr w:type="spellEnd"/>
      <w:r w:rsidRPr="00E82C8C">
        <w:t xml:space="preserve"> отпадне воде се могу упуштати у водонепропусне септичке јаме, без </w:t>
      </w:r>
      <w:proofErr w:type="spellStart"/>
      <w:r w:rsidRPr="00E82C8C">
        <w:t>упијајућег</w:t>
      </w:r>
      <w:proofErr w:type="spellEnd"/>
      <w:r w:rsidRPr="00E82C8C">
        <w:t xml:space="preserve"> бунара, уз одговарајући </w:t>
      </w:r>
      <w:proofErr w:type="spellStart"/>
      <w:r w:rsidRPr="00E82C8C">
        <w:t>предтретман</w:t>
      </w:r>
      <w:proofErr w:type="spellEnd"/>
      <w:r w:rsidRPr="00E82C8C">
        <w:t xml:space="preserve">, на мин. 3,0 m од свих објеката и границе парцеле, које ће се периодично празнити, ангажовањем надлежног комуналног предузећа; </w:t>
      </w:r>
    </w:p>
    <w:p w14:paraId="3EF8D722" w14:textId="77777777" w:rsidR="003B2BFD" w:rsidRPr="00E82C8C" w:rsidRDefault="003B2BFD" w:rsidP="003963E0">
      <w:pPr>
        <w:numPr>
          <w:ilvl w:val="0"/>
          <w:numId w:val="35"/>
        </w:numPr>
        <w:ind w:left="284" w:hanging="284"/>
        <w:rPr>
          <w:lang w:val="sr-Cyrl-RS"/>
        </w:rPr>
      </w:pPr>
      <w:r w:rsidRPr="00E82C8C">
        <w:t xml:space="preserve">условно чисте атмосферске воде са кровова објеката, могу се без пречишћавања упустити у отворену каналску мрежу или на зелене површине унутар парцеле. Отпадне воде настале као резултат технолошког процеса, пре упуштања у </w:t>
      </w:r>
      <w:proofErr w:type="spellStart"/>
      <w:r w:rsidRPr="00E82C8C">
        <w:t>насељски</w:t>
      </w:r>
      <w:proofErr w:type="spellEnd"/>
      <w:r w:rsidRPr="00E82C8C">
        <w:t xml:space="preserve"> канализациони систем обавезно </w:t>
      </w:r>
      <w:proofErr w:type="spellStart"/>
      <w:r w:rsidRPr="00E82C8C">
        <w:t>пречистити</w:t>
      </w:r>
      <w:proofErr w:type="spellEnd"/>
      <w:r w:rsidRPr="00E82C8C">
        <w:t xml:space="preserve"> путем примарног пречишћавања унутар самог комплекса. Све </w:t>
      </w:r>
      <w:proofErr w:type="spellStart"/>
      <w:r w:rsidRPr="00E82C8C">
        <w:t>зауљене</w:t>
      </w:r>
      <w:proofErr w:type="spellEnd"/>
      <w:r w:rsidRPr="00E82C8C">
        <w:t xml:space="preserve"> воде пре упуштања у атмосферску канализацију </w:t>
      </w:r>
      <w:proofErr w:type="spellStart"/>
      <w:r w:rsidRPr="00E82C8C">
        <w:t>пречистити</w:t>
      </w:r>
      <w:proofErr w:type="spellEnd"/>
      <w:r w:rsidRPr="00E82C8C">
        <w:t xml:space="preserve"> на сепаратору уља и </w:t>
      </w:r>
      <w:proofErr w:type="spellStart"/>
      <w:r w:rsidRPr="00E82C8C">
        <w:t>брзоталоживих</w:t>
      </w:r>
      <w:proofErr w:type="spellEnd"/>
      <w:r w:rsidRPr="00E82C8C">
        <w:t xml:space="preserve"> примеса</w:t>
      </w:r>
      <w:r w:rsidRPr="00E82C8C">
        <w:rPr>
          <w:lang w:val="sr-Cyrl-RS"/>
        </w:rPr>
        <w:t>.</w:t>
      </w:r>
    </w:p>
    <w:p w14:paraId="235E2290" w14:textId="77777777" w:rsidR="00E57547" w:rsidRDefault="00E57547" w:rsidP="00E57547">
      <w:pPr>
        <w:rPr>
          <w:lang w:val="sr-Latn-RS"/>
        </w:rPr>
      </w:pPr>
    </w:p>
    <w:p w14:paraId="629B1C4D" w14:textId="77777777" w:rsidR="00A30B03" w:rsidRPr="00EB5C28" w:rsidRDefault="00A30B03" w:rsidP="00E57547">
      <w:pPr>
        <w:rPr>
          <w:lang w:val="sr-Cyrl-RS"/>
        </w:rPr>
      </w:pPr>
    </w:p>
    <w:p w14:paraId="235E2291" w14:textId="77777777" w:rsidR="00E57547" w:rsidRPr="000762D0" w:rsidRDefault="00E57547" w:rsidP="00E57547">
      <w:pPr>
        <w:pStyle w:val="Heading2"/>
        <w:rPr>
          <w:lang w:val="sr-Cyrl-RS"/>
        </w:rPr>
      </w:pPr>
      <w:bookmarkStart w:id="320" w:name="_Toc431369925"/>
      <w:bookmarkStart w:id="321" w:name="_Toc432425588"/>
      <w:bookmarkStart w:id="322" w:name="_Toc432498182"/>
      <w:bookmarkStart w:id="323" w:name="_Toc443988278"/>
      <w:bookmarkStart w:id="324" w:name="_Toc28332577"/>
      <w:bookmarkStart w:id="325" w:name="_Toc28332645"/>
      <w:bookmarkStart w:id="326" w:name="_Toc28347310"/>
      <w:bookmarkStart w:id="327" w:name="_Toc54874913"/>
      <w:r w:rsidRPr="000762D0">
        <w:rPr>
          <w:lang w:val="sr-Cyrl-RS"/>
        </w:rPr>
        <w:t>6.3. ЕЛЕКТРОЕНЕРГЕТСКА ИНФРАСТРУКТУРА</w:t>
      </w:r>
      <w:bookmarkEnd w:id="320"/>
      <w:bookmarkEnd w:id="321"/>
      <w:bookmarkEnd w:id="322"/>
      <w:bookmarkEnd w:id="323"/>
      <w:bookmarkEnd w:id="324"/>
      <w:bookmarkEnd w:id="325"/>
      <w:bookmarkEnd w:id="326"/>
      <w:bookmarkEnd w:id="327"/>
    </w:p>
    <w:p w14:paraId="5FEBC3CD" w14:textId="77777777" w:rsidR="00810293" w:rsidRDefault="00810293" w:rsidP="00D86CB6">
      <w:pPr>
        <w:rPr>
          <w:lang w:val="sr-Cyrl-RS"/>
        </w:rPr>
      </w:pPr>
      <w:bookmarkStart w:id="328" w:name="_Toc431369926"/>
      <w:bookmarkStart w:id="329" w:name="_Toc432425589"/>
      <w:bookmarkStart w:id="330" w:name="_Toc432498183"/>
      <w:bookmarkStart w:id="331" w:name="_Toc443988279"/>
    </w:p>
    <w:p w14:paraId="45A8ED6D" w14:textId="77777777" w:rsidR="005B40FD" w:rsidRPr="000762D0" w:rsidRDefault="005B40FD" w:rsidP="005B40FD">
      <w:pPr>
        <w:pStyle w:val="Heading3"/>
        <w:rPr>
          <w:lang w:val="sr-Cyrl-RS"/>
        </w:rPr>
      </w:pPr>
      <w:bookmarkStart w:id="332" w:name="_Toc28332578"/>
      <w:bookmarkStart w:id="333" w:name="_Toc28332646"/>
      <w:bookmarkStart w:id="334" w:name="_Toc28347311"/>
      <w:bookmarkStart w:id="335" w:name="_Toc54874914"/>
      <w:r w:rsidRPr="000762D0">
        <w:rPr>
          <w:lang w:val="sr-Cyrl-RS"/>
        </w:rPr>
        <w:t>6.3.1. Услови за уређење електроенергетске инфраструктуре</w:t>
      </w:r>
      <w:bookmarkEnd w:id="328"/>
      <w:bookmarkEnd w:id="329"/>
      <w:bookmarkEnd w:id="330"/>
      <w:bookmarkEnd w:id="331"/>
      <w:bookmarkEnd w:id="332"/>
      <w:bookmarkEnd w:id="333"/>
      <w:bookmarkEnd w:id="334"/>
      <w:bookmarkEnd w:id="335"/>
    </w:p>
    <w:p w14:paraId="7CA93D32" w14:textId="77777777" w:rsidR="005B40FD" w:rsidRPr="00160614" w:rsidRDefault="005B40FD" w:rsidP="005B40FD">
      <w:pPr>
        <w:rPr>
          <w:sz w:val="18"/>
          <w:lang w:val="sr-Cyrl-RS"/>
        </w:rPr>
      </w:pPr>
    </w:p>
    <w:p w14:paraId="3F9AA152" w14:textId="26A228FC" w:rsidR="001B0C20" w:rsidRPr="00905978" w:rsidRDefault="001B0C20" w:rsidP="001B0C20">
      <w:pPr>
        <w:rPr>
          <w:lang w:val="sr-Cyrl-RS"/>
        </w:rPr>
      </w:pPr>
      <w:r>
        <w:rPr>
          <w:lang w:val="sr-Cyrl-RS"/>
        </w:rPr>
        <w:t xml:space="preserve">Напајање електричном енергијом </w:t>
      </w:r>
      <w:r w:rsidRPr="00905978">
        <w:rPr>
          <w:lang w:val="sr-Cyrl-RS"/>
        </w:rPr>
        <w:t>постојећих корисника</w:t>
      </w:r>
      <w:r>
        <w:rPr>
          <w:lang w:val="sr-Cyrl-RS"/>
        </w:rPr>
        <w:t xml:space="preserve"> обезбеђено је преко дистрибутивне 20</w:t>
      </w:r>
      <w:r>
        <w:rPr>
          <w:lang w:val="en-US"/>
        </w:rPr>
        <w:t>kV</w:t>
      </w:r>
      <w:r>
        <w:rPr>
          <w:lang w:val="sr-Cyrl-RS"/>
        </w:rPr>
        <w:t xml:space="preserve"> и 0,4</w:t>
      </w:r>
      <w:r w:rsidRPr="005F1F09">
        <w:rPr>
          <w:lang w:val="ru-RU"/>
        </w:rPr>
        <w:t xml:space="preserve"> </w:t>
      </w:r>
      <w:r>
        <w:rPr>
          <w:lang w:val="en-US"/>
        </w:rPr>
        <w:t>kV</w:t>
      </w:r>
      <w:r w:rsidRPr="00905978">
        <w:rPr>
          <w:lang w:val="sr-Cyrl-RS"/>
        </w:rPr>
        <w:t xml:space="preserve"> </w:t>
      </w:r>
      <w:r>
        <w:rPr>
          <w:lang w:val="sr-Cyrl-RS"/>
        </w:rPr>
        <w:t xml:space="preserve">подземне и надземне мреже и дистрибутивних трансформаторских станица МБТС-54 и МБТС-77 „Спортски центар </w:t>
      </w:r>
      <w:proofErr w:type="spellStart"/>
      <w:r>
        <w:rPr>
          <w:lang w:val="sr-Cyrl-RS"/>
        </w:rPr>
        <w:t>Сента</w:t>
      </w:r>
      <w:proofErr w:type="spellEnd"/>
      <w:r>
        <w:rPr>
          <w:lang w:val="sr-Cyrl-RS"/>
        </w:rPr>
        <w:t>“ из трансформаторске станице 110/20</w:t>
      </w:r>
      <w:r w:rsidRPr="005F1F09">
        <w:rPr>
          <w:lang w:val="ru-RU"/>
        </w:rPr>
        <w:t xml:space="preserve"> </w:t>
      </w:r>
      <w:r>
        <w:rPr>
          <w:lang w:val="en-US"/>
        </w:rPr>
        <w:t>kV</w:t>
      </w:r>
      <w:r w:rsidRPr="00905978">
        <w:rPr>
          <w:lang w:val="sr-Cyrl-RS"/>
        </w:rPr>
        <w:t xml:space="preserve"> </w:t>
      </w:r>
      <w:r>
        <w:rPr>
          <w:lang w:val="sr-Cyrl-RS"/>
        </w:rPr>
        <w:t>„</w:t>
      </w:r>
      <w:proofErr w:type="spellStart"/>
      <w:r>
        <w:rPr>
          <w:lang w:val="sr-Cyrl-RS"/>
        </w:rPr>
        <w:t>Сента</w:t>
      </w:r>
      <w:proofErr w:type="spellEnd"/>
      <w:r>
        <w:rPr>
          <w:lang w:val="sr-Cyrl-RS"/>
        </w:rPr>
        <w:t xml:space="preserve"> 2“.</w:t>
      </w:r>
      <w:r w:rsidRPr="00905978">
        <w:rPr>
          <w:lang w:val="sr-Cyrl-RS"/>
        </w:rPr>
        <w:t xml:space="preserve"> </w:t>
      </w:r>
    </w:p>
    <w:p w14:paraId="4F871136" w14:textId="77777777" w:rsidR="005B40FD" w:rsidRPr="00160614" w:rsidRDefault="005B40FD" w:rsidP="005B40FD">
      <w:pPr>
        <w:rPr>
          <w:sz w:val="18"/>
          <w:lang w:val="sr-Cyrl-RS"/>
        </w:rPr>
      </w:pPr>
    </w:p>
    <w:p w14:paraId="0BAC2760" w14:textId="5186CECC" w:rsidR="005B40FD" w:rsidRPr="000762D0" w:rsidRDefault="005B40FD" w:rsidP="005B40FD">
      <w:pPr>
        <w:rPr>
          <w:lang w:val="sr-Cyrl-RS"/>
        </w:rPr>
      </w:pPr>
      <w:r w:rsidRPr="00516F57">
        <w:rPr>
          <w:lang w:val="sr-Cyrl-RS"/>
        </w:rPr>
        <w:t xml:space="preserve">За потребе напајања електричном енергијом купаца у обухвату Плана потребно је изградити нову дистрибутивну трансформаторску станицу, 20/0,4 </w:t>
      </w:r>
      <w:proofErr w:type="spellStart"/>
      <w:r w:rsidRPr="00516F57">
        <w:rPr>
          <w:lang w:val="sr-Cyrl-RS"/>
        </w:rPr>
        <w:t>kV</w:t>
      </w:r>
      <w:proofErr w:type="spellEnd"/>
      <w:r w:rsidRPr="00516F57">
        <w:rPr>
          <w:lang w:val="sr-Cyrl-RS"/>
        </w:rPr>
        <w:t xml:space="preserve"> напонског преноса, снаге</w:t>
      </w:r>
      <w:r w:rsidR="00A36302">
        <w:rPr>
          <w:lang w:val="sr-Cyrl-RS"/>
        </w:rPr>
        <w:t xml:space="preserve"> до</w:t>
      </w:r>
      <w:r w:rsidRPr="00516F57">
        <w:rPr>
          <w:lang w:val="sr-Cyrl-RS"/>
        </w:rPr>
        <w:t xml:space="preserve"> 630 </w:t>
      </w:r>
      <w:proofErr w:type="spellStart"/>
      <w:r w:rsidRPr="00516F57">
        <w:rPr>
          <w:lang w:val="sr-Cyrl-RS"/>
        </w:rPr>
        <w:t>kVA</w:t>
      </w:r>
      <w:proofErr w:type="spellEnd"/>
      <w:r w:rsidRPr="00516F57">
        <w:rPr>
          <w:lang w:val="sr-Cyrl-RS"/>
        </w:rPr>
        <w:t>, за напајање планираних корисника.</w:t>
      </w:r>
    </w:p>
    <w:p w14:paraId="666F50C9" w14:textId="77777777" w:rsidR="005B40FD" w:rsidRPr="00160614" w:rsidRDefault="005B40FD" w:rsidP="005B40FD">
      <w:pPr>
        <w:rPr>
          <w:sz w:val="18"/>
          <w:lang w:val="sr-Cyrl-RS"/>
        </w:rPr>
      </w:pPr>
    </w:p>
    <w:p w14:paraId="577B10BA" w14:textId="77777777" w:rsidR="005B40FD" w:rsidRPr="00516F57" w:rsidRDefault="005B40FD" w:rsidP="005B40FD">
      <w:pPr>
        <w:rPr>
          <w:lang w:val="sr-Cyrl-RS"/>
        </w:rPr>
      </w:pPr>
      <w:r w:rsidRPr="00516F57">
        <w:rPr>
          <w:lang w:val="sr-Cyrl-RS"/>
        </w:rPr>
        <w:t xml:space="preserve">Од трансформаторскe станицe вршиће се развод </w:t>
      </w:r>
      <w:proofErr w:type="spellStart"/>
      <w:r w:rsidRPr="00516F57">
        <w:rPr>
          <w:lang w:val="sr-Cyrl-RS"/>
        </w:rPr>
        <w:t>нисконапонским</w:t>
      </w:r>
      <w:proofErr w:type="spellEnd"/>
      <w:r w:rsidRPr="00516F57">
        <w:rPr>
          <w:lang w:val="sr-Cyrl-RS"/>
        </w:rPr>
        <w:t xml:space="preserve"> кабловима до планираних потрошача. </w:t>
      </w:r>
    </w:p>
    <w:p w14:paraId="273D8404" w14:textId="77777777" w:rsidR="005B40FD" w:rsidRPr="00160614" w:rsidRDefault="005B40FD" w:rsidP="005B40FD">
      <w:pPr>
        <w:rPr>
          <w:sz w:val="18"/>
          <w:lang w:val="sr-Cyrl-RS"/>
        </w:rPr>
      </w:pPr>
    </w:p>
    <w:p w14:paraId="7DFE5C20" w14:textId="77777777" w:rsidR="005B40FD" w:rsidRPr="00516F57" w:rsidRDefault="005B40FD" w:rsidP="005B40FD">
      <w:pPr>
        <w:shd w:val="clear" w:color="auto" w:fill="FFFFFF"/>
        <w:rPr>
          <w:bCs/>
          <w:lang w:val="sr-Cyrl-RS"/>
        </w:rPr>
      </w:pPr>
      <w:r w:rsidRPr="00516F57">
        <w:rPr>
          <w:bCs/>
          <w:lang w:val="sr-Cyrl-RS"/>
        </w:rPr>
        <w:t>Да би се простор у обухвату Плана привео планираној намени и да би се стекли технички услови за прикључење купаца електричне енергије на дистрибутивни електроенергетски систем, потребно је изградити недостајуће објекте дистрибутивног електроенергетског система (</w:t>
      </w:r>
      <w:proofErr w:type="spellStart"/>
      <w:r w:rsidRPr="00516F57">
        <w:rPr>
          <w:bCs/>
          <w:lang w:val="sr-Cyrl-RS"/>
        </w:rPr>
        <w:t>средњенапонска</w:t>
      </w:r>
      <w:proofErr w:type="spellEnd"/>
      <w:r w:rsidRPr="00516F57">
        <w:rPr>
          <w:bCs/>
          <w:lang w:val="sr-Cyrl-RS"/>
        </w:rPr>
        <w:t xml:space="preserve"> мрежа, </w:t>
      </w:r>
      <w:proofErr w:type="spellStart"/>
      <w:r w:rsidRPr="00516F57">
        <w:rPr>
          <w:bCs/>
          <w:lang w:val="sr-Cyrl-RS"/>
        </w:rPr>
        <w:t>нисконапонска</w:t>
      </w:r>
      <w:proofErr w:type="spellEnd"/>
      <w:r w:rsidRPr="00516F57">
        <w:rPr>
          <w:bCs/>
          <w:lang w:val="sr-Cyrl-RS"/>
        </w:rPr>
        <w:t xml:space="preserve"> мрежа, дистрибутивна трансформаторска станица, прикључак).</w:t>
      </w:r>
    </w:p>
    <w:p w14:paraId="22212D31" w14:textId="77777777" w:rsidR="005B40FD" w:rsidRPr="00516F57" w:rsidRDefault="005B40FD" w:rsidP="005B40FD">
      <w:pPr>
        <w:shd w:val="clear" w:color="auto" w:fill="FFFFFF"/>
        <w:rPr>
          <w:bCs/>
          <w:sz w:val="16"/>
          <w:szCs w:val="16"/>
          <w:lang w:val="sr-Cyrl-RS"/>
        </w:rPr>
      </w:pPr>
      <w:r>
        <w:rPr>
          <w:bCs/>
          <w:lang w:val="sr-Cyrl-RS"/>
        </w:rPr>
        <w:t xml:space="preserve">Постојећу надземну </w:t>
      </w:r>
      <w:proofErr w:type="spellStart"/>
      <w:r>
        <w:rPr>
          <w:bCs/>
          <w:lang w:val="sr-Cyrl-RS"/>
        </w:rPr>
        <w:t>нисконапонску</w:t>
      </w:r>
      <w:proofErr w:type="spellEnd"/>
      <w:r>
        <w:rPr>
          <w:bCs/>
          <w:lang w:val="sr-Cyrl-RS"/>
        </w:rPr>
        <w:t xml:space="preserve"> електроенергетску </w:t>
      </w:r>
      <w:proofErr w:type="spellStart"/>
      <w:r>
        <w:rPr>
          <w:bCs/>
          <w:lang w:val="sr-Cyrl-RS"/>
        </w:rPr>
        <w:t>каблирати</w:t>
      </w:r>
      <w:proofErr w:type="spellEnd"/>
      <w:r>
        <w:rPr>
          <w:bCs/>
          <w:lang w:val="sr-Cyrl-RS"/>
        </w:rPr>
        <w:t xml:space="preserve">. </w:t>
      </w:r>
    </w:p>
    <w:p w14:paraId="6DCF6420" w14:textId="77777777" w:rsidR="005B40FD" w:rsidRDefault="005B40FD" w:rsidP="005B40FD">
      <w:pPr>
        <w:shd w:val="clear" w:color="auto" w:fill="FFFFFF"/>
        <w:rPr>
          <w:bCs/>
          <w:lang w:val="sr-Cyrl-RS"/>
        </w:rPr>
      </w:pPr>
    </w:p>
    <w:p w14:paraId="484109B9" w14:textId="77777777" w:rsidR="005B40FD" w:rsidRPr="00516F57" w:rsidRDefault="005B40FD" w:rsidP="005B40FD">
      <w:pPr>
        <w:shd w:val="clear" w:color="auto" w:fill="FFFFFF"/>
        <w:rPr>
          <w:bCs/>
          <w:lang w:val="sr-Cyrl-RS"/>
        </w:rPr>
      </w:pPr>
      <w:r w:rsidRPr="00516F57">
        <w:rPr>
          <w:bCs/>
          <w:lang w:val="sr-Cyrl-RS"/>
        </w:rPr>
        <w:t xml:space="preserve">Подземна </w:t>
      </w:r>
      <w:proofErr w:type="spellStart"/>
      <w:r w:rsidRPr="00516F57">
        <w:rPr>
          <w:bCs/>
          <w:lang w:val="sr-Cyrl-RS"/>
        </w:rPr>
        <w:t>нисконапонска</w:t>
      </w:r>
      <w:proofErr w:type="spellEnd"/>
      <w:r w:rsidRPr="00516F57">
        <w:rPr>
          <w:bCs/>
          <w:lang w:val="sr-Cyrl-RS"/>
        </w:rPr>
        <w:t xml:space="preserve"> мрежа ће бити формирана изградњом подземних </w:t>
      </w:r>
      <w:proofErr w:type="spellStart"/>
      <w:r w:rsidRPr="00516F57">
        <w:rPr>
          <w:bCs/>
          <w:lang w:val="sr-Cyrl-RS"/>
        </w:rPr>
        <w:t>нисконапонских</w:t>
      </w:r>
      <w:proofErr w:type="spellEnd"/>
      <w:r w:rsidRPr="00516F57">
        <w:rPr>
          <w:bCs/>
          <w:lang w:val="sr-Cyrl-RS"/>
        </w:rPr>
        <w:t xml:space="preserve"> водова, који ће међусобно повезивати систем кабловских прикључних кутија са припадајућим дистрибутивним трансформаторским станицама. Систем кабловских прикључних кутија ће бити грађен комбиновано, постављањем ових кутија на </w:t>
      </w:r>
      <w:proofErr w:type="spellStart"/>
      <w:r w:rsidRPr="00516F57">
        <w:rPr>
          <w:bCs/>
          <w:lang w:val="sr-Cyrl-RS"/>
        </w:rPr>
        <w:t>слободностојећа</w:t>
      </w:r>
      <w:proofErr w:type="spellEnd"/>
      <w:r w:rsidRPr="00516F57">
        <w:rPr>
          <w:bCs/>
          <w:lang w:val="sr-Cyrl-RS"/>
        </w:rPr>
        <w:t xml:space="preserve"> армирано-бетонска постоља на јавним површинама у путним појасевима саобраћајних коридора или њиховом уградњом на делове спољашњих фасада (или зиданих ограда) објеката купаца. </w:t>
      </w:r>
    </w:p>
    <w:p w14:paraId="021EDFD8" w14:textId="77777777" w:rsidR="005B40FD" w:rsidRPr="00516F57" w:rsidRDefault="005B40FD" w:rsidP="005B40FD">
      <w:pPr>
        <w:rPr>
          <w:sz w:val="16"/>
          <w:szCs w:val="16"/>
          <w:lang w:val="sr-Cyrl-RS"/>
        </w:rPr>
      </w:pPr>
    </w:p>
    <w:p w14:paraId="757E0894" w14:textId="77777777" w:rsidR="005B40FD" w:rsidRPr="00516F57" w:rsidRDefault="005B40FD" w:rsidP="005B40FD">
      <w:pPr>
        <w:rPr>
          <w:lang w:val="sr-Cyrl-RS"/>
        </w:rPr>
      </w:pPr>
      <w:r w:rsidRPr="00516F57">
        <w:rPr>
          <w:lang w:val="sr-Cyrl-RS"/>
        </w:rPr>
        <w:t xml:space="preserve">Мрежа јавног осветљења ће се </w:t>
      </w:r>
      <w:proofErr w:type="spellStart"/>
      <w:r w:rsidRPr="00516F57">
        <w:rPr>
          <w:lang w:val="sr-Cyrl-RS"/>
        </w:rPr>
        <w:t>каблирати</w:t>
      </w:r>
      <w:proofErr w:type="spellEnd"/>
      <w:r w:rsidRPr="00516F57">
        <w:rPr>
          <w:lang w:val="sr-Cyrl-RS"/>
        </w:rPr>
        <w:t xml:space="preserve">, а </w:t>
      </w:r>
      <w:proofErr w:type="spellStart"/>
      <w:r w:rsidRPr="00516F57">
        <w:rPr>
          <w:lang w:val="sr-Cyrl-RS"/>
        </w:rPr>
        <w:t>расветна</w:t>
      </w:r>
      <w:proofErr w:type="spellEnd"/>
      <w:r w:rsidRPr="00516F57">
        <w:rPr>
          <w:lang w:val="sr-Cyrl-RS"/>
        </w:rPr>
        <w:t xml:space="preserve"> тела поставити на стубове. </w:t>
      </w:r>
    </w:p>
    <w:p w14:paraId="7F1C0EEC" w14:textId="77777777" w:rsidR="005B40FD" w:rsidRPr="00516F57" w:rsidRDefault="005B40FD" w:rsidP="005B40FD">
      <w:pPr>
        <w:rPr>
          <w:lang w:val="sr-Cyrl-RS"/>
        </w:rPr>
      </w:pPr>
    </w:p>
    <w:p w14:paraId="72757FEC" w14:textId="77777777" w:rsidR="005B40FD" w:rsidRPr="00516F57" w:rsidRDefault="005B40FD" w:rsidP="005B40FD">
      <w:pPr>
        <w:rPr>
          <w:lang w:val="sr-Cyrl-RS"/>
        </w:rPr>
      </w:pPr>
      <w:r w:rsidRPr="00516F57">
        <w:rPr>
          <w:lang w:val="sr-Cyrl-RS"/>
        </w:rPr>
        <w:t>Заштиту објеката од атмосферског пражњења извести у складу са Правилником о техничким нормативима за заштиту објеката од атмосферског пражњења („Службени лист СРЈ“, број 11/96).</w:t>
      </w:r>
    </w:p>
    <w:p w14:paraId="20B97B3F" w14:textId="77777777" w:rsidR="005B40FD" w:rsidRPr="00516F57" w:rsidRDefault="005B40FD" w:rsidP="005B40FD">
      <w:pPr>
        <w:rPr>
          <w:lang w:val="sr-Cyrl-RS"/>
        </w:rPr>
      </w:pPr>
    </w:p>
    <w:p w14:paraId="06B9D2C4" w14:textId="77777777" w:rsidR="005B40FD" w:rsidRDefault="005B40FD" w:rsidP="005B40FD">
      <w:pPr>
        <w:rPr>
          <w:lang w:val="sr-Cyrl-RS"/>
        </w:rPr>
      </w:pPr>
      <w:r w:rsidRPr="00516F57">
        <w:rPr>
          <w:lang w:val="sr-Cyrl-RS"/>
        </w:rPr>
        <w:t xml:space="preserve">Део електричне енергије може се обезбедити из </w:t>
      </w:r>
      <w:proofErr w:type="spellStart"/>
      <w:r w:rsidRPr="00516F57">
        <w:rPr>
          <w:lang w:val="sr-Cyrl-RS"/>
        </w:rPr>
        <w:t>обновљивих</w:t>
      </w:r>
      <w:proofErr w:type="spellEnd"/>
      <w:r w:rsidRPr="00516F57">
        <w:rPr>
          <w:lang w:val="sr-Cyrl-RS"/>
        </w:rPr>
        <w:t xml:space="preserve"> извора енергије </w:t>
      </w:r>
      <w:proofErr w:type="spellStart"/>
      <w:r w:rsidRPr="00516F57">
        <w:rPr>
          <w:lang w:val="sr-Cyrl-RS"/>
        </w:rPr>
        <w:t>фотопанели</w:t>
      </w:r>
      <w:proofErr w:type="spellEnd"/>
      <w:r w:rsidRPr="00516F57">
        <w:rPr>
          <w:lang w:val="sr-Cyrl-RS"/>
        </w:rPr>
        <w:t xml:space="preserve"> који користе сунчеву енергију).</w:t>
      </w:r>
    </w:p>
    <w:p w14:paraId="5FF6DAC4" w14:textId="77777777" w:rsidR="005B40FD" w:rsidRPr="000762D0" w:rsidRDefault="005B40FD" w:rsidP="005B40FD">
      <w:pPr>
        <w:rPr>
          <w:lang w:val="sr-Cyrl-RS"/>
        </w:rPr>
      </w:pPr>
    </w:p>
    <w:p w14:paraId="1C3382CC" w14:textId="77777777" w:rsidR="005B40FD" w:rsidRPr="000762D0" w:rsidRDefault="005B40FD" w:rsidP="005B40FD">
      <w:pPr>
        <w:pStyle w:val="Heading3"/>
        <w:rPr>
          <w:lang w:val="sr-Cyrl-RS"/>
        </w:rPr>
      </w:pPr>
      <w:bookmarkStart w:id="336" w:name="_Toc431369927"/>
      <w:bookmarkStart w:id="337" w:name="_Toc432425590"/>
      <w:bookmarkStart w:id="338" w:name="_Toc432498184"/>
      <w:bookmarkStart w:id="339" w:name="_Toc443988280"/>
      <w:bookmarkStart w:id="340" w:name="_Toc28332579"/>
      <w:bookmarkStart w:id="341" w:name="_Toc28332647"/>
      <w:bookmarkStart w:id="342" w:name="_Toc28347312"/>
      <w:bookmarkStart w:id="343" w:name="_Toc54874915"/>
      <w:r w:rsidRPr="000762D0">
        <w:rPr>
          <w:lang w:val="sr-Cyrl-RS"/>
        </w:rPr>
        <w:t>6.3.2. Услови за изградњу електроенергетске инфраструктуре</w:t>
      </w:r>
      <w:bookmarkEnd w:id="336"/>
      <w:bookmarkEnd w:id="337"/>
      <w:bookmarkEnd w:id="338"/>
      <w:bookmarkEnd w:id="339"/>
      <w:bookmarkEnd w:id="340"/>
      <w:bookmarkEnd w:id="341"/>
      <w:bookmarkEnd w:id="342"/>
      <w:bookmarkEnd w:id="343"/>
    </w:p>
    <w:p w14:paraId="7F2D8DAB" w14:textId="77777777" w:rsidR="005B40FD" w:rsidRPr="00516F57" w:rsidRDefault="005B40FD" w:rsidP="005B40FD">
      <w:pPr>
        <w:rPr>
          <w:lang w:val="sr-Cyrl-RS"/>
        </w:rPr>
      </w:pPr>
    </w:p>
    <w:p w14:paraId="11A0D6DB" w14:textId="77777777" w:rsidR="005B40FD" w:rsidRPr="00516F57" w:rsidRDefault="005B40FD" w:rsidP="005B40FD">
      <w:pPr>
        <w:tabs>
          <w:tab w:val="left" w:pos="360"/>
        </w:tabs>
        <w:ind w:left="180" w:hanging="180"/>
        <w:rPr>
          <w:lang w:val="sr-Cyrl-RS"/>
        </w:rPr>
      </w:pPr>
      <w:r w:rsidRPr="00516F57">
        <w:rPr>
          <w:b/>
          <w:u w:val="single"/>
          <w:lang w:val="sr-Cyrl-RS"/>
        </w:rPr>
        <w:t>Услови за изградњу подземне електроенергетске мреже</w:t>
      </w:r>
    </w:p>
    <w:p w14:paraId="625F3B3D" w14:textId="6759688E" w:rsidR="005B40FD" w:rsidRPr="00C03F9F" w:rsidRDefault="0077520A" w:rsidP="005B40FD">
      <w:pPr>
        <w:pStyle w:val="ListNumber3"/>
        <w:numPr>
          <w:ilvl w:val="0"/>
          <w:numId w:val="4"/>
        </w:numPr>
        <w:tabs>
          <w:tab w:val="clear" w:pos="720"/>
          <w:tab w:val="num" w:pos="284"/>
        </w:tabs>
        <w:ind w:left="284" w:hanging="284"/>
        <w:rPr>
          <w:spacing w:val="-4"/>
          <w:lang w:val="sr-Cyrl-RS"/>
        </w:rPr>
      </w:pPr>
      <w:r>
        <w:rPr>
          <w:spacing w:val="-4"/>
          <w:lang w:val="en-US"/>
        </w:rPr>
        <w:t>П</w:t>
      </w:r>
      <w:proofErr w:type="spellStart"/>
      <w:r w:rsidR="005B40FD" w:rsidRPr="00C03F9F">
        <w:rPr>
          <w:spacing w:val="-4"/>
          <w:lang w:val="sr-Cyrl-RS"/>
        </w:rPr>
        <w:t>одземну</w:t>
      </w:r>
      <w:proofErr w:type="spellEnd"/>
      <w:r w:rsidR="005B40FD" w:rsidRPr="00C03F9F">
        <w:rPr>
          <w:spacing w:val="-4"/>
          <w:lang w:val="sr-Cyrl-RS"/>
        </w:rPr>
        <w:t xml:space="preserve"> електроенергетску мрежу </w:t>
      </w:r>
      <w:r w:rsidR="005B40FD" w:rsidRPr="00C03F9F">
        <w:rPr>
          <w:rFonts w:cs="Arial"/>
          <w:spacing w:val="-4"/>
          <w:lang w:val="sr-Cyrl-RS"/>
        </w:rPr>
        <w:t>полагати на дубини од  најмање 0,8 - 1,0 m;</w:t>
      </w:r>
    </w:p>
    <w:p w14:paraId="7A708F63"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spacing w:val="-4"/>
          <w:lang w:val="sr-Cyrl-RS"/>
        </w:rPr>
        <w:t>н</w:t>
      </w:r>
      <w:proofErr w:type="spellStart"/>
      <w:r w:rsidRPr="00C03F9F">
        <w:rPr>
          <w:rStyle w:val="FontStyle12"/>
          <w:rFonts w:ascii="Verdana" w:hAnsi="Verdana"/>
          <w:spacing w:val="-4"/>
          <w:sz w:val="20"/>
          <w:szCs w:val="20"/>
        </w:rPr>
        <w:t>ије</w:t>
      </w:r>
      <w:proofErr w:type="spellEnd"/>
      <w:r w:rsidRPr="00C03F9F">
        <w:rPr>
          <w:rStyle w:val="FontStyle12"/>
          <w:rFonts w:ascii="Verdana" w:hAnsi="Verdana"/>
          <w:spacing w:val="-4"/>
          <w:sz w:val="20"/>
          <w:szCs w:val="20"/>
        </w:rPr>
        <w:t xml:space="preserve"> дозвољено паралелно вођење цеви водовода и канализације испод или изнад енергетских каблова</w:t>
      </w:r>
      <w:r w:rsidRPr="00C03F9F">
        <w:rPr>
          <w:rStyle w:val="FontStyle12"/>
          <w:rFonts w:ascii="Verdana" w:hAnsi="Verdana"/>
          <w:spacing w:val="-4"/>
          <w:sz w:val="20"/>
          <w:szCs w:val="20"/>
          <w:lang w:val="sr-Cyrl-RS"/>
        </w:rPr>
        <w:t>;</w:t>
      </w:r>
    </w:p>
    <w:p w14:paraId="4B39CF50"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х</w:t>
      </w:r>
      <w:proofErr w:type="spellStart"/>
      <w:r w:rsidRPr="00C03F9F">
        <w:rPr>
          <w:rStyle w:val="FontStyle12"/>
          <w:rFonts w:ascii="Verdana" w:hAnsi="Verdana"/>
          <w:spacing w:val="-4"/>
          <w:sz w:val="20"/>
          <w:szCs w:val="20"/>
        </w:rPr>
        <w:t>оризонтални</w:t>
      </w:r>
      <w:proofErr w:type="spellEnd"/>
      <w:r w:rsidRPr="00C03F9F">
        <w:rPr>
          <w:rStyle w:val="FontStyle12"/>
          <w:rFonts w:ascii="Verdana" w:hAnsi="Verdana"/>
          <w:spacing w:val="-4"/>
          <w:sz w:val="20"/>
          <w:szCs w:val="20"/>
        </w:rPr>
        <w:t xml:space="preserve"> размак цеви водовода и канализације од енергетског кабла треба да износи најмање </w:t>
      </w:r>
      <w:r w:rsidRPr="00C03F9F">
        <w:rPr>
          <w:rStyle w:val="FontStyle12"/>
          <w:rFonts w:ascii="Verdana" w:hAnsi="Verdana"/>
          <w:spacing w:val="-4"/>
          <w:sz w:val="20"/>
          <w:szCs w:val="20"/>
          <w:lang w:val="hr-HR"/>
        </w:rPr>
        <w:t xml:space="preserve">0,5 m </w:t>
      </w:r>
      <w:r w:rsidRPr="00C03F9F">
        <w:rPr>
          <w:rStyle w:val="FontStyle12"/>
          <w:rFonts w:ascii="Verdana" w:hAnsi="Verdana"/>
          <w:spacing w:val="-4"/>
          <w:sz w:val="20"/>
          <w:szCs w:val="20"/>
        </w:rPr>
        <w:t xml:space="preserve">за каблове </w:t>
      </w:r>
      <w:r w:rsidRPr="00C03F9F">
        <w:rPr>
          <w:rStyle w:val="FontStyle12"/>
          <w:rFonts w:ascii="Verdana" w:hAnsi="Verdana"/>
          <w:spacing w:val="-4"/>
          <w:sz w:val="20"/>
          <w:szCs w:val="20"/>
          <w:lang w:val="hr-HR"/>
        </w:rPr>
        <w:t>35 kV</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lang w:val="hr-HR"/>
        </w:rPr>
        <w:t xml:space="preserve"> </w:t>
      </w:r>
      <w:r w:rsidRPr="00C03F9F">
        <w:rPr>
          <w:rStyle w:val="FontStyle12"/>
          <w:rFonts w:ascii="Verdana" w:hAnsi="Verdana"/>
          <w:spacing w:val="-4"/>
          <w:sz w:val="20"/>
          <w:szCs w:val="20"/>
        </w:rPr>
        <w:t xml:space="preserve">односно најмање </w:t>
      </w:r>
      <w:r w:rsidRPr="00C03F9F">
        <w:rPr>
          <w:rStyle w:val="FontStyle12"/>
          <w:rFonts w:ascii="Verdana" w:hAnsi="Verdana"/>
          <w:spacing w:val="-4"/>
          <w:sz w:val="20"/>
          <w:szCs w:val="20"/>
          <w:lang w:val="hr-HR"/>
        </w:rPr>
        <w:t xml:space="preserve">0,4 m </w:t>
      </w:r>
      <w:r w:rsidRPr="00C03F9F">
        <w:rPr>
          <w:rStyle w:val="FontStyle12"/>
          <w:rFonts w:ascii="Verdana" w:hAnsi="Verdana"/>
          <w:spacing w:val="-4"/>
          <w:sz w:val="20"/>
          <w:szCs w:val="20"/>
        </w:rPr>
        <w:t>за остале каблове</w:t>
      </w:r>
      <w:r w:rsidRPr="00C03F9F">
        <w:rPr>
          <w:rStyle w:val="FontStyle12"/>
          <w:rFonts w:ascii="Verdana" w:hAnsi="Verdana"/>
          <w:spacing w:val="-4"/>
          <w:sz w:val="20"/>
          <w:szCs w:val="20"/>
          <w:lang w:val="sr-Cyrl-RS"/>
        </w:rPr>
        <w:t>;</w:t>
      </w:r>
    </w:p>
    <w:p w14:paraId="03D2FDC4" w14:textId="01D69C09"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п</w:t>
      </w:r>
      <w:r w:rsidRPr="00C03F9F">
        <w:rPr>
          <w:rStyle w:val="FontStyle12"/>
          <w:rFonts w:ascii="Verdana" w:hAnsi="Verdana"/>
          <w:spacing w:val="-4"/>
          <w:sz w:val="20"/>
          <w:szCs w:val="20"/>
        </w:rPr>
        <w:t xml:space="preserve">ри укрштању цеви водовода и канализације могу да буду положени испод или изнад енергетског кабла на вертикалном растојању од најмање </w:t>
      </w:r>
      <w:r w:rsidRPr="00C03F9F">
        <w:rPr>
          <w:rStyle w:val="FontStyle12"/>
          <w:rFonts w:ascii="Verdana" w:hAnsi="Verdana"/>
          <w:spacing w:val="-4"/>
          <w:sz w:val="20"/>
          <w:szCs w:val="20"/>
          <w:lang w:val="hr-HR"/>
        </w:rPr>
        <w:t xml:space="preserve">0,4 m </w:t>
      </w:r>
      <w:r w:rsidRPr="00C03F9F">
        <w:rPr>
          <w:rStyle w:val="FontStyle12"/>
          <w:rFonts w:ascii="Verdana" w:hAnsi="Verdana"/>
          <w:spacing w:val="-4"/>
          <w:sz w:val="20"/>
          <w:szCs w:val="20"/>
        </w:rPr>
        <w:t xml:space="preserve">за каблове </w:t>
      </w:r>
      <w:r w:rsidRPr="00C03F9F">
        <w:rPr>
          <w:rStyle w:val="FontStyle12"/>
          <w:rFonts w:ascii="Verdana" w:hAnsi="Verdana"/>
          <w:spacing w:val="-4"/>
          <w:sz w:val="20"/>
          <w:szCs w:val="20"/>
          <w:lang w:val="hr-HR"/>
        </w:rPr>
        <w:t>35 kV</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lang w:val="hr-HR"/>
        </w:rPr>
        <w:t xml:space="preserve"> </w:t>
      </w:r>
      <w:r w:rsidRPr="00C03F9F">
        <w:rPr>
          <w:rStyle w:val="FontStyle12"/>
          <w:rFonts w:ascii="Verdana" w:hAnsi="Verdana"/>
          <w:spacing w:val="-4"/>
          <w:sz w:val="20"/>
          <w:szCs w:val="20"/>
        </w:rPr>
        <w:t xml:space="preserve">односно најмање </w:t>
      </w:r>
      <w:r w:rsidRPr="00C03F9F">
        <w:rPr>
          <w:rStyle w:val="FontStyle12"/>
          <w:rFonts w:ascii="Verdana" w:hAnsi="Verdana"/>
          <w:spacing w:val="-4"/>
          <w:sz w:val="20"/>
          <w:szCs w:val="20"/>
          <w:lang w:val="hr-HR"/>
        </w:rPr>
        <w:t xml:space="preserve">0,3 m </w:t>
      </w:r>
      <w:r w:rsidRPr="00C03F9F">
        <w:rPr>
          <w:rStyle w:val="FontStyle12"/>
          <w:rFonts w:ascii="Verdana" w:hAnsi="Verdana"/>
          <w:spacing w:val="-4"/>
          <w:sz w:val="20"/>
          <w:szCs w:val="20"/>
        </w:rPr>
        <w:t>за остале каблове</w:t>
      </w:r>
      <w:r w:rsidRPr="00C03F9F">
        <w:rPr>
          <w:rStyle w:val="FontStyle12"/>
          <w:rFonts w:ascii="Verdana" w:hAnsi="Verdana"/>
          <w:spacing w:val="-4"/>
          <w:sz w:val="20"/>
          <w:szCs w:val="20"/>
          <w:lang w:val="sr-Cyrl-RS"/>
        </w:rPr>
        <w:t>;</w:t>
      </w:r>
    </w:p>
    <w:p w14:paraId="505E098A"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у</w:t>
      </w:r>
      <w:r w:rsidRPr="00C03F9F">
        <w:rPr>
          <w:rStyle w:val="FontStyle12"/>
          <w:rFonts w:ascii="Verdana" w:hAnsi="Verdana"/>
          <w:spacing w:val="-4"/>
          <w:sz w:val="20"/>
          <w:szCs w:val="20"/>
        </w:rPr>
        <w:t>колико не могу да се постигну сигурносни размаци на тим местима енергетски кабл се провлачи кроз заштитну цев</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али и тада размаци не смеју да буду мањи од </w:t>
      </w:r>
      <w:r w:rsidRPr="00C03F9F">
        <w:rPr>
          <w:rStyle w:val="FontStyle12"/>
          <w:rFonts w:ascii="Verdana" w:hAnsi="Verdana"/>
          <w:spacing w:val="-4"/>
          <w:sz w:val="20"/>
          <w:szCs w:val="20"/>
          <w:lang w:val="hr-HR"/>
        </w:rPr>
        <w:t>0,3 m</w:t>
      </w:r>
      <w:r w:rsidRPr="00C03F9F">
        <w:rPr>
          <w:rStyle w:val="FontStyle12"/>
          <w:rFonts w:ascii="Verdana" w:hAnsi="Verdana"/>
          <w:spacing w:val="-4"/>
          <w:sz w:val="20"/>
          <w:szCs w:val="20"/>
          <w:lang w:val="sr-Cyrl-RS"/>
        </w:rPr>
        <w:t>;</w:t>
      </w:r>
    </w:p>
    <w:p w14:paraId="42A0DBF5"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н</w:t>
      </w:r>
      <w:r w:rsidRPr="00C03F9F">
        <w:rPr>
          <w:rStyle w:val="FontStyle12"/>
          <w:rFonts w:ascii="Verdana" w:hAnsi="Verdana"/>
          <w:spacing w:val="-4"/>
          <w:sz w:val="20"/>
          <w:szCs w:val="20"/>
          <w:lang w:val="hr-HR"/>
        </w:rPr>
        <w:t xml:space="preserve">a </w:t>
      </w:r>
      <w:r w:rsidRPr="00C03F9F">
        <w:rPr>
          <w:rStyle w:val="FontStyle12"/>
          <w:rFonts w:ascii="Verdana" w:hAnsi="Verdana"/>
          <w:spacing w:val="-4"/>
          <w:sz w:val="20"/>
          <w:szCs w:val="20"/>
        </w:rPr>
        <w:t>местима укрштања поставити одговарајуће ознаке;</w:t>
      </w:r>
    </w:p>
    <w:p w14:paraId="30232444"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н</w:t>
      </w:r>
      <w:proofErr w:type="spellStart"/>
      <w:r w:rsidRPr="00C03F9F">
        <w:rPr>
          <w:rStyle w:val="FontStyle12"/>
          <w:rFonts w:ascii="Verdana" w:hAnsi="Verdana"/>
          <w:spacing w:val="-4"/>
          <w:sz w:val="20"/>
          <w:szCs w:val="20"/>
        </w:rPr>
        <w:t>ије</w:t>
      </w:r>
      <w:proofErr w:type="spellEnd"/>
      <w:r w:rsidRPr="00C03F9F">
        <w:rPr>
          <w:rStyle w:val="FontStyle12"/>
          <w:rFonts w:ascii="Verdana" w:hAnsi="Verdana"/>
          <w:spacing w:val="-4"/>
          <w:sz w:val="20"/>
          <w:szCs w:val="20"/>
        </w:rPr>
        <w:t xml:space="preserve"> дозвољено паралелно вођење гасовода испод или изнад енергетског кабла</w:t>
      </w:r>
      <w:r w:rsidRPr="00C03F9F">
        <w:rPr>
          <w:rStyle w:val="FontStyle12"/>
          <w:rFonts w:ascii="Verdana" w:hAnsi="Verdana"/>
          <w:spacing w:val="-4"/>
          <w:sz w:val="20"/>
          <w:szCs w:val="20"/>
          <w:lang w:val="sr-Cyrl-RS"/>
        </w:rPr>
        <w:t>;</w:t>
      </w:r>
    </w:p>
    <w:p w14:paraId="4F330B82"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х</w:t>
      </w:r>
      <w:proofErr w:type="spellStart"/>
      <w:r w:rsidRPr="00C03F9F">
        <w:rPr>
          <w:rStyle w:val="FontStyle12"/>
          <w:rFonts w:ascii="Verdana" w:hAnsi="Verdana"/>
          <w:spacing w:val="-4"/>
          <w:sz w:val="20"/>
          <w:szCs w:val="20"/>
        </w:rPr>
        <w:t>оризонтални</w:t>
      </w:r>
      <w:proofErr w:type="spellEnd"/>
      <w:r w:rsidRPr="00C03F9F">
        <w:rPr>
          <w:rStyle w:val="FontStyle12"/>
          <w:rFonts w:ascii="Verdana" w:hAnsi="Verdana"/>
          <w:spacing w:val="-4"/>
          <w:sz w:val="20"/>
          <w:szCs w:val="20"/>
        </w:rPr>
        <w:t xml:space="preserve"> размак и вертикално растојање при паралелном вођењу и укрштању гасовода од енергетског кабла треба да износи најмање </w:t>
      </w:r>
      <w:r w:rsidRPr="00C03F9F">
        <w:rPr>
          <w:rStyle w:val="FontStyle12"/>
          <w:rFonts w:ascii="Verdana" w:hAnsi="Verdana"/>
          <w:spacing w:val="-4"/>
          <w:sz w:val="20"/>
          <w:szCs w:val="20"/>
          <w:lang w:val="hr-HR"/>
        </w:rPr>
        <w:t xml:space="preserve">0,8 m </w:t>
      </w:r>
      <w:r w:rsidRPr="00C03F9F">
        <w:rPr>
          <w:rStyle w:val="FontStyle12"/>
          <w:rFonts w:ascii="Verdana" w:hAnsi="Verdana"/>
          <w:spacing w:val="-4"/>
          <w:sz w:val="20"/>
          <w:szCs w:val="20"/>
        </w:rPr>
        <w:t>у насељеном месту</w:t>
      </w:r>
      <w:r w:rsidRPr="00C03F9F">
        <w:rPr>
          <w:rStyle w:val="FontStyle12"/>
          <w:rFonts w:ascii="Verdana" w:hAnsi="Verdana"/>
          <w:spacing w:val="-4"/>
          <w:sz w:val="20"/>
          <w:szCs w:val="20"/>
          <w:lang w:val="sr-Cyrl-RS"/>
        </w:rPr>
        <w:t>;</w:t>
      </w:r>
    </w:p>
    <w:p w14:paraId="744D6D04"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п</w:t>
      </w:r>
      <w:r w:rsidRPr="00C03F9F">
        <w:rPr>
          <w:rStyle w:val="FontStyle12"/>
          <w:rFonts w:ascii="Verdana" w:hAnsi="Verdana"/>
          <w:spacing w:val="-4"/>
          <w:sz w:val="20"/>
          <w:szCs w:val="20"/>
        </w:rPr>
        <w:t>ри укрштању се цев гасовода полаже испод енергетског кабла</w:t>
      </w:r>
      <w:r w:rsidRPr="00C03F9F">
        <w:rPr>
          <w:rStyle w:val="FontStyle12"/>
          <w:rFonts w:ascii="Verdana" w:hAnsi="Verdana"/>
          <w:spacing w:val="-4"/>
          <w:sz w:val="20"/>
          <w:szCs w:val="20"/>
          <w:lang w:val="sr-Cyrl-RS"/>
        </w:rPr>
        <w:t>;</w:t>
      </w:r>
    </w:p>
    <w:p w14:paraId="595C16C8"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в</w:t>
      </w:r>
      <w:proofErr w:type="spellStart"/>
      <w:r w:rsidRPr="00C03F9F">
        <w:rPr>
          <w:rStyle w:val="FontStyle12"/>
          <w:rFonts w:ascii="Verdana" w:hAnsi="Verdana"/>
          <w:spacing w:val="-4"/>
          <w:sz w:val="20"/>
          <w:szCs w:val="20"/>
        </w:rPr>
        <w:t>ертикално</w:t>
      </w:r>
      <w:proofErr w:type="spellEnd"/>
      <w:r w:rsidRPr="00C03F9F">
        <w:rPr>
          <w:rStyle w:val="FontStyle12"/>
          <w:rFonts w:ascii="Verdana" w:hAnsi="Verdana"/>
          <w:spacing w:val="-4"/>
          <w:sz w:val="20"/>
          <w:szCs w:val="20"/>
        </w:rPr>
        <w:t xml:space="preserve"> растојање при укрштању и хоризонтални размак при паралелном вођењу може да буде најмање </w:t>
      </w:r>
      <w:r w:rsidRPr="00C03F9F">
        <w:rPr>
          <w:rStyle w:val="FontStyle12"/>
          <w:rFonts w:ascii="Verdana" w:hAnsi="Verdana"/>
          <w:spacing w:val="-4"/>
          <w:sz w:val="20"/>
          <w:szCs w:val="20"/>
          <w:lang w:val="hr-HR"/>
        </w:rPr>
        <w:t>0,3 m</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lang w:val="hr-HR"/>
        </w:rPr>
        <w:t xml:space="preserve"> </w:t>
      </w:r>
      <w:r w:rsidRPr="00C03F9F">
        <w:rPr>
          <w:rStyle w:val="FontStyle12"/>
          <w:rFonts w:ascii="Verdana" w:hAnsi="Verdana"/>
          <w:spacing w:val="-4"/>
          <w:sz w:val="20"/>
          <w:szCs w:val="20"/>
        </w:rPr>
        <w:t xml:space="preserve">ако се кабл постави у заштитну ПВЦ цев дужине најмање </w:t>
      </w:r>
      <w:r w:rsidRPr="00C03F9F">
        <w:rPr>
          <w:rStyle w:val="FontStyle12"/>
          <w:rFonts w:ascii="Verdana" w:hAnsi="Verdana"/>
          <w:spacing w:val="-4"/>
          <w:sz w:val="20"/>
          <w:szCs w:val="20"/>
          <w:lang w:val="hr-HR"/>
        </w:rPr>
        <w:t>2 m</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lang w:val="hr-HR"/>
        </w:rPr>
        <w:t xml:space="preserve"> </w:t>
      </w:r>
      <w:r w:rsidRPr="00C03F9F">
        <w:rPr>
          <w:rStyle w:val="FontStyle12"/>
          <w:rFonts w:ascii="Verdana" w:hAnsi="Verdana"/>
          <w:spacing w:val="-4"/>
          <w:sz w:val="20"/>
          <w:szCs w:val="20"/>
        </w:rPr>
        <w:t xml:space="preserve">са обе стране места </w:t>
      </w:r>
      <w:proofErr w:type="spellStart"/>
      <w:r w:rsidRPr="00C03F9F">
        <w:rPr>
          <w:rStyle w:val="FontStyle12"/>
          <w:rFonts w:ascii="Verdana" w:hAnsi="Verdana"/>
          <w:spacing w:val="-4"/>
          <w:sz w:val="20"/>
          <w:szCs w:val="20"/>
        </w:rPr>
        <w:t>укрштањ</w:t>
      </w:r>
      <w:proofErr w:type="spellEnd"/>
      <w:r w:rsidRPr="00C03F9F">
        <w:rPr>
          <w:rStyle w:val="FontStyle12"/>
          <w:rFonts w:ascii="Verdana" w:hAnsi="Verdana"/>
          <w:spacing w:val="-4"/>
          <w:sz w:val="20"/>
          <w:szCs w:val="20"/>
          <w:lang w:val="sr-Cyrl-RS"/>
        </w:rPr>
        <w:t>а,</w:t>
      </w:r>
      <w:r w:rsidRPr="00C03F9F">
        <w:rPr>
          <w:rStyle w:val="FontStyle12"/>
          <w:rFonts w:ascii="Verdana" w:hAnsi="Verdana"/>
          <w:spacing w:val="-4"/>
          <w:sz w:val="20"/>
          <w:szCs w:val="20"/>
        </w:rPr>
        <w:t xml:space="preserve"> или целом дужином паралелног вођења</w:t>
      </w:r>
      <w:r w:rsidRPr="00C03F9F">
        <w:rPr>
          <w:rStyle w:val="FontStyle12"/>
          <w:rFonts w:ascii="Verdana" w:hAnsi="Verdana"/>
          <w:spacing w:val="-4"/>
          <w:sz w:val="20"/>
          <w:szCs w:val="20"/>
          <w:lang w:val="sr-Cyrl-RS"/>
        </w:rPr>
        <w:t>;</w:t>
      </w:r>
    </w:p>
    <w:p w14:paraId="3CE2D8E3"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н</w:t>
      </w:r>
      <w:r w:rsidRPr="00C03F9F">
        <w:rPr>
          <w:rStyle w:val="FontStyle12"/>
          <w:rFonts w:ascii="Verdana" w:hAnsi="Verdana"/>
          <w:spacing w:val="-4"/>
          <w:sz w:val="20"/>
          <w:szCs w:val="20"/>
          <w:lang w:val="hr-HR"/>
        </w:rPr>
        <w:t xml:space="preserve">a </w:t>
      </w:r>
      <w:r w:rsidRPr="00C03F9F">
        <w:rPr>
          <w:rStyle w:val="FontStyle12"/>
          <w:rFonts w:ascii="Verdana" w:hAnsi="Verdana"/>
          <w:spacing w:val="-4"/>
          <w:sz w:val="20"/>
          <w:szCs w:val="20"/>
        </w:rPr>
        <w:t>местима укрштања поставити одговарајуће ознаке</w:t>
      </w:r>
      <w:r w:rsidRPr="00C03F9F">
        <w:rPr>
          <w:rStyle w:val="FontStyle12"/>
          <w:rFonts w:ascii="Verdana" w:hAnsi="Verdana"/>
          <w:spacing w:val="-4"/>
          <w:sz w:val="20"/>
          <w:szCs w:val="20"/>
          <w:lang w:val="sr-Cyrl-RS"/>
        </w:rPr>
        <w:t>;</w:t>
      </w:r>
    </w:p>
    <w:p w14:paraId="65A75B52"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н</w:t>
      </w:r>
      <w:proofErr w:type="spellStart"/>
      <w:r w:rsidRPr="00C03F9F">
        <w:rPr>
          <w:rStyle w:val="FontStyle12"/>
          <w:rFonts w:ascii="Verdana" w:hAnsi="Verdana"/>
          <w:spacing w:val="-4"/>
          <w:sz w:val="20"/>
          <w:szCs w:val="20"/>
        </w:rPr>
        <w:t>адземни</w:t>
      </w:r>
      <w:proofErr w:type="spellEnd"/>
      <w:r w:rsidRPr="00C03F9F">
        <w:rPr>
          <w:rStyle w:val="FontStyle12"/>
          <w:rFonts w:ascii="Verdana" w:hAnsi="Verdana"/>
          <w:spacing w:val="-4"/>
          <w:sz w:val="20"/>
          <w:szCs w:val="20"/>
        </w:rPr>
        <w:t xml:space="preserve"> делови гасовода морају бити удаљени од стубова далековода СН</w:t>
      </w:r>
      <w:r w:rsidRPr="00C03F9F">
        <w:rPr>
          <w:rStyle w:val="FontStyle12"/>
          <w:rFonts w:ascii="Verdana" w:hAnsi="Verdana"/>
          <w:spacing w:val="-4"/>
          <w:sz w:val="20"/>
          <w:szCs w:val="20"/>
          <w:lang w:val="sr-Cyrl-RS"/>
        </w:rPr>
        <w:t xml:space="preserve"> (</w:t>
      </w:r>
      <w:proofErr w:type="spellStart"/>
      <w:r w:rsidRPr="00C03F9F">
        <w:rPr>
          <w:rStyle w:val="FontStyle12"/>
          <w:rFonts w:ascii="Verdana" w:hAnsi="Verdana"/>
          <w:spacing w:val="-4"/>
          <w:sz w:val="20"/>
          <w:szCs w:val="20"/>
          <w:lang w:val="sr-Cyrl-RS"/>
        </w:rPr>
        <w:t>средњенапонских</w:t>
      </w:r>
      <w:proofErr w:type="spellEnd"/>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и НН</w:t>
      </w:r>
      <w:r w:rsidRPr="00C03F9F">
        <w:rPr>
          <w:rStyle w:val="FontStyle12"/>
          <w:rFonts w:ascii="Verdana" w:hAnsi="Verdana"/>
          <w:spacing w:val="-4"/>
          <w:sz w:val="20"/>
          <w:szCs w:val="20"/>
          <w:lang w:val="sr-Cyrl-RS"/>
        </w:rPr>
        <w:t xml:space="preserve"> (</w:t>
      </w:r>
      <w:proofErr w:type="spellStart"/>
      <w:r w:rsidRPr="00C03F9F">
        <w:rPr>
          <w:rStyle w:val="FontStyle12"/>
          <w:rFonts w:ascii="Verdana" w:hAnsi="Verdana"/>
          <w:spacing w:val="-4"/>
          <w:sz w:val="20"/>
          <w:szCs w:val="20"/>
          <w:lang w:val="sr-Cyrl-RS"/>
        </w:rPr>
        <w:t>нисконапонских</w:t>
      </w:r>
      <w:proofErr w:type="spellEnd"/>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водова за најмање висину стубова увећану за </w:t>
      </w:r>
      <w:r w:rsidRPr="00C03F9F">
        <w:rPr>
          <w:rStyle w:val="FontStyle12"/>
          <w:rFonts w:ascii="Verdana" w:hAnsi="Verdana"/>
          <w:spacing w:val="-4"/>
          <w:sz w:val="20"/>
          <w:szCs w:val="20"/>
          <w:lang w:val="hr-HR"/>
        </w:rPr>
        <w:t>3 m</w:t>
      </w:r>
      <w:r w:rsidRPr="00C03F9F">
        <w:rPr>
          <w:rStyle w:val="FontStyle12"/>
          <w:rFonts w:ascii="Verdana" w:hAnsi="Verdana"/>
          <w:spacing w:val="-4"/>
          <w:sz w:val="20"/>
          <w:szCs w:val="20"/>
          <w:lang w:val="sr-Cyrl-RS"/>
        </w:rPr>
        <w:t>;</w:t>
      </w:r>
    </w:p>
    <w:p w14:paraId="60675757"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п</w:t>
      </w:r>
      <w:proofErr w:type="spellStart"/>
      <w:r w:rsidRPr="00C03F9F">
        <w:rPr>
          <w:rStyle w:val="FontStyle12"/>
          <w:rFonts w:ascii="Verdana" w:hAnsi="Verdana"/>
          <w:spacing w:val="-4"/>
          <w:sz w:val="20"/>
          <w:szCs w:val="20"/>
        </w:rPr>
        <w:t>риликом</w:t>
      </w:r>
      <w:proofErr w:type="spellEnd"/>
      <w:r w:rsidRPr="00C03F9F">
        <w:rPr>
          <w:rStyle w:val="FontStyle12"/>
          <w:rFonts w:ascii="Verdana" w:hAnsi="Verdana"/>
          <w:spacing w:val="-4"/>
          <w:sz w:val="20"/>
          <w:szCs w:val="20"/>
        </w:rPr>
        <w:t xml:space="preserve"> грађења гасовода потребно </w:t>
      </w:r>
      <w:r w:rsidRPr="00C03F9F">
        <w:rPr>
          <w:rStyle w:val="FontStyle12"/>
          <w:rFonts w:ascii="Verdana" w:hAnsi="Verdana"/>
          <w:spacing w:val="-4"/>
          <w:sz w:val="20"/>
          <w:szCs w:val="20"/>
          <w:lang w:val="hr-HR"/>
        </w:rPr>
        <w:t xml:space="preserve">je </w:t>
      </w:r>
      <w:r w:rsidRPr="00C03F9F">
        <w:rPr>
          <w:rStyle w:val="FontStyle12"/>
          <w:rFonts w:ascii="Verdana" w:hAnsi="Verdana"/>
          <w:spacing w:val="-4"/>
          <w:sz w:val="20"/>
          <w:szCs w:val="20"/>
        </w:rPr>
        <w:t>радни појас формирати тако да тешка возила не прелазе преко енергетског кабла на местима где исти није заштићен;</w:t>
      </w:r>
    </w:p>
    <w:p w14:paraId="778E9CCA"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eastAsia="hr-HR"/>
        </w:rPr>
        <w:t>х</w:t>
      </w:r>
      <w:proofErr w:type="spellStart"/>
      <w:r w:rsidRPr="00C03F9F">
        <w:rPr>
          <w:rStyle w:val="FontStyle12"/>
          <w:rFonts w:ascii="Verdana" w:hAnsi="Verdana"/>
          <w:spacing w:val="-4"/>
          <w:sz w:val="20"/>
          <w:szCs w:val="20"/>
        </w:rPr>
        <w:t>оризонтални</w:t>
      </w:r>
      <w:proofErr w:type="spellEnd"/>
      <w:r w:rsidRPr="00C03F9F">
        <w:rPr>
          <w:rStyle w:val="FontStyle12"/>
          <w:rFonts w:ascii="Verdana" w:hAnsi="Verdana"/>
          <w:spacing w:val="-4"/>
          <w:sz w:val="20"/>
          <w:szCs w:val="20"/>
        </w:rPr>
        <w:t xml:space="preserve"> размак енергетског кабла од других енергетских каблова</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у које спадају каблови јавне расвете и семафорска инсталација, треба да износи најмање </w:t>
      </w:r>
      <w:r w:rsidRPr="00C03F9F">
        <w:rPr>
          <w:rStyle w:val="FontStyle12"/>
          <w:rFonts w:ascii="Verdana" w:hAnsi="Verdana"/>
          <w:spacing w:val="-4"/>
          <w:sz w:val="20"/>
          <w:szCs w:val="20"/>
          <w:lang w:val="hr-HR"/>
        </w:rPr>
        <w:t>0,5 m</w:t>
      </w:r>
      <w:r w:rsidRPr="00C03F9F">
        <w:rPr>
          <w:rStyle w:val="FontStyle12"/>
          <w:rFonts w:ascii="Verdana" w:hAnsi="Verdana"/>
          <w:spacing w:val="-4"/>
          <w:sz w:val="20"/>
          <w:szCs w:val="20"/>
          <w:lang w:val="sr-Cyrl-RS"/>
        </w:rPr>
        <w:t>;</w:t>
      </w:r>
    </w:p>
    <w:p w14:paraId="3521D8B6"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п</w:t>
      </w:r>
      <w:r w:rsidRPr="00C03F9F">
        <w:rPr>
          <w:rStyle w:val="FontStyle12"/>
          <w:rFonts w:ascii="Verdana" w:hAnsi="Verdana"/>
          <w:spacing w:val="-4"/>
          <w:sz w:val="20"/>
          <w:szCs w:val="20"/>
        </w:rPr>
        <w:t>ри укрштању енергетских каблова</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кабл вишег напонског </w:t>
      </w:r>
      <w:proofErr w:type="spellStart"/>
      <w:r w:rsidRPr="00C03F9F">
        <w:rPr>
          <w:rStyle w:val="FontStyle12"/>
          <w:rFonts w:ascii="Verdana" w:hAnsi="Verdana"/>
          <w:spacing w:val="-4"/>
          <w:sz w:val="20"/>
          <w:szCs w:val="20"/>
        </w:rPr>
        <w:t>нив</w:t>
      </w:r>
      <w:proofErr w:type="spellEnd"/>
      <w:r w:rsidRPr="00C03F9F">
        <w:rPr>
          <w:rStyle w:val="FontStyle12"/>
          <w:rFonts w:ascii="Verdana" w:hAnsi="Verdana"/>
          <w:spacing w:val="-4"/>
          <w:sz w:val="20"/>
          <w:szCs w:val="20"/>
          <w:lang w:val="sr-Cyrl-RS"/>
        </w:rPr>
        <w:t>о</w:t>
      </w:r>
      <w:r w:rsidRPr="00C03F9F">
        <w:rPr>
          <w:rStyle w:val="FontStyle12"/>
          <w:rFonts w:ascii="Verdana" w:hAnsi="Verdana"/>
          <w:spacing w:val="-4"/>
          <w:sz w:val="20"/>
          <w:szCs w:val="20"/>
        </w:rPr>
        <w:t xml:space="preserve">а </w:t>
      </w:r>
      <w:r w:rsidRPr="00C03F9F">
        <w:rPr>
          <w:rStyle w:val="FontStyle12"/>
          <w:rFonts w:ascii="Verdana" w:hAnsi="Verdana"/>
          <w:spacing w:val="-4"/>
          <w:sz w:val="20"/>
          <w:szCs w:val="20"/>
          <w:lang w:val="sr-Cyrl-RS"/>
        </w:rPr>
        <w:t xml:space="preserve"> се </w:t>
      </w:r>
      <w:r w:rsidRPr="00C03F9F">
        <w:rPr>
          <w:rStyle w:val="FontStyle12"/>
          <w:rFonts w:ascii="Verdana" w:hAnsi="Verdana"/>
          <w:spacing w:val="-4"/>
          <w:sz w:val="20"/>
          <w:szCs w:val="20"/>
        </w:rPr>
        <w:t xml:space="preserve">полаже испод кабла нижег напонског нивоа, уз поштовање потребне дубине свих каблова, на вертикалном растојању од најмање </w:t>
      </w:r>
      <w:r w:rsidRPr="00C03F9F">
        <w:rPr>
          <w:rStyle w:val="FontStyle12"/>
          <w:rFonts w:ascii="Verdana" w:hAnsi="Verdana"/>
          <w:spacing w:val="-4"/>
          <w:sz w:val="20"/>
          <w:szCs w:val="20"/>
          <w:lang w:val="hr-HR"/>
        </w:rPr>
        <w:t>0,4 m</w:t>
      </w:r>
      <w:r w:rsidRPr="00C03F9F">
        <w:rPr>
          <w:rStyle w:val="FontStyle12"/>
          <w:rFonts w:ascii="Verdana" w:hAnsi="Verdana"/>
          <w:spacing w:val="-4"/>
          <w:sz w:val="20"/>
          <w:szCs w:val="20"/>
          <w:lang w:val="sr-Cyrl-RS"/>
        </w:rPr>
        <w:t>;</w:t>
      </w:r>
    </w:p>
    <w:p w14:paraId="6E83842C"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н</w:t>
      </w:r>
      <w:r w:rsidRPr="00C03F9F">
        <w:rPr>
          <w:rStyle w:val="FontStyle12"/>
          <w:rFonts w:ascii="Verdana" w:hAnsi="Verdana"/>
          <w:spacing w:val="-4"/>
          <w:sz w:val="20"/>
          <w:szCs w:val="20"/>
          <w:lang w:val="hr-HR"/>
        </w:rPr>
        <w:t xml:space="preserve">a </w:t>
      </w:r>
      <w:r w:rsidRPr="00C03F9F">
        <w:rPr>
          <w:rStyle w:val="FontStyle12"/>
          <w:rFonts w:ascii="Verdana" w:hAnsi="Verdana"/>
          <w:spacing w:val="-4"/>
          <w:sz w:val="20"/>
          <w:szCs w:val="20"/>
        </w:rPr>
        <w:t>местима укрштања поставити одговарајуће ознаке</w:t>
      </w:r>
      <w:r w:rsidRPr="00C03F9F">
        <w:rPr>
          <w:rStyle w:val="FontStyle12"/>
          <w:rFonts w:ascii="Verdana" w:hAnsi="Verdana"/>
          <w:spacing w:val="-4"/>
          <w:sz w:val="20"/>
          <w:szCs w:val="20"/>
          <w:lang w:val="sr-Cyrl-RS"/>
        </w:rPr>
        <w:t>;</w:t>
      </w:r>
    </w:p>
    <w:p w14:paraId="467285D1"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у</w:t>
      </w:r>
      <w:r w:rsidRPr="00C03F9F">
        <w:rPr>
          <w:rStyle w:val="FontStyle12"/>
          <w:rFonts w:ascii="Verdana" w:hAnsi="Verdana"/>
          <w:spacing w:val="-4"/>
          <w:sz w:val="20"/>
          <w:szCs w:val="20"/>
        </w:rPr>
        <w:t xml:space="preserve"> случају недовољне ширине коридора, међусобни размак енергетских каблова у истом рову одређује се на основу струјног оптерећења и не сме да буде мањи од </w:t>
      </w:r>
      <w:r w:rsidRPr="00C03F9F">
        <w:rPr>
          <w:rStyle w:val="FontStyle12"/>
          <w:rFonts w:ascii="Verdana" w:hAnsi="Verdana"/>
          <w:spacing w:val="-4"/>
          <w:sz w:val="20"/>
          <w:szCs w:val="20"/>
          <w:lang w:val="hr-HR"/>
        </w:rPr>
        <w:t xml:space="preserve">0,07 m </w:t>
      </w:r>
      <w:r w:rsidRPr="00C03F9F">
        <w:rPr>
          <w:rStyle w:val="FontStyle12"/>
          <w:rFonts w:ascii="Verdana" w:hAnsi="Verdana"/>
          <w:spacing w:val="-4"/>
          <w:sz w:val="20"/>
          <w:szCs w:val="20"/>
        </w:rPr>
        <w:t>при паралелном вођењу</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односно </w:t>
      </w:r>
      <w:r w:rsidRPr="00C03F9F">
        <w:rPr>
          <w:rStyle w:val="FontStyle12"/>
          <w:rFonts w:ascii="Verdana" w:hAnsi="Verdana"/>
          <w:spacing w:val="-4"/>
          <w:sz w:val="20"/>
          <w:szCs w:val="20"/>
          <w:lang w:val="hr-HR"/>
        </w:rPr>
        <w:t xml:space="preserve">0,2 m </w:t>
      </w:r>
      <w:r w:rsidRPr="00C03F9F">
        <w:rPr>
          <w:rStyle w:val="FontStyle12"/>
          <w:rFonts w:ascii="Verdana" w:hAnsi="Verdana"/>
          <w:spacing w:val="-4"/>
          <w:sz w:val="20"/>
          <w:szCs w:val="20"/>
        </w:rPr>
        <w:t xml:space="preserve">при укрштању. Обезбедити да се у рову каблови међусобно не додирују, између каблова се целом дужином трасе поставља низ опека монтираних </w:t>
      </w:r>
      <w:proofErr w:type="spellStart"/>
      <w:r w:rsidRPr="00C03F9F">
        <w:rPr>
          <w:rStyle w:val="FontStyle12"/>
          <w:rFonts w:ascii="Verdana" w:hAnsi="Verdana"/>
          <w:spacing w:val="-4"/>
          <w:sz w:val="20"/>
          <w:szCs w:val="20"/>
        </w:rPr>
        <w:t>насатице</w:t>
      </w:r>
      <w:proofErr w:type="spellEnd"/>
      <w:r w:rsidRPr="00C03F9F">
        <w:rPr>
          <w:rStyle w:val="FontStyle12"/>
          <w:rFonts w:ascii="Verdana" w:hAnsi="Verdana"/>
          <w:spacing w:val="-4"/>
          <w:sz w:val="20"/>
          <w:szCs w:val="20"/>
        </w:rPr>
        <w:t xml:space="preserve"> на међусобном размаку од </w:t>
      </w:r>
      <w:r w:rsidRPr="00C03F9F">
        <w:rPr>
          <w:rStyle w:val="FontStyle12"/>
          <w:rFonts w:ascii="Verdana" w:hAnsi="Verdana"/>
          <w:spacing w:val="-4"/>
          <w:sz w:val="20"/>
          <w:szCs w:val="20"/>
          <w:lang w:val="hr-HR"/>
        </w:rPr>
        <w:t>1 m;</w:t>
      </w:r>
    </w:p>
    <w:p w14:paraId="32848A41"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eastAsia="hr-HR"/>
        </w:rPr>
        <w:t>х</w:t>
      </w:r>
      <w:proofErr w:type="spellStart"/>
      <w:r w:rsidRPr="00C03F9F">
        <w:rPr>
          <w:rStyle w:val="FontStyle12"/>
          <w:rFonts w:ascii="Verdana" w:hAnsi="Verdana"/>
          <w:spacing w:val="-4"/>
          <w:sz w:val="20"/>
          <w:szCs w:val="20"/>
        </w:rPr>
        <w:t>оризонтални</w:t>
      </w:r>
      <w:proofErr w:type="spellEnd"/>
      <w:r w:rsidRPr="00C03F9F">
        <w:rPr>
          <w:rStyle w:val="FontStyle12"/>
          <w:rFonts w:ascii="Verdana" w:hAnsi="Verdana"/>
          <w:spacing w:val="-4"/>
          <w:sz w:val="20"/>
          <w:szCs w:val="20"/>
        </w:rPr>
        <w:t xml:space="preserve"> размак</w:t>
      </w:r>
      <w:r w:rsidRPr="00C03F9F">
        <w:rPr>
          <w:rStyle w:val="FontStyle12"/>
          <w:rFonts w:ascii="Verdana" w:hAnsi="Verdana"/>
          <w:spacing w:val="-4"/>
          <w:sz w:val="20"/>
          <w:szCs w:val="20"/>
          <w:lang w:val="sr-Cyrl-RS"/>
        </w:rPr>
        <w:t xml:space="preserve"> електронског комуникационог </w:t>
      </w:r>
      <w:r w:rsidRPr="00C03F9F">
        <w:rPr>
          <w:rStyle w:val="FontStyle12"/>
          <w:rFonts w:ascii="Verdana" w:hAnsi="Verdana"/>
          <w:spacing w:val="-4"/>
          <w:sz w:val="20"/>
          <w:szCs w:val="20"/>
        </w:rPr>
        <w:t xml:space="preserve">кабла од енергетског кабла треба да износи најмање </w:t>
      </w:r>
      <w:r w:rsidRPr="00C03F9F">
        <w:rPr>
          <w:rStyle w:val="FontStyle12"/>
          <w:rFonts w:ascii="Verdana" w:hAnsi="Verdana"/>
          <w:spacing w:val="-4"/>
          <w:sz w:val="20"/>
          <w:szCs w:val="20"/>
          <w:lang w:val="hr-HR"/>
        </w:rPr>
        <w:t xml:space="preserve">0,5 m </w:t>
      </w:r>
      <w:r w:rsidRPr="00C03F9F">
        <w:rPr>
          <w:rStyle w:val="FontStyle12"/>
          <w:rFonts w:ascii="Verdana" w:hAnsi="Verdana"/>
          <w:spacing w:val="-4"/>
          <w:sz w:val="20"/>
          <w:szCs w:val="20"/>
        </w:rPr>
        <w:t xml:space="preserve">за каблове до </w:t>
      </w:r>
      <w:r w:rsidRPr="00C03F9F">
        <w:rPr>
          <w:rStyle w:val="FontStyle12"/>
          <w:rFonts w:ascii="Verdana" w:hAnsi="Verdana"/>
          <w:spacing w:val="-4"/>
          <w:sz w:val="20"/>
          <w:szCs w:val="20"/>
          <w:lang w:val="hr-HR"/>
        </w:rPr>
        <w:t xml:space="preserve">20 kV </w:t>
      </w:r>
      <w:r w:rsidRPr="00C03F9F">
        <w:rPr>
          <w:rStyle w:val="FontStyle12"/>
          <w:rFonts w:ascii="Verdana" w:hAnsi="Verdana"/>
          <w:spacing w:val="-4"/>
          <w:sz w:val="20"/>
          <w:szCs w:val="20"/>
        </w:rPr>
        <w:t xml:space="preserve">и </w:t>
      </w:r>
      <w:r w:rsidRPr="00C03F9F">
        <w:rPr>
          <w:rStyle w:val="FontStyle12"/>
          <w:rFonts w:ascii="Verdana" w:hAnsi="Verdana"/>
          <w:spacing w:val="-4"/>
          <w:sz w:val="20"/>
          <w:szCs w:val="20"/>
          <w:lang w:val="hr-HR"/>
        </w:rPr>
        <w:t xml:space="preserve">1 m </w:t>
      </w:r>
      <w:r w:rsidRPr="00C03F9F">
        <w:rPr>
          <w:rStyle w:val="FontStyle12"/>
          <w:rFonts w:ascii="Verdana" w:hAnsi="Verdana"/>
          <w:spacing w:val="-4"/>
          <w:sz w:val="20"/>
          <w:szCs w:val="20"/>
        </w:rPr>
        <w:t xml:space="preserve">за каблове </w:t>
      </w:r>
      <w:r w:rsidRPr="00C03F9F">
        <w:rPr>
          <w:rStyle w:val="FontStyle12"/>
          <w:rFonts w:ascii="Verdana" w:hAnsi="Verdana"/>
          <w:spacing w:val="-4"/>
          <w:sz w:val="20"/>
          <w:szCs w:val="20"/>
          <w:lang w:val="hr-HR"/>
        </w:rPr>
        <w:t>35 kV</w:t>
      </w:r>
      <w:r w:rsidRPr="00C03F9F">
        <w:rPr>
          <w:rStyle w:val="FontStyle12"/>
          <w:rFonts w:ascii="Verdana" w:hAnsi="Verdana"/>
          <w:spacing w:val="-4"/>
          <w:sz w:val="20"/>
          <w:szCs w:val="20"/>
          <w:lang w:val="sr-Cyrl-RS"/>
        </w:rPr>
        <w:t>;</w:t>
      </w:r>
    </w:p>
    <w:p w14:paraId="21B8A599"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п</w:t>
      </w:r>
      <w:r w:rsidRPr="00C03F9F">
        <w:rPr>
          <w:rStyle w:val="FontStyle12"/>
          <w:rFonts w:ascii="Verdana" w:hAnsi="Verdana"/>
          <w:spacing w:val="-4"/>
          <w:sz w:val="20"/>
          <w:szCs w:val="20"/>
        </w:rPr>
        <w:t xml:space="preserve">ри укрштању </w:t>
      </w:r>
      <w:r w:rsidRPr="00C03F9F">
        <w:rPr>
          <w:rStyle w:val="FontStyle12"/>
          <w:rFonts w:ascii="Verdana" w:hAnsi="Verdana"/>
          <w:spacing w:val="-4"/>
          <w:sz w:val="20"/>
          <w:szCs w:val="20"/>
          <w:lang w:val="sr-Cyrl-RS"/>
        </w:rPr>
        <w:t>електронски комуникациони</w:t>
      </w:r>
      <w:r w:rsidRPr="00C03F9F">
        <w:rPr>
          <w:rStyle w:val="FontStyle12"/>
          <w:rFonts w:ascii="Verdana" w:hAnsi="Verdana"/>
          <w:spacing w:val="-4"/>
          <w:sz w:val="20"/>
          <w:szCs w:val="20"/>
        </w:rPr>
        <w:t xml:space="preserve"> кабл се полаже изнад енергетског кабла на вертикалном растојању од најмање </w:t>
      </w:r>
      <w:r w:rsidRPr="00C03F9F">
        <w:rPr>
          <w:rStyle w:val="FontStyle12"/>
          <w:rFonts w:ascii="Verdana" w:hAnsi="Verdana"/>
          <w:spacing w:val="-4"/>
          <w:sz w:val="20"/>
          <w:szCs w:val="20"/>
          <w:lang w:val="hr-HR"/>
        </w:rPr>
        <w:t>0,5 m</w:t>
      </w:r>
      <w:r w:rsidRPr="00C03F9F">
        <w:rPr>
          <w:rStyle w:val="FontStyle12"/>
          <w:rFonts w:ascii="Verdana" w:hAnsi="Verdana"/>
          <w:spacing w:val="-4"/>
          <w:sz w:val="20"/>
          <w:szCs w:val="20"/>
          <w:lang w:val="sr-Cyrl-RS"/>
        </w:rPr>
        <w:t>;</w:t>
      </w:r>
    </w:p>
    <w:p w14:paraId="43B5AB15"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а</w:t>
      </w:r>
      <w:r w:rsidRPr="00C03F9F">
        <w:rPr>
          <w:rStyle w:val="FontStyle12"/>
          <w:rFonts w:ascii="Verdana" w:hAnsi="Verdana"/>
          <w:spacing w:val="-4"/>
          <w:sz w:val="20"/>
          <w:szCs w:val="20"/>
        </w:rPr>
        <w:t xml:space="preserve">ко </w:t>
      </w:r>
      <w:r w:rsidRPr="00C03F9F">
        <w:rPr>
          <w:rStyle w:val="FontStyle12"/>
          <w:rFonts w:ascii="Verdana" w:hAnsi="Verdana"/>
          <w:spacing w:val="-4"/>
          <w:sz w:val="20"/>
          <w:szCs w:val="20"/>
          <w:lang w:val="hr-HR"/>
        </w:rPr>
        <w:t xml:space="preserve">je </w:t>
      </w:r>
      <w:r w:rsidRPr="00C03F9F">
        <w:rPr>
          <w:rStyle w:val="FontStyle12"/>
          <w:rFonts w:ascii="Verdana" w:hAnsi="Verdana"/>
          <w:spacing w:val="-4"/>
          <w:sz w:val="20"/>
          <w:szCs w:val="20"/>
        </w:rPr>
        <w:t xml:space="preserve">енергетски кабл постављен у заштитну </w:t>
      </w:r>
      <w:proofErr w:type="spellStart"/>
      <w:r w:rsidRPr="00C03F9F">
        <w:rPr>
          <w:rStyle w:val="FontStyle12"/>
          <w:rFonts w:ascii="Verdana" w:hAnsi="Verdana"/>
          <w:spacing w:val="-4"/>
          <w:sz w:val="20"/>
          <w:szCs w:val="20"/>
        </w:rPr>
        <w:t>електропроводљиву</w:t>
      </w:r>
      <w:proofErr w:type="spellEnd"/>
      <w:r w:rsidRPr="00C03F9F">
        <w:rPr>
          <w:rStyle w:val="FontStyle12"/>
          <w:rFonts w:ascii="Verdana" w:hAnsi="Verdana"/>
          <w:spacing w:val="-4"/>
          <w:sz w:val="20"/>
          <w:szCs w:val="20"/>
        </w:rPr>
        <w:t xml:space="preserve"> цев (целом дужином паралелног вођења или најмање </w:t>
      </w:r>
      <w:r w:rsidRPr="00C03F9F">
        <w:rPr>
          <w:rStyle w:val="FontStyle12"/>
          <w:rFonts w:ascii="Verdana" w:hAnsi="Verdana"/>
          <w:spacing w:val="-4"/>
          <w:sz w:val="20"/>
          <w:szCs w:val="20"/>
          <w:lang w:val="hr-HR"/>
        </w:rPr>
        <w:t>3</w:t>
      </w:r>
      <w:r w:rsidRPr="00C03F9F">
        <w:rPr>
          <w:rStyle w:val="FontStyle12"/>
          <w:rFonts w:ascii="Verdana" w:hAnsi="Verdana"/>
          <w:spacing w:val="-4"/>
          <w:sz w:val="20"/>
          <w:szCs w:val="20"/>
          <w:lang w:val="sr-Cyrl-RS"/>
        </w:rPr>
        <w:t>,0</w:t>
      </w:r>
      <w:r w:rsidRPr="00C03F9F">
        <w:rPr>
          <w:rStyle w:val="FontStyle12"/>
          <w:rFonts w:ascii="Verdana" w:hAnsi="Verdana"/>
          <w:spacing w:val="-4"/>
          <w:sz w:val="20"/>
          <w:szCs w:val="20"/>
          <w:lang w:val="hr-HR"/>
        </w:rPr>
        <w:t xml:space="preserve"> m </w:t>
      </w:r>
      <w:r w:rsidRPr="00C03F9F">
        <w:rPr>
          <w:rStyle w:val="FontStyle12"/>
          <w:rFonts w:ascii="Verdana" w:hAnsi="Verdana"/>
          <w:spacing w:val="-4"/>
          <w:sz w:val="20"/>
          <w:szCs w:val="20"/>
        </w:rPr>
        <w:t>са обе стране места укрштања)</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w:t>
      </w:r>
      <w:r w:rsidRPr="00C03F9F">
        <w:rPr>
          <w:rStyle w:val="FontStyle12"/>
          <w:rFonts w:ascii="Verdana" w:hAnsi="Verdana"/>
          <w:spacing w:val="-4"/>
          <w:sz w:val="20"/>
          <w:szCs w:val="20"/>
          <w:lang w:val="hr-HR"/>
        </w:rPr>
        <w:t xml:space="preserve">a </w:t>
      </w:r>
      <w:r w:rsidRPr="00C03F9F">
        <w:rPr>
          <w:rStyle w:val="FontStyle12"/>
          <w:rFonts w:ascii="Verdana" w:hAnsi="Verdana"/>
          <w:spacing w:val="-4"/>
          <w:sz w:val="20"/>
          <w:szCs w:val="20"/>
          <w:lang w:val="sr-Cyrl-RS"/>
        </w:rPr>
        <w:t>електронски комуникациони</w:t>
      </w:r>
      <w:r w:rsidRPr="00C03F9F">
        <w:rPr>
          <w:rStyle w:val="FontStyle12"/>
          <w:rFonts w:ascii="Verdana" w:hAnsi="Verdana"/>
          <w:spacing w:val="-4"/>
          <w:sz w:val="20"/>
          <w:szCs w:val="20"/>
        </w:rPr>
        <w:t xml:space="preserve"> кабл постављен у </w:t>
      </w:r>
      <w:proofErr w:type="spellStart"/>
      <w:r w:rsidRPr="00C03F9F">
        <w:rPr>
          <w:rStyle w:val="FontStyle12"/>
          <w:rFonts w:ascii="Verdana" w:hAnsi="Verdana"/>
          <w:spacing w:val="-4"/>
          <w:sz w:val="20"/>
          <w:szCs w:val="20"/>
        </w:rPr>
        <w:t>електронепроводљиву</w:t>
      </w:r>
      <w:proofErr w:type="spellEnd"/>
      <w:r w:rsidRPr="00C03F9F">
        <w:rPr>
          <w:rStyle w:val="FontStyle12"/>
          <w:rFonts w:ascii="Verdana" w:hAnsi="Verdana"/>
          <w:spacing w:val="-4"/>
          <w:sz w:val="20"/>
          <w:szCs w:val="20"/>
        </w:rPr>
        <w:t xml:space="preserve"> цев</w:t>
      </w:r>
      <w:r w:rsidRPr="00C03F9F">
        <w:rPr>
          <w:rStyle w:val="FontStyle12"/>
          <w:rFonts w:ascii="Verdana" w:hAnsi="Verdana"/>
          <w:spacing w:val="-4"/>
          <w:sz w:val="20"/>
          <w:szCs w:val="20"/>
          <w:lang w:val="sr-Cyrl-RS"/>
        </w:rPr>
        <w:t>,</w:t>
      </w:r>
      <w:r w:rsidRPr="00C03F9F">
        <w:rPr>
          <w:rStyle w:val="FontStyle12"/>
          <w:rFonts w:ascii="Verdana" w:hAnsi="Verdana"/>
          <w:spacing w:val="-4"/>
          <w:sz w:val="20"/>
          <w:szCs w:val="20"/>
        </w:rPr>
        <w:t xml:space="preserve"> растојање мора да буде најмање </w:t>
      </w:r>
      <w:r w:rsidRPr="00C03F9F">
        <w:rPr>
          <w:rStyle w:val="FontStyle12"/>
          <w:rFonts w:ascii="Verdana" w:hAnsi="Verdana"/>
          <w:spacing w:val="-4"/>
          <w:sz w:val="20"/>
          <w:szCs w:val="20"/>
          <w:lang w:val="hr-HR"/>
        </w:rPr>
        <w:t>0,3 m</w:t>
      </w:r>
      <w:r w:rsidRPr="00C03F9F">
        <w:rPr>
          <w:rStyle w:val="FontStyle12"/>
          <w:rFonts w:ascii="Verdana" w:hAnsi="Verdana"/>
          <w:spacing w:val="-4"/>
          <w:sz w:val="20"/>
          <w:szCs w:val="20"/>
          <w:lang w:val="sr-Cyrl-RS"/>
        </w:rPr>
        <w:t>;</w:t>
      </w:r>
    </w:p>
    <w:p w14:paraId="2B712FEE"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у</w:t>
      </w:r>
      <w:proofErr w:type="spellStart"/>
      <w:r w:rsidRPr="00C03F9F">
        <w:rPr>
          <w:rStyle w:val="FontStyle12"/>
          <w:rFonts w:ascii="Verdana" w:hAnsi="Verdana"/>
          <w:spacing w:val="-4"/>
          <w:sz w:val="20"/>
          <w:szCs w:val="20"/>
        </w:rPr>
        <w:t>гао</w:t>
      </w:r>
      <w:proofErr w:type="spellEnd"/>
      <w:r w:rsidRPr="00C03F9F">
        <w:rPr>
          <w:rStyle w:val="FontStyle12"/>
          <w:rFonts w:ascii="Verdana" w:hAnsi="Verdana"/>
          <w:spacing w:val="-4"/>
          <w:sz w:val="20"/>
          <w:szCs w:val="20"/>
        </w:rPr>
        <w:t xml:space="preserve"> укрштања треба да </w:t>
      </w:r>
      <w:r w:rsidRPr="00C03F9F">
        <w:rPr>
          <w:rStyle w:val="FontStyle12"/>
          <w:rFonts w:ascii="Verdana" w:hAnsi="Verdana"/>
          <w:spacing w:val="-4"/>
          <w:sz w:val="20"/>
          <w:szCs w:val="20"/>
          <w:lang w:val="hr-HR"/>
        </w:rPr>
        <w:t>je</w:t>
      </w:r>
      <w:r w:rsidRPr="00C03F9F">
        <w:rPr>
          <w:rStyle w:val="FontStyle12"/>
          <w:rFonts w:ascii="Verdana" w:hAnsi="Verdana"/>
          <w:spacing w:val="-4"/>
          <w:sz w:val="20"/>
          <w:szCs w:val="20"/>
        </w:rPr>
        <w:t xml:space="preserve"> што ближи </w:t>
      </w:r>
      <w:r w:rsidRPr="00C03F9F">
        <w:rPr>
          <w:rStyle w:val="FontStyle12"/>
          <w:rFonts w:ascii="Verdana" w:hAnsi="Verdana"/>
          <w:spacing w:val="-4"/>
          <w:sz w:val="20"/>
          <w:szCs w:val="20"/>
          <w:lang w:val="hr-HR"/>
        </w:rPr>
        <w:t xml:space="preserve">90°, a </w:t>
      </w:r>
      <w:r w:rsidRPr="00C03F9F">
        <w:rPr>
          <w:rStyle w:val="FontStyle12"/>
          <w:rFonts w:ascii="Verdana" w:hAnsi="Verdana"/>
          <w:spacing w:val="-4"/>
          <w:sz w:val="20"/>
          <w:szCs w:val="20"/>
        </w:rPr>
        <w:t xml:space="preserve">у насељу најмање </w:t>
      </w:r>
      <w:r w:rsidRPr="00C03F9F">
        <w:rPr>
          <w:rStyle w:val="FontStyle12"/>
          <w:rFonts w:ascii="Verdana" w:hAnsi="Verdana"/>
          <w:spacing w:val="-4"/>
          <w:sz w:val="20"/>
          <w:szCs w:val="20"/>
          <w:lang w:val="hr-HR"/>
        </w:rPr>
        <w:t>30°</w:t>
      </w:r>
      <w:r w:rsidRPr="00C03F9F">
        <w:rPr>
          <w:rStyle w:val="FontStyle12"/>
          <w:rFonts w:ascii="Verdana" w:hAnsi="Verdana"/>
          <w:spacing w:val="-4"/>
          <w:sz w:val="20"/>
          <w:szCs w:val="20"/>
          <w:lang w:val="sr-Cyrl-RS"/>
        </w:rPr>
        <w:t>;</w:t>
      </w:r>
    </w:p>
    <w:p w14:paraId="30487522"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а</w:t>
      </w:r>
      <w:r w:rsidRPr="00C03F9F">
        <w:rPr>
          <w:rStyle w:val="FontStyle12"/>
          <w:rFonts w:ascii="Verdana" w:hAnsi="Verdana"/>
          <w:spacing w:val="-4"/>
          <w:sz w:val="20"/>
          <w:szCs w:val="20"/>
        </w:rPr>
        <w:t xml:space="preserve">ко </w:t>
      </w:r>
      <w:r w:rsidRPr="00C03F9F">
        <w:rPr>
          <w:rStyle w:val="FontStyle12"/>
          <w:rFonts w:ascii="Verdana" w:hAnsi="Verdana"/>
          <w:spacing w:val="-4"/>
          <w:sz w:val="20"/>
          <w:szCs w:val="20"/>
          <w:lang w:val="hr-HR"/>
        </w:rPr>
        <w:t xml:space="preserve">je </w:t>
      </w:r>
      <w:r w:rsidRPr="00C03F9F">
        <w:rPr>
          <w:rStyle w:val="FontStyle12"/>
          <w:rFonts w:ascii="Verdana" w:hAnsi="Verdana"/>
          <w:spacing w:val="-4"/>
          <w:sz w:val="20"/>
          <w:szCs w:val="20"/>
        </w:rPr>
        <w:t>угао укрштања мањи, енергетски кабл се поставља у челичну цев</w:t>
      </w:r>
      <w:r w:rsidRPr="00C03F9F">
        <w:rPr>
          <w:rStyle w:val="FontStyle12"/>
          <w:rFonts w:ascii="Verdana" w:hAnsi="Verdana"/>
          <w:spacing w:val="-4"/>
          <w:sz w:val="20"/>
          <w:szCs w:val="20"/>
          <w:lang w:val="sr-Cyrl-RS"/>
        </w:rPr>
        <w:t>;</w:t>
      </w:r>
    </w:p>
    <w:p w14:paraId="66C2719D"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н</w:t>
      </w:r>
      <w:r w:rsidRPr="00C03F9F">
        <w:rPr>
          <w:rStyle w:val="FontStyle12"/>
          <w:rFonts w:ascii="Verdana" w:hAnsi="Verdana"/>
          <w:spacing w:val="-4"/>
          <w:sz w:val="20"/>
          <w:szCs w:val="20"/>
          <w:lang w:val="hr-HR"/>
        </w:rPr>
        <w:t xml:space="preserve">a </w:t>
      </w:r>
      <w:r w:rsidRPr="00C03F9F">
        <w:rPr>
          <w:rStyle w:val="FontStyle12"/>
          <w:rFonts w:ascii="Verdana" w:hAnsi="Verdana"/>
          <w:spacing w:val="-4"/>
          <w:sz w:val="20"/>
          <w:szCs w:val="20"/>
        </w:rPr>
        <w:t>местима укрштања поставити одговарајуће ознаке</w:t>
      </w:r>
      <w:r w:rsidRPr="00C03F9F">
        <w:rPr>
          <w:rStyle w:val="FontStyle12"/>
          <w:rFonts w:ascii="Verdana" w:hAnsi="Verdana"/>
          <w:spacing w:val="-4"/>
          <w:sz w:val="20"/>
          <w:szCs w:val="20"/>
          <w:lang w:val="sr-Cyrl-RS"/>
        </w:rPr>
        <w:t>;</w:t>
      </w:r>
    </w:p>
    <w:p w14:paraId="4C8D9330"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п</w:t>
      </w:r>
      <w:proofErr w:type="spellStart"/>
      <w:r w:rsidRPr="00C03F9F">
        <w:rPr>
          <w:rStyle w:val="FontStyle12"/>
          <w:rFonts w:ascii="Verdana" w:hAnsi="Verdana"/>
          <w:spacing w:val="-4"/>
          <w:sz w:val="20"/>
          <w:szCs w:val="20"/>
        </w:rPr>
        <w:t>ошто</w:t>
      </w:r>
      <w:proofErr w:type="spellEnd"/>
      <w:r w:rsidRPr="00C03F9F">
        <w:rPr>
          <w:rStyle w:val="FontStyle12"/>
          <w:rFonts w:ascii="Verdana" w:hAnsi="Verdana"/>
          <w:spacing w:val="-4"/>
          <w:sz w:val="20"/>
          <w:szCs w:val="20"/>
        </w:rPr>
        <w:t xml:space="preserve"> оптички кабл није осетљив на утицаје електромагнетне природе, удаљење оптичког кабла у односу на енергетски кабл </w:t>
      </w:r>
      <w:r w:rsidRPr="00C03F9F">
        <w:rPr>
          <w:rStyle w:val="FontStyle12"/>
          <w:rFonts w:ascii="Verdana" w:hAnsi="Verdana"/>
          <w:spacing w:val="-4"/>
          <w:sz w:val="20"/>
          <w:szCs w:val="20"/>
          <w:lang w:val="hr-HR"/>
        </w:rPr>
        <w:t xml:space="preserve">je </w:t>
      </w:r>
      <w:r w:rsidRPr="00C03F9F">
        <w:rPr>
          <w:rStyle w:val="FontStyle12"/>
          <w:rFonts w:ascii="Verdana" w:hAnsi="Verdana"/>
          <w:spacing w:val="-4"/>
          <w:sz w:val="20"/>
          <w:szCs w:val="20"/>
        </w:rPr>
        <w:t>условљено једино сигурносним размаком због обављања радова</w:t>
      </w:r>
      <w:r w:rsidRPr="00C03F9F">
        <w:rPr>
          <w:rStyle w:val="FontStyle12"/>
          <w:rFonts w:ascii="Verdana" w:hAnsi="Verdana"/>
          <w:spacing w:val="-4"/>
          <w:sz w:val="20"/>
          <w:szCs w:val="20"/>
          <w:lang w:val="sr-Cyrl-RS"/>
        </w:rPr>
        <w:t>;</w:t>
      </w:r>
    </w:p>
    <w:p w14:paraId="6E547BA4"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rPr>
      </w:pPr>
      <w:r w:rsidRPr="00C03F9F">
        <w:rPr>
          <w:rStyle w:val="FontStyle12"/>
          <w:rFonts w:ascii="Verdana" w:hAnsi="Verdana"/>
          <w:spacing w:val="-4"/>
          <w:sz w:val="20"/>
          <w:szCs w:val="20"/>
          <w:lang w:val="sr-Cyrl-RS"/>
        </w:rPr>
        <w:t>з</w:t>
      </w:r>
      <w:proofErr w:type="spellStart"/>
      <w:r w:rsidRPr="00C03F9F">
        <w:rPr>
          <w:rStyle w:val="FontStyle12"/>
          <w:rFonts w:ascii="Verdana" w:hAnsi="Verdana"/>
          <w:spacing w:val="-4"/>
          <w:sz w:val="20"/>
          <w:szCs w:val="20"/>
        </w:rPr>
        <w:t>абрањује</w:t>
      </w:r>
      <w:proofErr w:type="spellEnd"/>
      <w:r w:rsidRPr="00C03F9F">
        <w:rPr>
          <w:rStyle w:val="FontStyle12"/>
          <w:rFonts w:ascii="Verdana" w:hAnsi="Verdana"/>
          <w:spacing w:val="-4"/>
          <w:sz w:val="20"/>
          <w:szCs w:val="20"/>
        </w:rPr>
        <w:t xml:space="preserve"> се постављање шахтова </w:t>
      </w:r>
      <w:r w:rsidRPr="00C03F9F">
        <w:rPr>
          <w:rStyle w:val="FontStyle12"/>
          <w:rFonts w:ascii="Verdana" w:hAnsi="Verdana"/>
          <w:spacing w:val="-4"/>
          <w:sz w:val="20"/>
          <w:szCs w:val="20"/>
          <w:lang w:val="sr-Cyrl-RS"/>
        </w:rPr>
        <w:t xml:space="preserve">електронских комуникационих </w:t>
      </w:r>
      <w:r w:rsidRPr="00C03F9F">
        <w:rPr>
          <w:rStyle w:val="FontStyle12"/>
          <w:rFonts w:ascii="Verdana" w:hAnsi="Verdana"/>
          <w:spacing w:val="-4"/>
          <w:sz w:val="20"/>
          <w:szCs w:val="20"/>
        </w:rPr>
        <w:t>каблова на трасу енергетског кабла (пролаз енергетског кабла кроз шахт);</w:t>
      </w:r>
    </w:p>
    <w:p w14:paraId="3A182F4D" w14:textId="77777777" w:rsidR="005B40FD" w:rsidRPr="00C03F9F" w:rsidRDefault="005B40FD" w:rsidP="005B40FD">
      <w:pPr>
        <w:numPr>
          <w:ilvl w:val="0"/>
          <w:numId w:val="4"/>
        </w:numPr>
        <w:tabs>
          <w:tab w:val="clear" w:pos="720"/>
          <w:tab w:val="num" w:pos="284"/>
          <w:tab w:val="left" w:pos="426"/>
        </w:tabs>
        <w:ind w:left="284" w:hanging="284"/>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eastAsia="hr-HR"/>
        </w:rPr>
        <w:t xml:space="preserve">енергетски кабл поставити мин. 1,0 </w:t>
      </w:r>
      <w:r w:rsidRPr="00C03F9F">
        <w:rPr>
          <w:rStyle w:val="FontStyle12"/>
          <w:rFonts w:ascii="Verdana" w:hAnsi="Verdana"/>
          <w:spacing w:val="-4"/>
          <w:sz w:val="20"/>
          <w:szCs w:val="20"/>
          <w:lang w:val="en-US" w:eastAsia="hr-HR"/>
        </w:rPr>
        <w:t>m</w:t>
      </w:r>
      <w:r w:rsidRPr="005F1F09">
        <w:rPr>
          <w:rStyle w:val="FontStyle12"/>
          <w:rFonts w:ascii="Verdana" w:hAnsi="Verdana"/>
          <w:spacing w:val="-4"/>
          <w:sz w:val="20"/>
          <w:szCs w:val="20"/>
          <w:lang w:val="ru-RU" w:eastAsia="hr-HR"/>
        </w:rPr>
        <w:t xml:space="preserve"> </w:t>
      </w:r>
      <w:r w:rsidRPr="00C03F9F">
        <w:rPr>
          <w:rStyle w:val="FontStyle12"/>
          <w:rFonts w:ascii="Verdana" w:hAnsi="Verdana"/>
          <w:spacing w:val="-4"/>
          <w:sz w:val="20"/>
          <w:szCs w:val="20"/>
          <w:lang w:val="sr-Cyrl-RS" w:eastAsia="hr-HR"/>
        </w:rPr>
        <w:t>од коловоза;</w:t>
      </w:r>
    </w:p>
    <w:p w14:paraId="4CDB6607" w14:textId="77777777" w:rsidR="005B40FD" w:rsidRPr="00C03F9F" w:rsidRDefault="005B40FD" w:rsidP="005B40FD">
      <w:pPr>
        <w:numPr>
          <w:ilvl w:val="0"/>
          <w:numId w:val="4"/>
        </w:numPr>
        <w:tabs>
          <w:tab w:val="clear" w:pos="720"/>
          <w:tab w:val="left" w:pos="284"/>
        </w:tabs>
        <w:ind w:hanging="720"/>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при укрштању са путем у</w:t>
      </w:r>
      <w:proofErr w:type="spellStart"/>
      <w:r w:rsidRPr="00C03F9F">
        <w:rPr>
          <w:rStyle w:val="FontStyle12"/>
          <w:rFonts w:ascii="Verdana" w:hAnsi="Verdana"/>
          <w:spacing w:val="-4"/>
          <w:sz w:val="20"/>
          <w:szCs w:val="20"/>
        </w:rPr>
        <w:t>гао</w:t>
      </w:r>
      <w:proofErr w:type="spellEnd"/>
      <w:r w:rsidRPr="00C03F9F">
        <w:rPr>
          <w:rStyle w:val="FontStyle12"/>
          <w:rFonts w:ascii="Verdana" w:hAnsi="Verdana"/>
          <w:spacing w:val="-4"/>
          <w:sz w:val="20"/>
          <w:szCs w:val="20"/>
        </w:rPr>
        <w:t xml:space="preserve"> укрштања </w:t>
      </w:r>
      <w:proofErr w:type="spellStart"/>
      <w:r w:rsidRPr="00C03F9F">
        <w:rPr>
          <w:rStyle w:val="FontStyle12"/>
          <w:rFonts w:ascii="Verdana" w:hAnsi="Verdana"/>
          <w:spacing w:val="-4"/>
          <w:sz w:val="20"/>
          <w:szCs w:val="20"/>
        </w:rPr>
        <w:t>тр</w:t>
      </w:r>
      <w:proofErr w:type="spellEnd"/>
      <w:r w:rsidRPr="00C03F9F">
        <w:rPr>
          <w:rStyle w:val="FontStyle12"/>
          <w:rFonts w:ascii="Verdana" w:hAnsi="Verdana"/>
          <w:spacing w:val="-4"/>
          <w:sz w:val="20"/>
          <w:szCs w:val="20"/>
          <w:lang w:val="sr-Cyrl-RS"/>
        </w:rPr>
        <w:t>е</w:t>
      </w:r>
      <w:proofErr w:type="spellStart"/>
      <w:r w:rsidRPr="00C03F9F">
        <w:rPr>
          <w:rStyle w:val="FontStyle12"/>
          <w:rFonts w:ascii="Verdana" w:hAnsi="Verdana"/>
          <w:spacing w:val="-4"/>
          <w:sz w:val="20"/>
          <w:szCs w:val="20"/>
        </w:rPr>
        <w:t>ба</w:t>
      </w:r>
      <w:proofErr w:type="spellEnd"/>
      <w:r w:rsidRPr="00C03F9F">
        <w:rPr>
          <w:rStyle w:val="FontStyle12"/>
          <w:rFonts w:ascii="Verdana" w:hAnsi="Verdana"/>
          <w:spacing w:val="-4"/>
          <w:sz w:val="20"/>
          <w:szCs w:val="20"/>
        </w:rPr>
        <w:t xml:space="preserve"> да </w:t>
      </w:r>
      <w:r w:rsidRPr="00C03F9F">
        <w:rPr>
          <w:rStyle w:val="FontStyle12"/>
          <w:rFonts w:ascii="Verdana" w:hAnsi="Verdana"/>
          <w:spacing w:val="-4"/>
          <w:sz w:val="20"/>
          <w:szCs w:val="20"/>
          <w:lang w:val="hr-HR"/>
        </w:rPr>
        <w:t xml:space="preserve">je </w:t>
      </w:r>
      <w:r w:rsidRPr="00C03F9F">
        <w:rPr>
          <w:rStyle w:val="FontStyle12"/>
          <w:rFonts w:ascii="Verdana" w:hAnsi="Verdana"/>
          <w:spacing w:val="-4"/>
          <w:sz w:val="20"/>
          <w:szCs w:val="20"/>
        </w:rPr>
        <w:t xml:space="preserve">што ближи </w:t>
      </w:r>
      <w:r w:rsidRPr="00C03F9F">
        <w:rPr>
          <w:rStyle w:val="FontStyle12"/>
          <w:rFonts w:ascii="Verdana" w:hAnsi="Verdana"/>
          <w:spacing w:val="-4"/>
          <w:sz w:val="20"/>
          <w:szCs w:val="20"/>
          <w:lang w:val="hr-HR"/>
        </w:rPr>
        <w:t xml:space="preserve">90°, a </w:t>
      </w:r>
      <w:r w:rsidRPr="00C03F9F">
        <w:rPr>
          <w:rStyle w:val="FontStyle12"/>
          <w:rFonts w:ascii="Verdana" w:hAnsi="Verdana"/>
          <w:spacing w:val="-4"/>
          <w:sz w:val="20"/>
          <w:szCs w:val="20"/>
        </w:rPr>
        <w:t xml:space="preserve">најмање </w:t>
      </w:r>
      <w:r w:rsidRPr="00C03F9F">
        <w:rPr>
          <w:rStyle w:val="FontStyle12"/>
          <w:rFonts w:ascii="Verdana" w:hAnsi="Verdana"/>
          <w:spacing w:val="-4"/>
          <w:sz w:val="20"/>
          <w:szCs w:val="20"/>
          <w:lang w:val="hr-HR"/>
        </w:rPr>
        <w:t>30°</w:t>
      </w:r>
      <w:r w:rsidRPr="00C03F9F">
        <w:rPr>
          <w:rStyle w:val="FontStyle12"/>
          <w:rFonts w:ascii="Verdana" w:hAnsi="Verdana"/>
          <w:spacing w:val="-4"/>
          <w:sz w:val="20"/>
          <w:szCs w:val="20"/>
          <w:lang w:val="sr-Cyrl-RS"/>
        </w:rPr>
        <w:t>;</w:t>
      </w:r>
    </w:p>
    <w:p w14:paraId="17E5F835" w14:textId="77777777" w:rsidR="005B40FD" w:rsidRPr="00C03F9F" w:rsidRDefault="005B40FD" w:rsidP="005B40FD">
      <w:pPr>
        <w:numPr>
          <w:ilvl w:val="0"/>
          <w:numId w:val="4"/>
        </w:numPr>
        <w:tabs>
          <w:tab w:val="left" w:pos="284"/>
        </w:tabs>
        <w:ind w:hanging="720"/>
        <w:rPr>
          <w:rStyle w:val="FontStyle12"/>
          <w:rFonts w:ascii="Verdana" w:hAnsi="Verdana"/>
          <w:spacing w:val="-4"/>
          <w:sz w:val="20"/>
          <w:szCs w:val="20"/>
          <w:lang w:val="hr-HR" w:eastAsia="hr-HR"/>
        </w:rPr>
      </w:pPr>
      <w:r w:rsidRPr="00C03F9F">
        <w:rPr>
          <w:rStyle w:val="FontStyle12"/>
          <w:rFonts w:ascii="Verdana" w:hAnsi="Verdana"/>
          <w:spacing w:val="-4"/>
          <w:sz w:val="20"/>
          <w:szCs w:val="20"/>
          <w:lang w:val="sr-Cyrl-RS"/>
        </w:rPr>
        <w:t>н</w:t>
      </w:r>
      <w:r w:rsidRPr="00C03F9F">
        <w:rPr>
          <w:rStyle w:val="FontStyle12"/>
          <w:rFonts w:ascii="Verdana" w:hAnsi="Verdana"/>
          <w:spacing w:val="-4"/>
          <w:sz w:val="20"/>
          <w:szCs w:val="20"/>
          <w:lang w:val="hr-HR"/>
        </w:rPr>
        <w:t xml:space="preserve">a </w:t>
      </w:r>
      <w:r w:rsidRPr="00C03F9F">
        <w:rPr>
          <w:rStyle w:val="FontStyle12"/>
          <w:rFonts w:ascii="Verdana" w:hAnsi="Verdana"/>
          <w:spacing w:val="-4"/>
          <w:sz w:val="20"/>
          <w:szCs w:val="20"/>
        </w:rPr>
        <w:t>местима укрштања и крајевима цеви поставити одговарајуће ознаке</w:t>
      </w:r>
      <w:r w:rsidRPr="00C03F9F">
        <w:rPr>
          <w:rStyle w:val="FontStyle12"/>
          <w:rFonts w:ascii="Verdana" w:hAnsi="Verdana"/>
          <w:spacing w:val="-4"/>
          <w:sz w:val="20"/>
          <w:szCs w:val="20"/>
          <w:lang w:val="sr-Cyrl-RS"/>
        </w:rPr>
        <w:t>.</w:t>
      </w:r>
    </w:p>
    <w:p w14:paraId="15F2E03F" w14:textId="77777777" w:rsidR="005B40FD" w:rsidRPr="00516F57" w:rsidRDefault="005B40FD" w:rsidP="005B40FD">
      <w:pPr>
        <w:rPr>
          <w:b/>
          <w:u w:val="single"/>
          <w:lang w:val="sr-Cyrl-RS"/>
        </w:rPr>
      </w:pPr>
    </w:p>
    <w:p w14:paraId="21918BDC" w14:textId="77777777" w:rsidR="005B40FD" w:rsidRPr="00516F57" w:rsidRDefault="005B40FD" w:rsidP="005B40FD">
      <w:pPr>
        <w:rPr>
          <w:b/>
          <w:u w:val="single"/>
          <w:lang w:val="sr-Cyrl-RS"/>
        </w:rPr>
      </w:pPr>
      <w:r w:rsidRPr="00516F57">
        <w:rPr>
          <w:b/>
          <w:u w:val="single"/>
          <w:lang w:val="sr-Cyrl-RS"/>
        </w:rPr>
        <w:t>Услови за изградњу трансформаторских станица 20/0,4</w:t>
      </w:r>
      <w:r w:rsidRPr="00516F57">
        <w:rPr>
          <w:u w:val="single"/>
          <w:lang w:val="sr-Cyrl-RS"/>
        </w:rPr>
        <w:t xml:space="preserve"> </w:t>
      </w:r>
      <w:proofErr w:type="spellStart"/>
      <w:r w:rsidRPr="00516F57">
        <w:rPr>
          <w:b/>
          <w:u w:val="single"/>
          <w:lang w:val="sr-Cyrl-RS"/>
        </w:rPr>
        <w:t>kV</w:t>
      </w:r>
      <w:proofErr w:type="spellEnd"/>
    </w:p>
    <w:p w14:paraId="67AF2886" w14:textId="23D93BB1" w:rsidR="005B40FD" w:rsidRPr="00516F57" w:rsidRDefault="0077520A" w:rsidP="005B40FD">
      <w:pPr>
        <w:numPr>
          <w:ilvl w:val="0"/>
          <w:numId w:val="7"/>
        </w:numPr>
        <w:ind w:left="284" w:hanging="284"/>
        <w:rPr>
          <w:lang w:val="sr-Cyrl-RS"/>
        </w:rPr>
      </w:pPr>
      <w:r>
        <w:rPr>
          <w:lang w:val="en-US"/>
        </w:rPr>
        <w:t>Т</w:t>
      </w:r>
      <w:proofErr w:type="spellStart"/>
      <w:r w:rsidR="005B40FD" w:rsidRPr="00516F57">
        <w:rPr>
          <w:lang w:val="sr-Cyrl-RS"/>
        </w:rPr>
        <w:t>рансформаторску</w:t>
      </w:r>
      <w:proofErr w:type="spellEnd"/>
      <w:r w:rsidR="005B40FD" w:rsidRPr="00516F57">
        <w:rPr>
          <w:lang w:val="sr-Cyrl-RS"/>
        </w:rPr>
        <w:t xml:space="preserve"> станицу за 20/0,4 </w:t>
      </w:r>
      <w:proofErr w:type="spellStart"/>
      <w:r w:rsidR="005B40FD" w:rsidRPr="00516F57">
        <w:rPr>
          <w:lang w:val="sr-Cyrl-RS"/>
        </w:rPr>
        <w:t>kV</w:t>
      </w:r>
      <w:proofErr w:type="spellEnd"/>
      <w:r w:rsidR="005B40FD" w:rsidRPr="00516F57">
        <w:rPr>
          <w:rFonts w:cs="Arial"/>
          <w:lang w:val="sr-Cyrl-RS"/>
        </w:rPr>
        <w:t xml:space="preserve"> напонски пренос</w:t>
      </w:r>
      <w:r w:rsidR="005B40FD" w:rsidRPr="00516F57">
        <w:rPr>
          <w:lang w:val="sr-Cyrl-RS"/>
        </w:rPr>
        <w:t xml:space="preserve"> градити као монтажно-бетонску, зидану или узидану у складу са важећим законским прописима и техничким условима надлежног оператора дистрибутивног система електричне енергије,</w:t>
      </w:r>
    </w:p>
    <w:p w14:paraId="45B27FF6" w14:textId="77777777" w:rsidR="005B40FD" w:rsidRPr="00516F57" w:rsidRDefault="005B40FD" w:rsidP="005B40FD">
      <w:pPr>
        <w:numPr>
          <w:ilvl w:val="0"/>
          <w:numId w:val="7"/>
        </w:numPr>
        <w:ind w:left="284" w:hanging="284"/>
        <w:rPr>
          <w:spacing w:val="-4"/>
          <w:lang w:val="sr-Cyrl-RS"/>
        </w:rPr>
      </w:pPr>
      <w:r w:rsidRPr="00516F57">
        <w:rPr>
          <w:rFonts w:cs="Arial"/>
          <w:spacing w:val="-4"/>
          <w:lang w:val="sr-Cyrl-RS"/>
        </w:rPr>
        <w:t xml:space="preserve">минимална удаљеност </w:t>
      </w:r>
      <w:r w:rsidRPr="00516F57">
        <w:rPr>
          <w:spacing w:val="-4"/>
          <w:lang w:val="sr-Cyrl-RS"/>
        </w:rPr>
        <w:t xml:space="preserve">трансформаторске станице, као засебног </w:t>
      </w:r>
      <w:proofErr w:type="spellStart"/>
      <w:r w:rsidRPr="00516F57">
        <w:rPr>
          <w:spacing w:val="-4"/>
          <w:lang w:val="sr-Cyrl-RS"/>
        </w:rPr>
        <w:t>слободностојећег</w:t>
      </w:r>
      <w:proofErr w:type="spellEnd"/>
      <w:r w:rsidRPr="00516F57">
        <w:rPr>
          <w:spacing w:val="-4"/>
          <w:lang w:val="sr-Cyrl-RS"/>
        </w:rPr>
        <w:t xml:space="preserve"> објекта</w:t>
      </w:r>
      <w:r w:rsidRPr="00516F57">
        <w:rPr>
          <w:rFonts w:cs="Arial"/>
          <w:spacing w:val="-4"/>
          <w:lang w:val="sr-Cyrl-RS"/>
        </w:rPr>
        <w:t xml:space="preserve"> од осталих објеката треба да буде 3,0 m,</w:t>
      </w:r>
    </w:p>
    <w:p w14:paraId="6BE3CDB1" w14:textId="77777777" w:rsidR="005B40FD" w:rsidRPr="00516F57" w:rsidRDefault="005B40FD" w:rsidP="005B40FD">
      <w:pPr>
        <w:numPr>
          <w:ilvl w:val="0"/>
          <w:numId w:val="7"/>
        </w:numPr>
        <w:ind w:left="284" w:hanging="284"/>
        <w:rPr>
          <w:lang w:val="sr-Cyrl-RS"/>
        </w:rPr>
      </w:pPr>
      <w:r w:rsidRPr="00516F57">
        <w:rPr>
          <w:lang w:val="sr-Cyrl-RS"/>
        </w:rPr>
        <w:t xml:space="preserve">монтажно-бетонске трансформаторске станице ће се градити као </w:t>
      </w:r>
      <w:proofErr w:type="spellStart"/>
      <w:r w:rsidRPr="00516F57">
        <w:rPr>
          <w:spacing w:val="-1"/>
          <w:lang w:val="sr-Cyrl-RS"/>
        </w:rPr>
        <w:t>слободностојећи</w:t>
      </w:r>
      <w:proofErr w:type="spellEnd"/>
      <w:r w:rsidRPr="00516F57">
        <w:rPr>
          <w:spacing w:val="-1"/>
          <w:lang w:val="sr-Cyrl-RS"/>
        </w:rPr>
        <w:t xml:space="preserve"> објекти, а могуће је изградити једноструке (са једним трансформатором </w:t>
      </w:r>
      <w:proofErr w:type="spellStart"/>
      <w:r w:rsidRPr="00516F57">
        <w:rPr>
          <w:lang w:val="sr-Cyrl-RS"/>
        </w:rPr>
        <w:t>називне</w:t>
      </w:r>
      <w:proofErr w:type="spellEnd"/>
      <w:r w:rsidRPr="00516F57">
        <w:rPr>
          <w:lang w:val="sr-Cyrl-RS"/>
        </w:rPr>
        <w:t xml:space="preserve"> снаге до 630 </w:t>
      </w:r>
      <w:proofErr w:type="spellStart"/>
      <w:r w:rsidRPr="00516F57">
        <w:rPr>
          <w:lang w:val="sr-Cyrl-RS"/>
        </w:rPr>
        <w:t>kVA</w:t>
      </w:r>
      <w:proofErr w:type="spellEnd"/>
      <w:r w:rsidRPr="00516F57">
        <w:rPr>
          <w:lang w:val="sr-Cyrl-RS"/>
        </w:rPr>
        <w:t xml:space="preserve"> и двоструке (са два трансформатора </w:t>
      </w:r>
      <w:proofErr w:type="spellStart"/>
      <w:r w:rsidRPr="00516F57">
        <w:rPr>
          <w:lang w:val="sr-Cyrl-RS"/>
        </w:rPr>
        <w:t>називне</w:t>
      </w:r>
      <w:proofErr w:type="spellEnd"/>
      <w:r w:rsidRPr="00516F57">
        <w:rPr>
          <w:lang w:val="sr-Cyrl-RS"/>
        </w:rPr>
        <w:t xml:space="preserve"> снаге до 630 </w:t>
      </w:r>
      <w:proofErr w:type="spellStart"/>
      <w:r w:rsidRPr="00516F57">
        <w:rPr>
          <w:lang w:val="sr-Cyrl-RS"/>
        </w:rPr>
        <w:t>kVA</w:t>
      </w:r>
      <w:proofErr w:type="spellEnd"/>
      <w:r w:rsidRPr="00516F57">
        <w:rPr>
          <w:lang w:val="sr-Cyrl-RS"/>
        </w:rPr>
        <w:t>,</w:t>
      </w:r>
    </w:p>
    <w:p w14:paraId="1D56EA87" w14:textId="77777777" w:rsidR="005B40FD" w:rsidRPr="00516F57" w:rsidRDefault="005B40FD" w:rsidP="005B40FD">
      <w:pPr>
        <w:numPr>
          <w:ilvl w:val="0"/>
          <w:numId w:val="7"/>
        </w:numPr>
        <w:ind w:left="284" w:hanging="284"/>
        <w:rPr>
          <w:lang w:val="sr-Cyrl-RS"/>
        </w:rPr>
      </w:pPr>
      <w:r w:rsidRPr="00516F57">
        <w:rPr>
          <w:lang w:val="sr-Cyrl-RS"/>
        </w:rPr>
        <w:t xml:space="preserve">за изградњу монтажно-бетонске трансформаторске станице потребно је обезбедити слободан простор </w:t>
      </w:r>
      <w:proofErr w:type="spellStart"/>
      <w:r w:rsidRPr="00516F57">
        <w:rPr>
          <w:lang w:val="sr-Cyrl-RS"/>
        </w:rPr>
        <w:t>макс</w:t>
      </w:r>
      <w:proofErr w:type="spellEnd"/>
      <w:r w:rsidRPr="00516F57">
        <w:rPr>
          <w:lang w:val="sr-Cyrl-RS"/>
        </w:rPr>
        <w:t xml:space="preserve">. димензија 5,8 </w:t>
      </w:r>
      <w:r w:rsidRPr="00516F57">
        <w:rPr>
          <w:rFonts w:cs="Arial"/>
          <w:lang w:val="sr-Cyrl-RS"/>
        </w:rPr>
        <w:t xml:space="preserve">m </w:t>
      </w:r>
      <w:r w:rsidRPr="00516F57">
        <w:rPr>
          <w:lang w:val="sr-Cyrl-RS"/>
        </w:rPr>
        <w:t xml:space="preserve">х 6,3 m за изградњу једноструке, односно 7,1 m х 6,3 m за изградњу двоструке монтажно-бетонске </w:t>
      </w:r>
      <w:proofErr w:type="spellStart"/>
      <w:r w:rsidRPr="00516F57">
        <w:rPr>
          <w:lang w:val="sr-Cyrl-RS"/>
        </w:rPr>
        <w:t>трафостанице</w:t>
      </w:r>
      <w:proofErr w:type="spellEnd"/>
      <w:r w:rsidRPr="00516F57">
        <w:rPr>
          <w:lang w:val="sr-Cyrl-RS"/>
        </w:rPr>
        <w:t>.</w:t>
      </w:r>
    </w:p>
    <w:p w14:paraId="2A6FEDD3" w14:textId="77777777" w:rsidR="005B40FD" w:rsidRPr="00516F57" w:rsidRDefault="005B40FD" w:rsidP="005B40FD">
      <w:pPr>
        <w:rPr>
          <w:b/>
          <w:u w:val="single"/>
          <w:lang w:val="sr-Cyrl-RS"/>
        </w:rPr>
      </w:pPr>
    </w:p>
    <w:p w14:paraId="230374A5" w14:textId="77777777" w:rsidR="005B40FD" w:rsidRPr="00516F57" w:rsidRDefault="005B40FD" w:rsidP="005B40FD">
      <w:pPr>
        <w:rPr>
          <w:b/>
          <w:u w:val="single"/>
          <w:lang w:val="sr-Cyrl-RS"/>
        </w:rPr>
      </w:pPr>
      <w:r w:rsidRPr="00516F57">
        <w:rPr>
          <w:b/>
          <w:u w:val="single"/>
          <w:lang w:val="sr-Cyrl-RS"/>
        </w:rPr>
        <w:t>Услови за изградњу јавног осветљења</w:t>
      </w:r>
    </w:p>
    <w:p w14:paraId="569EB23C" w14:textId="382056F8" w:rsidR="005B40FD" w:rsidRPr="00516F57" w:rsidRDefault="0077520A" w:rsidP="005B40FD">
      <w:pPr>
        <w:numPr>
          <w:ilvl w:val="0"/>
          <w:numId w:val="6"/>
        </w:numPr>
        <w:ind w:left="284" w:hanging="284"/>
        <w:rPr>
          <w:lang w:val="sr-Cyrl-RS"/>
        </w:rPr>
      </w:pPr>
      <w:r>
        <w:rPr>
          <w:lang w:val="en-US"/>
        </w:rPr>
        <w:t>С</w:t>
      </w:r>
      <w:proofErr w:type="spellStart"/>
      <w:r w:rsidR="005B40FD" w:rsidRPr="00516F57">
        <w:rPr>
          <w:lang w:val="sr-Cyrl-RS"/>
        </w:rPr>
        <w:t>ветиљке</w:t>
      </w:r>
      <w:proofErr w:type="spellEnd"/>
      <w:r w:rsidR="005B40FD" w:rsidRPr="00516F57">
        <w:rPr>
          <w:lang w:val="sr-Cyrl-RS"/>
        </w:rPr>
        <w:t xml:space="preserve"> за јавно осветљење поставити на стубове </w:t>
      </w:r>
      <w:r w:rsidR="005B40FD" w:rsidRPr="00516F57">
        <w:rPr>
          <w:rFonts w:cs="Arial"/>
          <w:lang w:val="sr-Cyrl-RS"/>
        </w:rPr>
        <w:t>поред саобраћајница и пешачких стаза,</w:t>
      </w:r>
    </w:p>
    <w:p w14:paraId="21288EE7" w14:textId="77777777" w:rsidR="005B40FD" w:rsidRPr="00516F57" w:rsidRDefault="005B40FD" w:rsidP="005B40FD">
      <w:pPr>
        <w:numPr>
          <w:ilvl w:val="0"/>
          <w:numId w:val="6"/>
        </w:numPr>
        <w:ind w:left="284" w:hanging="284"/>
        <w:rPr>
          <w:lang w:val="sr-Cyrl-RS"/>
        </w:rPr>
      </w:pPr>
      <w:r w:rsidRPr="00516F57">
        <w:rPr>
          <w:lang w:val="sr-Cyrl-RS"/>
        </w:rPr>
        <w:t>стубове поставити на мин. растојању 0,5 m од коловоза и ван колских прилаза објектима,</w:t>
      </w:r>
    </w:p>
    <w:p w14:paraId="2BFEE4FF" w14:textId="77777777" w:rsidR="005B40FD" w:rsidRDefault="005B40FD" w:rsidP="005B40FD">
      <w:pPr>
        <w:numPr>
          <w:ilvl w:val="0"/>
          <w:numId w:val="6"/>
        </w:numPr>
        <w:ind w:left="284" w:hanging="284"/>
        <w:rPr>
          <w:lang w:val="sr-Cyrl-RS"/>
        </w:rPr>
      </w:pPr>
      <w:r w:rsidRPr="00516F57">
        <w:rPr>
          <w:lang w:val="sr-Cyrl-RS"/>
        </w:rPr>
        <w:t xml:space="preserve">користити </w:t>
      </w:r>
      <w:proofErr w:type="spellStart"/>
      <w:r w:rsidRPr="00516F57">
        <w:rPr>
          <w:lang w:val="sr-Cyrl-RS"/>
        </w:rPr>
        <w:t>расветна</w:t>
      </w:r>
      <w:proofErr w:type="spellEnd"/>
      <w:r w:rsidRPr="00516F57">
        <w:rPr>
          <w:lang w:val="sr-Cyrl-RS"/>
        </w:rPr>
        <w:t xml:space="preserve"> тела у складу са новим технологијама развоја, уважавајући принципе енергетске ефикасности</w:t>
      </w:r>
      <w:r w:rsidRPr="005F1F09">
        <w:rPr>
          <w:lang w:val="ru-RU"/>
        </w:rPr>
        <w:t>.</w:t>
      </w:r>
    </w:p>
    <w:p w14:paraId="6CA3E380" w14:textId="77777777" w:rsidR="005B40FD" w:rsidRPr="00516F57" w:rsidRDefault="005B40FD" w:rsidP="005B40FD">
      <w:pPr>
        <w:pStyle w:val="NoSpacing"/>
        <w:jc w:val="both"/>
        <w:rPr>
          <w:b/>
          <w:sz w:val="16"/>
          <w:szCs w:val="16"/>
          <w:lang w:val="sr-Cyrl-RS"/>
        </w:rPr>
      </w:pPr>
    </w:p>
    <w:p w14:paraId="72A0C6B7" w14:textId="77777777" w:rsidR="007E3B6D" w:rsidRPr="00516F57" w:rsidRDefault="007E3B6D" w:rsidP="007E3B6D">
      <w:pPr>
        <w:rPr>
          <w:b/>
          <w:color w:val="000000"/>
          <w:u w:val="single"/>
          <w:lang w:val="sr-Cyrl-RS"/>
        </w:rPr>
      </w:pPr>
      <w:r>
        <w:rPr>
          <w:b/>
          <w:color w:val="000000"/>
          <w:u w:val="single"/>
          <w:lang w:val="sr-Cyrl-RS"/>
        </w:rPr>
        <w:t>Услови за постављање соларних панела-</w:t>
      </w:r>
      <w:proofErr w:type="spellStart"/>
      <w:r>
        <w:rPr>
          <w:b/>
          <w:color w:val="000000"/>
          <w:u w:val="single"/>
          <w:lang w:val="sr-Cyrl-RS"/>
        </w:rPr>
        <w:t>фотонапонских</w:t>
      </w:r>
      <w:proofErr w:type="spellEnd"/>
      <w:r>
        <w:rPr>
          <w:b/>
          <w:color w:val="000000"/>
          <w:u w:val="single"/>
          <w:lang w:val="sr-Cyrl-RS"/>
        </w:rPr>
        <w:t xml:space="preserve"> ћелија</w:t>
      </w:r>
    </w:p>
    <w:p w14:paraId="1CF453F1" w14:textId="37D7DA6E" w:rsidR="007E3B6D" w:rsidRPr="00516F57" w:rsidRDefault="0077520A" w:rsidP="007E3B6D">
      <w:pPr>
        <w:numPr>
          <w:ilvl w:val="0"/>
          <w:numId w:val="8"/>
        </w:numPr>
        <w:ind w:left="284" w:hanging="284"/>
        <w:rPr>
          <w:lang w:val="sr-Cyrl-RS"/>
        </w:rPr>
      </w:pPr>
      <w:r>
        <w:rPr>
          <w:spacing w:val="-4"/>
          <w:lang w:val="en-US"/>
        </w:rPr>
        <w:t>С</w:t>
      </w:r>
      <w:proofErr w:type="spellStart"/>
      <w:r w:rsidR="007E3B6D" w:rsidRPr="00516F57">
        <w:rPr>
          <w:spacing w:val="-4"/>
          <w:lang w:val="sr-Cyrl-RS"/>
        </w:rPr>
        <w:t>оларни</w:t>
      </w:r>
      <w:proofErr w:type="spellEnd"/>
      <w:r w:rsidR="007E3B6D" w:rsidRPr="00516F57">
        <w:rPr>
          <w:spacing w:val="-4"/>
          <w:lang w:val="sr-Cyrl-RS"/>
        </w:rPr>
        <w:t xml:space="preserve"> панели се могу постављати на </w:t>
      </w:r>
      <w:r w:rsidR="00CB1D63">
        <w:rPr>
          <w:spacing w:val="-4"/>
          <w:lang w:val="sr-Cyrl-RS"/>
        </w:rPr>
        <w:t xml:space="preserve">кров </w:t>
      </w:r>
      <w:r w:rsidR="007E3B6D" w:rsidRPr="00516F57">
        <w:rPr>
          <w:spacing w:val="-4"/>
          <w:lang w:val="sr-Cyrl-RS"/>
        </w:rPr>
        <w:t>објект</w:t>
      </w:r>
      <w:r w:rsidR="00CB1D63">
        <w:rPr>
          <w:spacing w:val="-4"/>
          <w:lang w:val="sr-Cyrl-RS"/>
        </w:rPr>
        <w:t>а п</w:t>
      </w:r>
      <w:r w:rsidR="007E3B6D" w:rsidRPr="00516F57">
        <w:rPr>
          <w:spacing w:val="-4"/>
          <w:lang w:val="sr-Cyrl-RS"/>
        </w:rPr>
        <w:t>реко носача</w:t>
      </w:r>
      <w:r w:rsidR="007E3B6D" w:rsidRPr="00516F57">
        <w:rPr>
          <w:lang w:val="sr-Cyrl-RS"/>
        </w:rPr>
        <w:t>.</w:t>
      </w:r>
    </w:p>
    <w:p w14:paraId="5D90CF37" w14:textId="77777777" w:rsidR="005B40FD" w:rsidRPr="00516F57" w:rsidRDefault="005B40FD" w:rsidP="005B40FD">
      <w:pPr>
        <w:pStyle w:val="NoSpacing"/>
        <w:jc w:val="both"/>
        <w:rPr>
          <w:rFonts w:ascii="Verdana" w:hAnsi="Verdana"/>
          <w:b/>
          <w:sz w:val="16"/>
          <w:szCs w:val="16"/>
          <w:lang w:val="sr-Cyrl-RS"/>
        </w:rPr>
      </w:pPr>
    </w:p>
    <w:p w14:paraId="176A6665" w14:textId="77777777" w:rsidR="005B40FD" w:rsidRPr="00516F57" w:rsidRDefault="005B40FD" w:rsidP="005B40FD">
      <w:pPr>
        <w:pStyle w:val="NoSpacing"/>
        <w:jc w:val="both"/>
        <w:rPr>
          <w:rFonts w:ascii="Verdana" w:hAnsi="Verdana"/>
          <w:b/>
          <w:sz w:val="20"/>
          <w:szCs w:val="20"/>
          <w:lang w:val="sr-Cyrl-RS"/>
        </w:rPr>
      </w:pPr>
      <w:r w:rsidRPr="00516F57">
        <w:rPr>
          <w:rFonts w:ascii="Verdana" w:hAnsi="Verdana"/>
          <w:b/>
          <w:sz w:val="20"/>
          <w:szCs w:val="20"/>
          <w:lang w:val="sr-Cyrl-RS"/>
        </w:rPr>
        <w:t>Зона заштите електроенергетских водова и објеката</w:t>
      </w:r>
    </w:p>
    <w:p w14:paraId="67E6FC5E" w14:textId="77777777" w:rsidR="005B40FD" w:rsidRPr="00516F57" w:rsidRDefault="005B40FD" w:rsidP="005B40FD">
      <w:pPr>
        <w:rPr>
          <w:lang w:val="sr-Cyrl-RS"/>
        </w:rPr>
      </w:pPr>
    </w:p>
    <w:p w14:paraId="236C8D86" w14:textId="77777777" w:rsidR="005B40FD" w:rsidRPr="00516F57" w:rsidRDefault="005B40FD" w:rsidP="005B40FD">
      <w:pPr>
        <w:rPr>
          <w:lang w:val="sr-Cyrl-RS"/>
        </w:rPr>
      </w:pPr>
      <w:r w:rsidRPr="00516F57">
        <w:rPr>
          <w:lang w:val="sr-Cyrl-RS"/>
        </w:rPr>
        <w:t>Заштитни појас за подземне водове (каблове), од ивице армирано–бетонског канала, са обе стране вода дефинисан је Законом о енергетици („Службени гласник РС“, број 145/14) и износи:</w:t>
      </w:r>
    </w:p>
    <w:p w14:paraId="7CAB79EE" w14:textId="77777777" w:rsidR="005B40FD" w:rsidRPr="00516F57" w:rsidRDefault="005B40FD" w:rsidP="005B40FD">
      <w:pPr>
        <w:ind w:left="426" w:hanging="426"/>
        <w:rPr>
          <w:rStyle w:val="FontStyle36"/>
          <w:rFonts w:ascii="Verdana" w:hAnsi="Verdana"/>
          <w:lang w:val="sr-Cyrl-RS"/>
        </w:rPr>
      </w:pPr>
      <w:r w:rsidRPr="00516F57">
        <w:rPr>
          <w:lang w:val="sr-Cyrl-RS"/>
        </w:rPr>
        <w:t>1)</w:t>
      </w:r>
      <w:r w:rsidRPr="00516F57">
        <w:rPr>
          <w:lang w:val="sr-Cyrl-RS"/>
        </w:rPr>
        <w:tab/>
        <w:t>за напонски ниво од 1</w:t>
      </w:r>
      <w:r w:rsidRPr="00516F57">
        <w:rPr>
          <w:rStyle w:val="FontStyle36"/>
          <w:rFonts w:ascii="Verdana" w:hAnsi="Verdana"/>
          <w:lang w:val="sr-Cyrl-RS"/>
        </w:rPr>
        <w:t xml:space="preserve"> </w:t>
      </w:r>
      <w:proofErr w:type="spellStart"/>
      <w:r w:rsidRPr="00516F57">
        <w:rPr>
          <w:rStyle w:val="FontStyle36"/>
          <w:rFonts w:ascii="Verdana" w:hAnsi="Verdana"/>
          <w:lang w:val="sr-Cyrl-RS"/>
        </w:rPr>
        <w:t>kV</w:t>
      </w:r>
      <w:proofErr w:type="spellEnd"/>
      <w:r w:rsidRPr="00516F57">
        <w:rPr>
          <w:rStyle w:val="FontStyle36"/>
          <w:rFonts w:ascii="Verdana" w:hAnsi="Verdana"/>
          <w:lang w:val="sr-Cyrl-RS"/>
        </w:rPr>
        <w:t xml:space="preserve"> до 35 </w:t>
      </w:r>
      <w:proofErr w:type="spellStart"/>
      <w:r w:rsidRPr="00516F57">
        <w:rPr>
          <w:rStyle w:val="FontStyle36"/>
          <w:rFonts w:ascii="Verdana" w:hAnsi="Verdana"/>
          <w:lang w:val="sr-Cyrl-RS"/>
        </w:rPr>
        <w:t>kV</w:t>
      </w:r>
      <w:proofErr w:type="spellEnd"/>
      <w:r w:rsidRPr="00516F57">
        <w:rPr>
          <w:rStyle w:val="FontStyle36"/>
          <w:rFonts w:ascii="Verdana" w:hAnsi="Verdana"/>
          <w:lang w:val="sr-Cyrl-RS"/>
        </w:rPr>
        <w:t xml:space="preserve">, укључујући и 35 </w:t>
      </w:r>
      <w:proofErr w:type="spellStart"/>
      <w:r w:rsidRPr="00516F57">
        <w:rPr>
          <w:rStyle w:val="FontStyle36"/>
          <w:rFonts w:ascii="Verdana" w:hAnsi="Verdana"/>
          <w:lang w:val="sr-Cyrl-RS"/>
        </w:rPr>
        <w:t>kV</w:t>
      </w:r>
      <w:proofErr w:type="spellEnd"/>
      <w:r w:rsidRPr="00516F57">
        <w:rPr>
          <w:rStyle w:val="FontStyle36"/>
          <w:rFonts w:ascii="Verdana" w:hAnsi="Verdana"/>
          <w:lang w:val="sr-Cyrl-RS"/>
        </w:rPr>
        <w:t>, 1,0 m.</w:t>
      </w:r>
    </w:p>
    <w:p w14:paraId="1CDD9D7C" w14:textId="77777777" w:rsidR="00CB66AE" w:rsidRPr="00516F57" w:rsidRDefault="00CB66AE" w:rsidP="005B40FD">
      <w:pPr>
        <w:rPr>
          <w:bCs/>
          <w:lang w:val="sr-Cyrl-RS"/>
        </w:rPr>
      </w:pPr>
    </w:p>
    <w:p w14:paraId="76ED2FBE" w14:textId="77777777" w:rsidR="005B40FD" w:rsidRPr="00516F57" w:rsidRDefault="005B40FD" w:rsidP="005B40FD">
      <w:pPr>
        <w:pStyle w:val="Heading3"/>
        <w:rPr>
          <w:lang w:val="sr-Cyrl-RS"/>
        </w:rPr>
      </w:pPr>
      <w:bookmarkStart w:id="344" w:name="_Toc432425591"/>
      <w:bookmarkStart w:id="345" w:name="_Toc432498185"/>
      <w:bookmarkStart w:id="346" w:name="_Toc443988281"/>
      <w:bookmarkStart w:id="347" w:name="_Toc528228575"/>
      <w:bookmarkStart w:id="348" w:name="_Toc28332580"/>
      <w:bookmarkStart w:id="349" w:name="_Toc28332648"/>
      <w:bookmarkStart w:id="350" w:name="_Toc28347313"/>
      <w:bookmarkStart w:id="351" w:name="_Toc54874916"/>
      <w:r w:rsidRPr="00516F57">
        <w:rPr>
          <w:lang w:val="sr-Cyrl-RS"/>
        </w:rPr>
        <w:t>6.3.3. Услови за прикључење на електроенергетску инфраструктуру</w:t>
      </w:r>
      <w:bookmarkEnd w:id="344"/>
      <w:bookmarkEnd w:id="345"/>
      <w:bookmarkEnd w:id="346"/>
      <w:bookmarkEnd w:id="347"/>
      <w:bookmarkEnd w:id="348"/>
      <w:bookmarkEnd w:id="349"/>
      <w:bookmarkEnd w:id="350"/>
      <w:bookmarkEnd w:id="351"/>
    </w:p>
    <w:p w14:paraId="044D7214" w14:textId="77777777" w:rsidR="005B40FD" w:rsidRPr="00516F57" w:rsidRDefault="005B40FD" w:rsidP="005B40FD">
      <w:pPr>
        <w:ind w:firstLine="708"/>
        <w:rPr>
          <w:sz w:val="16"/>
          <w:szCs w:val="16"/>
          <w:lang w:val="sr-Cyrl-RS"/>
        </w:rPr>
      </w:pPr>
      <w:bookmarkStart w:id="352" w:name="_Toc433356193"/>
      <w:bookmarkStart w:id="353" w:name="_Toc434492752"/>
      <w:bookmarkStart w:id="354" w:name="_Toc434492907"/>
      <w:bookmarkStart w:id="355" w:name="_Toc434826309"/>
      <w:bookmarkStart w:id="356" w:name="_Toc434827123"/>
      <w:bookmarkStart w:id="357" w:name="_Toc434845813"/>
      <w:bookmarkStart w:id="358" w:name="_Toc438807541"/>
      <w:bookmarkStart w:id="359" w:name="_Toc441237413"/>
      <w:bookmarkStart w:id="360" w:name="_Toc475706038"/>
      <w:bookmarkStart w:id="361" w:name="_Toc476134919"/>
      <w:bookmarkStart w:id="362" w:name="_Toc476220974"/>
      <w:bookmarkStart w:id="363" w:name="_Toc476221788"/>
      <w:bookmarkStart w:id="364" w:name="_Toc476226600"/>
      <w:bookmarkStart w:id="365" w:name="_Toc476294008"/>
      <w:bookmarkStart w:id="366" w:name="_Toc476569617"/>
      <w:bookmarkStart w:id="367" w:name="_Toc493161361"/>
      <w:bookmarkStart w:id="368" w:name="_Toc493161482"/>
      <w:bookmarkStart w:id="369" w:name="_Toc493249033"/>
      <w:bookmarkStart w:id="370" w:name="_Toc514311248"/>
      <w:bookmarkStart w:id="371" w:name="_Toc519074881"/>
      <w:bookmarkStart w:id="372" w:name="_Toc404943975"/>
      <w:bookmarkStart w:id="373" w:name="_Toc404947092"/>
      <w:bookmarkStart w:id="374" w:name="_Toc404943523"/>
      <w:bookmarkStart w:id="375" w:name="_Toc404947324"/>
      <w:bookmarkStart w:id="376" w:name="_Toc40494784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A1E2C07" w14:textId="51397632" w:rsidR="005B40FD" w:rsidRPr="00516F57" w:rsidRDefault="00E22A7B" w:rsidP="005B40FD">
      <w:pPr>
        <w:numPr>
          <w:ilvl w:val="0"/>
          <w:numId w:val="9"/>
        </w:numPr>
        <w:ind w:left="284" w:hanging="284"/>
        <w:contextualSpacing/>
        <w:rPr>
          <w:rFonts w:cs="Arial"/>
          <w:spacing w:val="-4"/>
          <w:lang w:val="sr-Cyrl-RS"/>
        </w:rPr>
      </w:pPr>
      <w:r>
        <w:rPr>
          <w:spacing w:val="-4"/>
          <w:lang w:val="en-US"/>
        </w:rPr>
        <w:t>З</w:t>
      </w:r>
      <w:r w:rsidR="005B40FD" w:rsidRPr="00516F57">
        <w:rPr>
          <w:spacing w:val="-4"/>
          <w:lang w:val="sr-Cyrl-RS"/>
        </w:rPr>
        <w:t xml:space="preserve">а прикључење објеката на дистрибутивни електроенергетски систем потребно је изградити прикључак, који ће се састојати од прикључног вода и ормана мерног места (ОММ), </w:t>
      </w:r>
    </w:p>
    <w:p w14:paraId="628BDC50" w14:textId="77777777" w:rsidR="005B40FD" w:rsidRPr="00516F57" w:rsidRDefault="005B40FD" w:rsidP="005B40FD">
      <w:pPr>
        <w:numPr>
          <w:ilvl w:val="0"/>
          <w:numId w:val="9"/>
        </w:numPr>
        <w:ind w:left="284" w:hanging="284"/>
        <w:contextualSpacing/>
        <w:rPr>
          <w:rFonts w:cs="Arial"/>
          <w:lang w:val="sr-Cyrl-RS"/>
        </w:rPr>
      </w:pPr>
      <w:r w:rsidRPr="00516F57">
        <w:rPr>
          <w:lang w:val="sr-Cyrl-RS"/>
        </w:rPr>
        <w:t xml:space="preserve">ОММ треба да буде постављен на регулационој линији парцеле на којој се гради објекат, према улици, или у зиданој огради, такође на регулационој линији улице, </w:t>
      </w:r>
    </w:p>
    <w:p w14:paraId="2A8FC5C0" w14:textId="77777777" w:rsidR="005B40FD" w:rsidRPr="00516F57" w:rsidRDefault="005B40FD" w:rsidP="005B40FD">
      <w:pPr>
        <w:numPr>
          <w:ilvl w:val="0"/>
          <w:numId w:val="9"/>
        </w:numPr>
        <w:ind w:left="284" w:hanging="284"/>
        <w:contextualSpacing/>
        <w:rPr>
          <w:rFonts w:cs="Arial"/>
          <w:lang w:val="sr-Cyrl-RS"/>
        </w:rPr>
      </w:pPr>
      <w:r w:rsidRPr="00516F57">
        <w:rPr>
          <w:rFonts w:cs="Arial"/>
          <w:lang w:val="sr-Cyrl-RS"/>
        </w:rPr>
        <w:t xml:space="preserve">за кориснике са предвиђеном максималном једновременом снагом до 100 </w:t>
      </w:r>
      <w:proofErr w:type="spellStart"/>
      <w:r w:rsidRPr="00516F57">
        <w:rPr>
          <w:rFonts w:cs="Arial"/>
          <w:lang w:val="sr-Cyrl-RS"/>
        </w:rPr>
        <w:t>kW</w:t>
      </w:r>
      <w:proofErr w:type="spellEnd"/>
      <w:r w:rsidRPr="00516F57">
        <w:rPr>
          <w:rFonts w:cs="Arial"/>
          <w:lang w:val="sr-Cyrl-RS"/>
        </w:rPr>
        <w:t xml:space="preserve"> прикључење ће се вршити </w:t>
      </w:r>
      <w:proofErr w:type="spellStart"/>
      <w:r w:rsidRPr="00516F57">
        <w:rPr>
          <w:rFonts w:cs="Arial"/>
          <w:lang w:val="sr-Cyrl-RS"/>
        </w:rPr>
        <w:t>нисконапонским</w:t>
      </w:r>
      <w:proofErr w:type="spellEnd"/>
      <w:r w:rsidRPr="00516F57">
        <w:rPr>
          <w:rFonts w:cs="Arial"/>
          <w:lang w:val="sr-Cyrl-RS"/>
        </w:rPr>
        <w:t xml:space="preserve"> подземним водом директно из трансформаторске станице, </w:t>
      </w:r>
    </w:p>
    <w:p w14:paraId="68A224AC" w14:textId="77777777" w:rsidR="005B40FD" w:rsidRPr="00516F57" w:rsidRDefault="005B40FD" w:rsidP="005B40FD">
      <w:pPr>
        <w:numPr>
          <w:ilvl w:val="0"/>
          <w:numId w:val="9"/>
        </w:numPr>
        <w:ind w:left="284" w:hanging="284"/>
        <w:contextualSpacing/>
        <w:rPr>
          <w:rFonts w:cs="Arial"/>
          <w:lang w:val="sr-Cyrl-RS"/>
        </w:rPr>
      </w:pPr>
      <w:r w:rsidRPr="00516F57">
        <w:rPr>
          <w:rFonts w:cs="Arial"/>
          <w:lang w:val="sr-Cyrl-RS"/>
        </w:rPr>
        <w:t xml:space="preserve">за кориснике са предвиђеном једновременом снагом већом од 200 </w:t>
      </w:r>
      <w:proofErr w:type="spellStart"/>
      <w:r w:rsidRPr="00516F57">
        <w:rPr>
          <w:rFonts w:cs="Arial"/>
          <w:lang w:val="sr-Cyrl-RS"/>
        </w:rPr>
        <w:t>kW</w:t>
      </w:r>
      <w:proofErr w:type="spellEnd"/>
      <w:r w:rsidRPr="00516F57">
        <w:rPr>
          <w:rFonts w:cs="Arial"/>
          <w:lang w:val="sr-Cyrl-RS"/>
        </w:rPr>
        <w:t xml:space="preserve"> прикључење ће се вршити из трансформаторске станице 20/0,4</w:t>
      </w:r>
      <w:r w:rsidRPr="00516F57">
        <w:rPr>
          <w:lang w:val="sr-Cyrl-RS"/>
        </w:rPr>
        <w:t xml:space="preserve"> </w:t>
      </w:r>
      <w:proofErr w:type="spellStart"/>
      <w:r w:rsidRPr="00516F57">
        <w:rPr>
          <w:lang w:val="sr-Cyrl-RS"/>
        </w:rPr>
        <w:t>kV</w:t>
      </w:r>
      <w:proofErr w:type="spellEnd"/>
      <w:r w:rsidRPr="00516F57">
        <w:rPr>
          <w:rFonts w:cs="Arial"/>
          <w:lang w:val="sr-Cyrl-RS"/>
        </w:rPr>
        <w:t xml:space="preserve"> планиране у оквиру парцеле,</w:t>
      </w:r>
    </w:p>
    <w:p w14:paraId="2F65D717" w14:textId="77777777" w:rsidR="005B40FD" w:rsidRPr="00516F57" w:rsidRDefault="005B40FD" w:rsidP="005B40FD">
      <w:pPr>
        <w:numPr>
          <w:ilvl w:val="0"/>
          <w:numId w:val="9"/>
        </w:numPr>
        <w:ind w:left="284" w:hanging="284"/>
        <w:contextualSpacing/>
        <w:rPr>
          <w:rFonts w:cs="Arial"/>
          <w:lang w:val="sr-Cyrl-RS"/>
        </w:rPr>
      </w:pPr>
      <w:r w:rsidRPr="00516F57">
        <w:rPr>
          <w:rFonts w:cs="Arial"/>
          <w:lang w:val="sr-Cyrl-RS"/>
        </w:rPr>
        <w:t xml:space="preserve">уколико је захтевана максимална једновремена снага до 150 </w:t>
      </w:r>
      <w:proofErr w:type="spellStart"/>
      <w:r w:rsidRPr="00516F57">
        <w:rPr>
          <w:rFonts w:cs="Arial"/>
          <w:lang w:val="sr-Cyrl-RS"/>
        </w:rPr>
        <w:t>kW</w:t>
      </w:r>
      <w:proofErr w:type="spellEnd"/>
      <w:r w:rsidRPr="00516F57">
        <w:rPr>
          <w:rFonts w:cs="Arial"/>
          <w:lang w:val="sr-Cyrl-RS"/>
        </w:rPr>
        <w:t>, за више локацијски блиских или суседних објеката, прикључење таквих купаца електричне енергије обезбедиће се изградњом дистрибутивних трансформаторских станица на јавној површини. Потребан број трансформаторских станица ће зависити од броја купаца и захтеване максималне једновремене снаге.</w:t>
      </w:r>
    </w:p>
    <w:p w14:paraId="235E229F" w14:textId="77777777" w:rsidR="00E57547" w:rsidRDefault="00E57547" w:rsidP="00E57547">
      <w:pPr>
        <w:rPr>
          <w:lang w:val="sr-Cyrl-RS"/>
        </w:rPr>
      </w:pPr>
    </w:p>
    <w:p w14:paraId="04D2060F" w14:textId="77777777" w:rsidR="00D26265" w:rsidRPr="000762D0" w:rsidRDefault="00D26265" w:rsidP="00E57547">
      <w:pPr>
        <w:rPr>
          <w:lang w:val="sr-Cyrl-RS"/>
        </w:rPr>
      </w:pPr>
    </w:p>
    <w:p w14:paraId="235E22A0" w14:textId="77777777" w:rsidR="00E57547" w:rsidRPr="000762D0" w:rsidRDefault="00E57547" w:rsidP="00E57547">
      <w:pPr>
        <w:pStyle w:val="Heading2"/>
        <w:rPr>
          <w:lang w:val="sr-Cyrl-RS"/>
        </w:rPr>
      </w:pPr>
      <w:bookmarkStart w:id="377" w:name="_Toc431369928"/>
      <w:bookmarkStart w:id="378" w:name="_Toc432425592"/>
      <w:bookmarkStart w:id="379" w:name="_Toc432498186"/>
      <w:bookmarkStart w:id="380" w:name="_Toc443988282"/>
      <w:bookmarkStart w:id="381" w:name="_Toc28332581"/>
      <w:bookmarkStart w:id="382" w:name="_Toc28332649"/>
      <w:bookmarkStart w:id="383" w:name="_Toc28347314"/>
      <w:bookmarkStart w:id="384" w:name="_Toc54874917"/>
      <w:r w:rsidRPr="000762D0">
        <w:rPr>
          <w:lang w:val="sr-Cyrl-RS"/>
        </w:rPr>
        <w:t>6.4. ТЕРМОЕНЕРГЕТСКА ИНФРАСТРУКТУРА</w:t>
      </w:r>
      <w:bookmarkEnd w:id="377"/>
      <w:bookmarkEnd w:id="378"/>
      <w:bookmarkEnd w:id="379"/>
      <w:bookmarkEnd w:id="380"/>
      <w:bookmarkEnd w:id="381"/>
      <w:bookmarkEnd w:id="382"/>
      <w:bookmarkEnd w:id="383"/>
      <w:bookmarkEnd w:id="384"/>
    </w:p>
    <w:p w14:paraId="235E22A3" w14:textId="77777777" w:rsidR="00E57547" w:rsidRPr="000762D0" w:rsidRDefault="00E57547" w:rsidP="00E57547">
      <w:pPr>
        <w:rPr>
          <w:lang w:val="sr-Cyrl-RS"/>
        </w:rPr>
      </w:pPr>
    </w:p>
    <w:p w14:paraId="235E22A4" w14:textId="77777777" w:rsidR="00E57547" w:rsidRDefault="00E57547" w:rsidP="00D449F9">
      <w:pPr>
        <w:pStyle w:val="Heading3"/>
        <w:rPr>
          <w:lang w:val="sr-Latn-RS"/>
        </w:rPr>
      </w:pPr>
      <w:bookmarkStart w:id="385" w:name="_Toc431369929"/>
      <w:bookmarkStart w:id="386" w:name="_Toc432425593"/>
      <w:bookmarkStart w:id="387" w:name="_Toc432498187"/>
      <w:bookmarkStart w:id="388" w:name="_Toc443988283"/>
      <w:bookmarkStart w:id="389" w:name="_Toc28332582"/>
      <w:bookmarkStart w:id="390" w:name="_Toc28332650"/>
      <w:bookmarkStart w:id="391" w:name="_Toc28347315"/>
      <w:bookmarkStart w:id="392" w:name="_Toc54874918"/>
      <w:r w:rsidRPr="000762D0">
        <w:rPr>
          <w:lang w:val="sr-Cyrl-RS"/>
        </w:rPr>
        <w:t xml:space="preserve">6.4.1. Услови за уређење </w:t>
      </w:r>
      <w:proofErr w:type="spellStart"/>
      <w:r w:rsidRPr="000762D0">
        <w:rPr>
          <w:lang w:val="sr-Cyrl-RS"/>
        </w:rPr>
        <w:t>термоенергетске</w:t>
      </w:r>
      <w:proofErr w:type="spellEnd"/>
      <w:r w:rsidRPr="000762D0">
        <w:rPr>
          <w:lang w:val="sr-Cyrl-RS"/>
        </w:rPr>
        <w:t xml:space="preserve"> инфраструктуре</w:t>
      </w:r>
      <w:bookmarkStart w:id="393" w:name="_Toc431369930"/>
      <w:bookmarkEnd w:id="385"/>
      <w:bookmarkEnd w:id="386"/>
      <w:bookmarkEnd w:id="387"/>
      <w:bookmarkEnd w:id="388"/>
      <w:bookmarkEnd w:id="389"/>
      <w:bookmarkEnd w:id="390"/>
      <w:bookmarkEnd w:id="391"/>
      <w:bookmarkEnd w:id="392"/>
    </w:p>
    <w:p w14:paraId="3D6CC972" w14:textId="154BA287" w:rsidR="00A30B03" w:rsidRDefault="00A30B03" w:rsidP="00A30B03">
      <w:pPr>
        <w:rPr>
          <w:lang w:val="sr-Cyrl-RS"/>
        </w:rPr>
      </w:pPr>
    </w:p>
    <w:p w14:paraId="087C5059" w14:textId="3DCEDC33" w:rsidR="00534183" w:rsidRDefault="00534183" w:rsidP="00534183">
      <w:pPr>
        <w:rPr>
          <w:lang w:val="sr-Cyrl-RS"/>
        </w:rPr>
      </w:pPr>
      <w:r>
        <w:rPr>
          <w:lang w:val="sr-Cyrl-RS"/>
        </w:rPr>
        <w:t xml:space="preserve">На простору обухвата плана у уличним коридорима за потребе постојећих корисника изграђена дистрибутивна </w:t>
      </w:r>
      <w:proofErr w:type="spellStart"/>
      <w:r>
        <w:rPr>
          <w:lang w:val="sr-Cyrl-RS"/>
        </w:rPr>
        <w:t>гасоводна</w:t>
      </w:r>
      <w:proofErr w:type="spellEnd"/>
      <w:r>
        <w:rPr>
          <w:lang w:val="sr-Cyrl-RS"/>
        </w:rPr>
        <w:t xml:space="preserve"> мрежа. Постојећа дистрибутивна </w:t>
      </w:r>
      <w:proofErr w:type="spellStart"/>
      <w:r>
        <w:rPr>
          <w:lang w:val="sr-Cyrl-RS"/>
        </w:rPr>
        <w:t>гасоводна</w:t>
      </w:r>
      <w:proofErr w:type="spellEnd"/>
      <w:r>
        <w:rPr>
          <w:lang w:val="sr-Cyrl-RS"/>
        </w:rPr>
        <w:t xml:space="preserve"> мрежа ће се проширити и поставити у уличним коридорима како би се обезбедило снабдевање природним гасом нових потрошача на овом простору</w:t>
      </w:r>
      <w:r w:rsidR="00FE45A7" w:rsidRPr="00B1077F">
        <w:rPr>
          <w:lang w:val="ru-RU"/>
        </w:rPr>
        <w:t>.</w:t>
      </w:r>
    </w:p>
    <w:p w14:paraId="7E24141D" w14:textId="77777777" w:rsidR="00534183" w:rsidRPr="00534183" w:rsidRDefault="00534183" w:rsidP="00A30B03">
      <w:pPr>
        <w:rPr>
          <w:lang w:val="sr-Cyrl-RS"/>
        </w:rPr>
      </w:pPr>
    </w:p>
    <w:p w14:paraId="2545B456" w14:textId="77777777" w:rsidR="00534183" w:rsidRPr="00CB7BDF" w:rsidRDefault="00534183" w:rsidP="00534183">
      <w:pPr>
        <w:shd w:val="clear" w:color="auto" w:fill="FFFFFF"/>
        <w:tabs>
          <w:tab w:val="left" w:leader="dot" w:pos="8604"/>
        </w:tabs>
        <w:rPr>
          <w:lang w:val="sr-Cyrl-RS"/>
        </w:rPr>
      </w:pPr>
      <w:r w:rsidRPr="001C2EE1">
        <w:rPr>
          <w:spacing w:val="-4"/>
          <w:lang w:val="sr-Cyrl-RS"/>
        </w:rPr>
        <w:t xml:space="preserve">Приликом одржавања, заштите, уређења и изградње </w:t>
      </w:r>
      <w:proofErr w:type="spellStart"/>
      <w:r w:rsidRPr="001C2EE1">
        <w:rPr>
          <w:spacing w:val="-4"/>
          <w:lang w:val="sr-Cyrl-RS"/>
        </w:rPr>
        <w:t>термоенергетске</w:t>
      </w:r>
      <w:proofErr w:type="spellEnd"/>
      <w:r w:rsidRPr="001C2EE1">
        <w:rPr>
          <w:spacing w:val="-4"/>
          <w:lang w:val="sr-Cyrl-RS"/>
        </w:rPr>
        <w:t xml:space="preserve"> инфраструктуре потребно je</w:t>
      </w:r>
      <w:r w:rsidRPr="001C2EE1">
        <w:rPr>
          <w:b/>
          <w:i/>
          <w:spacing w:val="-4"/>
          <w:lang w:val="sr-Cyrl-RS"/>
        </w:rPr>
        <w:t xml:space="preserve"> </w:t>
      </w:r>
      <w:r w:rsidRPr="001C2EE1">
        <w:rPr>
          <w:spacing w:val="-4"/>
          <w:lang w:val="sr-Cyrl-RS"/>
        </w:rPr>
        <w:t xml:space="preserve">испоштовати услове који су дати у Правилнику о условима за несметану и безбедну дистрибуцију природног гаса гасоводима притиска до 16 bar („Службени гласник РС“, број 86/15), као и техничке услове добијене од надлежних институција, органа, организација, јавних и енергетских система и привредних субјеката са чијим </w:t>
      </w:r>
      <w:proofErr w:type="spellStart"/>
      <w:r w:rsidRPr="001C2EE1">
        <w:rPr>
          <w:spacing w:val="-4"/>
          <w:lang w:val="sr-Cyrl-RS"/>
        </w:rPr>
        <w:t>инфраструктурним</w:t>
      </w:r>
      <w:proofErr w:type="spellEnd"/>
      <w:r w:rsidRPr="001C2EE1">
        <w:rPr>
          <w:spacing w:val="-4"/>
          <w:lang w:val="sr-Cyrl-RS"/>
        </w:rPr>
        <w:t xml:space="preserve"> објектима се гасовод укршта, паралелно води или пролази у</w:t>
      </w:r>
      <w:r w:rsidRPr="00CB7BDF">
        <w:rPr>
          <w:lang w:val="sr-Cyrl-RS"/>
        </w:rPr>
        <w:t xml:space="preserve"> близини.</w:t>
      </w:r>
    </w:p>
    <w:p w14:paraId="52C2C6A6" w14:textId="77777777" w:rsidR="00A30B03" w:rsidRPr="00A30B03" w:rsidRDefault="00A30B03" w:rsidP="00A30B03">
      <w:pPr>
        <w:rPr>
          <w:lang w:val="sr-Latn-RS"/>
        </w:rPr>
      </w:pPr>
    </w:p>
    <w:p w14:paraId="235E22A5" w14:textId="77777777" w:rsidR="00E57547" w:rsidRDefault="00E57547" w:rsidP="00D449F9">
      <w:pPr>
        <w:pStyle w:val="Heading3"/>
        <w:rPr>
          <w:lang w:val="sr-Latn-RS"/>
        </w:rPr>
      </w:pPr>
      <w:bookmarkStart w:id="394" w:name="_Toc432425594"/>
      <w:bookmarkStart w:id="395" w:name="_Toc432498188"/>
      <w:bookmarkStart w:id="396" w:name="_Toc443988284"/>
      <w:bookmarkStart w:id="397" w:name="_Toc28332583"/>
      <w:bookmarkStart w:id="398" w:name="_Toc28332651"/>
      <w:bookmarkStart w:id="399" w:name="_Toc28347316"/>
      <w:bookmarkStart w:id="400" w:name="_Toc54874919"/>
      <w:r w:rsidRPr="000762D0">
        <w:rPr>
          <w:lang w:val="sr-Cyrl-RS"/>
        </w:rPr>
        <w:t xml:space="preserve">6.4.2. Услови за изградњу </w:t>
      </w:r>
      <w:proofErr w:type="spellStart"/>
      <w:r w:rsidRPr="000762D0">
        <w:rPr>
          <w:lang w:val="sr-Cyrl-RS"/>
        </w:rPr>
        <w:t>термоенергетске</w:t>
      </w:r>
      <w:proofErr w:type="spellEnd"/>
      <w:r w:rsidRPr="000762D0">
        <w:rPr>
          <w:lang w:val="sr-Cyrl-RS"/>
        </w:rPr>
        <w:t xml:space="preserve"> инфраструктуре</w:t>
      </w:r>
      <w:bookmarkEnd w:id="393"/>
      <w:bookmarkEnd w:id="394"/>
      <w:bookmarkEnd w:id="395"/>
      <w:bookmarkEnd w:id="396"/>
      <w:bookmarkEnd w:id="397"/>
      <w:bookmarkEnd w:id="398"/>
      <w:bookmarkEnd w:id="399"/>
      <w:bookmarkEnd w:id="400"/>
    </w:p>
    <w:p w14:paraId="0D91586C" w14:textId="7C6669ED" w:rsidR="00E912D3" w:rsidRDefault="00E912D3" w:rsidP="00A30B03">
      <w:pPr>
        <w:rPr>
          <w:lang w:val="sr-Cyrl-RS"/>
        </w:rPr>
      </w:pPr>
    </w:p>
    <w:p w14:paraId="6D77D49E" w14:textId="20BA32EB" w:rsidR="000877D2" w:rsidRPr="00CB7BDF" w:rsidRDefault="000877D2" w:rsidP="000877D2">
      <w:pPr>
        <w:pStyle w:val="Style2"/>
        <w:spacing w:line="240" w:lineRule="auto"/>
        <w:rPr>
          <w:rFonts w:ascii="Verdana" w:hAnsi="Verdana"/>
          <w:spacing w:val="-6"/>
          <w:sz w:val="20"/>
          <w:lang w:val="sr-Cyrl-RS"/>
        </w:rPr>
      </w:pPr>
      <w:r w:rsidRPr="00CB7BDF">
        <w:rPr>
          <w:rStyle w:val="FontStyle33"/>
          <w:rFonts w:ascii="Verdana" w:hAnsi="Verdana"/>
          <w:spacing w:val="-6"/>
          <w:lang w:val="sr-Cyrl-RS"/>
        </w:rPr>
        <w:t xml:space="preserve">Правила </w:t>
      </w:r>
      <w:r w:rsidRPr="00CB7BDF">
        <w:rPr>
          <w:rFonts w:ascii="Verdana" w:hAnsi="Verdana"/>
          <w:b/>
          <w:spacing w:val="-6"/>
          <w:sz w:val="20"/>
          <w:lang w:val="sr-Cyrl-RS"/>
        </w:rPr>
        <w:t>одржавања, заштите,</w:t>
      </w:r>
      <w:r w:rsidRPr="00CB7BDF">
        <w:rPr>
          <w:rStyle w:val="FontStyle33"/>
          <w:rFonts w:ascii="Verdana" w:hAnsi="Verdana"/>
          <w:spacing w:val="-6"/>
          <w:lang w:val="sr-Cyrl-RS"/>
        </w:rPr>
        <w:t xml:space="preserve"> уређења и грађења за</w:t>
      </w:r>
      <w:r>
        <w:rPr>
          <w:rStyle w:val="FontStyle33"/>
          <w:rFonts w:ascii="Verdana" w:hAnsi="Verdana"/>
          <w:spacing w:val="-6"/>
          <w:lang w:val="sr-Cyrl-RS"/>
        </w:rPr>
        <w:t xml:space="preserve"> гасоводе притиска </w:t>
      </w:r>
      <w:r w:rsidRPr="00CB7BDF">
        <w:rPr>
          <w:rStyle w:val="FontStyle33"/>
          <w:rFonts w:ascii="Verdana" w:hAnsi="Verdana"/>
          <w:spacing w:val="-6"/>
          <w:lang w:val="sr-Cyrl-RS"/>
        </w:rPr>
        <w:t xml:space="preserve">до </w:t>
      </w:r>
      <w:r w:rsidRPr="00CB7BDF">
        <w:rPr>
          <w:rFonts w:ascii="Verdana" w:hAnsi="Verdana"/>
          <w:b/>
          <w:spacing w:val="-6"/>
          <w:sz w:val="20"/>
          <w:lang w:val="sr-Cyrl-RS"/>
        </w:rPr>
        <w:t>16</w:t>
      </w:r>
      <w:r w:rsidRPr="00CB7BDF">
        <w:rPr>
          <w:rFonts w:ascii="Verdana" w:hAnsi="Verdana"/>
          <w:spacing w:val="-6"/>
          <w:sz w:val="20"/>
          <w:szCs w:val="20"/>
          <w:lang w:val="sr-Cyrl-RS"/>
        </w:rPr>
        <w:t xml:space="preserve"> </w:t>
      </w:r>
      <w:r w:rsidRPr="00CB7BDF">
        <w:rPr>
          <w:rFonts w:ascii="Verdana" w:hAnsi="Verdana"/>
          <w:b/>
          <w:spacing w:val="-6"/>
          <w:sz w:val="20"/>
          <w:lang w:val="sr-Cyrl-RS"/>
        </w:rPr>
        <w:t>бара</w:t>
      </w:r>
    </w:p>
    <w:p w14:paraId="2924A683" w14:textId="77777777" w:rsidR="000877D2" w:rsidRPr="00CB7BDF" w:rsidRDefault="000877D2" w:rsidP="000877D2">
      <w:pPr>
        <w:ind w:right="-1"/>
        <w:rPr>
          <w:lang w:val="sr-Cyrl-RS" w:eastAsia="sr-Latn-RS"/>
        </w:rPr>
      </w:pPr>
    </w:p>
    <w:p w14:paraId="5015C6E4" w14:textId="03F223D8" w:rsidR="000877D2" w:rsidRDefault="000877D2" w:rsidP="000877D2">
      <w:pPr>
        <w:rPr>
          <w:lang w:val="sr-Cyrl-RS"/>
        </w:rPr>
      </w:pPr>
      <w:r w:rsidRPr="00CB7BDF">
        <w:rPr>
          <w:lang w:val="sr-Cyrl-RS"/>
        </w:rPr>
        <w:t xml:space="preserve">У насељеним местима гасовод се по правилу гради у регулационом појасу саобраћајница, у </w:t>
      </w:r>
      <w:proofErr w:type="spellStart"/>
      <w:r w:rsidRPr="00CB7BDF">
        <w:rPr>
          <w:lang w:val="sr-Cyrl-RS"/>
        </w:rPr>
        <w:t>инфраструктурним</w:t>
      </w:r>
      <w:proofErr w:type="spellEnd"/>
      <w:r w:rsidRPr="00CB7BDF">
        <w:rPr>
          <w:lang w:val="sr-Cyrl-RS"/>
        </w:rPr>
        <w:t xml:space="preserve"> коридорима.</w:t>
      </w:r>
      <w:bookmarkStart w:id="401" w:name="_Toc477862207"/>
      <w:bookmarkStart w:id="402" w:name="_Toc477934074"/>
      <w:bookmarkStart w:id="403" w:name="_Toc484152540"/>
      <w:bookmarkStart w:id="404" w:name="_Toc495046247"/>
      <w:bookmarkStart w:id="405" w:name="_Toc495053325"/>
      <w:bookmarkStart w:id="406" w:name="_Toc496682423"/>
      <w:bookmarkStart w:id="407" w:name="_Toc496683971"/>
      <w:bookmarkStart w:id="408" w:name="_Toc496688757"/>
      <w:bookmarkStart w:id="409" w:name="_Toc499636210"/>
      <w:bookmarkStart w:id="410" w:name="_Toc515259403"/>
      <w:bookmarkStart w:id="411" w:name="_Toc533081223"/>
      <w:bookmarkStart w:id="412" w:name="_Toc533081566"/>
      <w:bookmarkStart w:id="413" w:name="_Toc533083419"/>
      <w:bookmarkStart w:id="414" w:name="_Toc533659340"/>
      <w:bookmarkStart w:id="415" w:name="_Toc4139876"/>
      <w:bookmarkStart w:id="416" w:name="_Toc4417447"/>
      <w:bookmarkStart w:id="417" w:name="_Toc9237479"/>
      <w:bookmarkStart w:id="418" w:name="_Toc10096270"/>
    </w:p>
    <w:p w14:paraId="45C7B43B" w14:textId="77777777" w:rsidR="00C0141B" w:rsidRPr="001C2EE1" w:rsidRDefault="00C0141B" w:rsidP="000877D2">
      <w:pPr>
        <w:rPr>
          <w:sz w:val="16"/>
          <w:lang w:val="sr-Cyrl-RS"/>
        </w:rPr>
      </w:pPr>
    </w:p>
    <w:p w14:paraId="6E7C058C" w14:textId="784DE7A0" w:rsidR="000877D2" w:rsidRPr="00FF3770" w:rsidRDefault="000877D2" w:rsidP="00FF3770">
      <w:pPr>
        <w:pStyle w:val="Caption"/>
        <w:spacing w:before="0" w:after="0"/>
        <w:ind w:left="1276" w:hanging="1276"/>
        <w:rPr>
          <w:sz w:val="18"/>
          <w:szCs w:val="18"/>
          <w:lang w:val="sr-Cyrl-RS"/>
        </w:rPr>
      </w:pPr>
      <w:r w:rsidRPr="00FF3770">
        <w:rPr>
          <w:sz w:val="18"/>
          <w:szCs w:val="18"/>
          <w:lang w:val="sr-Cyrl-RS"/>
        </w:rPr>
        <w:t xml:space="preserve">Табела </w:t>
      </w:r>
      <w:r w:rsidR="00342A6B" w:rsidRPr="00FF3770">
        <w:rPr>
          <w:sz w:val="18"/>
          <w:szCs w:val="18"/>
          <w:lang w:val="sr-Cyrl-RS"/>
        </w:rPr>
        <w:t>а</w:t>
      </w:r>
      <w:r w:rsidRPr="00FF3770">
        <w:rPr>
          <w:sz w:val="18"/>
          <w:szCs w:val="18"/>
          <w:lang w:val="sr-Cyrl-RS"/>
        </w:rPr>
        <w:t>.</w:t>
      </w:r>
      <w:r w:rsidRPr="00FF3770">
        <w:rPr>
          <w:sz w:val="18"/>
          <w:szCs w:val="18"/>
          <w:lang w:val="sr-Cyrl-RS"/>
        </w:rPr>
        <w:tab/>
        <w:t>Минимална дозвољена хоризонтална растојања подземних гасовода од стамбених објеката, објеката у којима стално или повремено борави већи број људи (од ближе ивице цеви до темеља објекта)</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bl>
      <w:tblPr>
        <w:tblW w:w="4971"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33"/>
        <w:gridCol w:w="1589"/>
        <w:gridCol w:w="3395"/>
      </w:tblGrid>
      <w:tr w:rsidR="000877D2" w:rsidRPr="00CB7BDF" w14:paraId="52CDAE24" w14:textId="77777777" w:rsidTr="00D26265">
        <w:trPr>
          <w:jc w:val="center"/>
        </w:trPr>
        <w:tc>
          <w:tcPr>
            <w:tcW w:w="232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26EDBB34" w14:textId="77777777" w:rsidR="000877D2" w:rsidRPr="00CB7BDF" w:rsidRDefault="000877D2" w:rsidP="00611594">
            <w:pPr>
              <w:jc w:val="center"/>
              <w:rPr>
                <w:b/>
                <w:sz w:val="16"/>
                <w:szCs w:val="16"/>
                <w:lang w:val="sr-Cyrl-RS"/>
              </w:rPr>
            </w:pPr>
            <w:r w:rsidRPr="00CB7BDF">
              <w:rPr>
                <w:b/>
                <w:sz w:val="16"/>
                <w:szCs w:val="16"/>
                <w:lang w:val="sr-Cyrl-RS"/>
              </w:rPr>
              <w:t>Радни притисак гасовода</w:t>
            </w:r>
          </w:p>
        </w:tc>
        <w:tc>
          <w:tcPr>
            <w:tcW w:w="85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093390BC" w14:textId="77777777" w:rsidR="000877D2" w:rsidRPr="00CB7BDF" w:rsidRDefault="000877D2" w:rsidP="00611594">
            <w:pPr>
              <w:jc w:val="center"/>
              <w:rPr>
                <w:b/>
                <w:sz w:val="16"/>
                <w:szCs w:val="16"/>
                <w:lang w:val="sr-Cyrl-RS"/>
              </w:rPr>
            </w:pPr>
            <w:r w:rsidRPr="00CB7BDF">
              <w:rPr>
                <w:b/>
                <w:sz w:val="16"/>
                <w:szCs w:val="16"/>
                <w:lang w:val="sr-Cyrl-RS"/>
              </w:rPr>
              <w:t>MOP ≤ 4 bar (m)</w:t>
            </w:r>
          </w:p>
        </w:tc>
        <w:tc>
          <w:tcPr>
            <w:tcW w:w="182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1A4443C8" w14:textId="77777777" w:rsidR="000877D2" w:rsidRPr="00CB7BDF" w:rsidRDefault="000877D2" w:rsidP="00611594">
            <w:pPr>
              <w:ind w:left="1" w:hanging="1"/>
              <w:rPr>
                <w:b/>
                <w:sz w:val="16"/>
                <w:szCs w:val="16"/>
                <w:lang w:val="sr-Cyrl-RS"/>
              </w:rPr>
            </w:pPr>
            <w:r w:rsidRPr="00CB7BDF">
              <w:rPr>
                <w:b/>
                <w:sz w:val="16"/>
                <w:szCs w:val="16"/>
                <w:lang w:val="sr-Cyrl-RS"/>
              </w:rPr>
              <w:t xml:space="preserve">  4 bar&lt;MOP≤10 bar (m)</w:t>
            </w:r>
          </w:p>
        </w:tc>
      </w:tr>
      <w:tr w:rsidR="000877D2" w:rsidRPr="00CB7BDF" w14:paraId="6E9F8D1E" w14:textId="77777777" w:rsidTr="00D26265">
        <w:trPr>
          <w:trHeight w:val="20"/>
          <w:jc w:val="center"/>
        </w:trPr>
        <w:tc>
          <w:tcPr>
            <w:tcW w:w="2325" w:type="pct"/>
            <w:tcBorders>
              <w:top w:val="outset" w:sz="6" w:space="0" w:color="000000"/>
              <w:left w:val="outset" w:sz="6" w:space="0" w:color="000000"/>
              <w:bottom w:val="outset" w:sz="6" w:space="0" w:color="000000"/>
              <w:right w:val="outset" w:sz="6" w:space="0" w:color="000000"/>
            </w:tcBorders>
            <w:hideMark/>
          </w:tcPr>
          <w:p w14:paraId="379E809B" w14:textId="77777777" w:rsidR="000877D2" w:rsidRPr="00CB7BDF" w:rsidRDefault="000877D2" w:rsidP="00611594">
            <w:pPr>
              <w:ind w:left="111"/>
              <w:rPr>
                <w:sz w:val="16"/>
                <w:szCs w:val="16"/>
                <w:lang w:val="sr-Cyrl-RS"/>
              </w:rPr>
            </w:pPr>
            <w:r w:rsidRPr="00CB7BDF">
              <w:rPr>
                <w:sz w:val="16"/>
                <w:szCs w:val="16"/>
                <w:lang w:val="sr-Cyrl-RS"/>
              </w:rPr>
              <w:t>Гасовод од челичних цеви</w:t>
            </w:r>
          </w:p>
        </w:tc>
        <w:tc>
          <w:tcPr>
            <w:tcW w:w="853" w:type="pct"/>
            <w:tcBorders>
              <w:top w:val="outset" w:sz="6" w:space="0" w:color="000000"/>
              <w:left w:val="outset" w:sz="6" w:space="0" w:color="000000"/>
              <w:bottom w:val="outset" w:sz="6" w:space="0" w:color="000000"/>
              <w:right w:val="outset" w:sz="6" w:space="0" w:color="000000"/>
            </w:tcBorders>
            <w:hideMark/>
          </w:tcPr>
          <w:p w14:paraId="56B898DE" w14:textId="77777777" w:rsidR="000877D2" w:rsidRPr="00CB7BDF" w:rsidRDefault="000877D2" w:rsidP="00611594">
            <w:pPr>
              <w:jc w:val="center"/>
              <w:rPr>
                <w:sz w:val="16"/>
                <w:szCs w:val="16"/>
                <w:lang w:val="sr-Cyrl-RS"/>
              </w:rPr>
            </w:pPr>
            <w:r w:rsidRPr="00CB7BDF">
              <w:rPr>
                <w:sz w:val="16"/>
                <w:szCs w:val="16"/>
                <w:lang w:val="sr-Cyrl-RS"/>
              </w:rPr>
              <w:t>1</w:t>
            </w:r>
          </w:p>
        </w:tc>
        <w:tc>
          <w:tcPr>
            <w:tcW w:w="1822" w:type="pct"/>
            <w:tcBorders>
              <w:top w:val="outset" w:sz="6" w:space="0" w:color="000000"/>
              <w:left w:val="outset" w:sz="6" w:space="0" w:color="000000"/>
              <w:bottom w:val="outset" w:sz="6" w:space="0" w:color="000000"/>
              <w:right w:val="outset" w:sz="6" w:space="0" w:color="000000"/>
            </w:tcBorders>
            <w:hideMark/>
          </w:tcPr>
          <w:p w14:paraId="02CD5F55" w14:textId="77777777" w:rsidR="000877D2" w:rsidRPr="00CB7BDF" w:rsidRDefault="000877D2" w:rsidP="00611594">
            <w:pPr>
              <w:jc w:val="center"/>
              <w:rPr>
                <w:sz w:val="16"/>
                <w:szCs w:val="16"/>
                <w:lang w:val="sr-Cyrl-RS"/>
              </w:rPr>
            </w:pPr>
            <w:r w:rsidRPr="00CB7BDF">
              <w:rPr>
                <w:sz w:val="16"/>
                <w:szCs w:val="16"/>
                <w:lang w:val="sr-Cyrl-RS"/>
              </w:rPr>
              <w:t>2</w:t>
            </w:r>
          </w:p>
        </w:tc>
      </w:tr>
      <w:tr w:rsidR="000877D2" w:rsidRPr="00CB7BDF" w14:paraId="33A78DF6" w14:textId="77777777" w:rsidTr="00D26265">
        <w:trPr>
          <w:trHeight w:val="20"/>
          <w:jc w:val="center"/>
        </w:trPr>
        <w:tc>
          <w:tcPr>
            <w:tcW w:w="2325" w:type="pct"/>
            <w:tcBorders>
              <w:top w:val="outset" w:sz="6" w:space="0" w:color="000000"/>
              <w:left w:val="outset" w:sz="6" w:space="0" w:color="000000"/>
              <w:bottom w:val="outset" w:sz="6" w:space="0" w:color="000000"/>
              <w:right w:val="outset" w:sz="6" w:space="0" w:color="000000"/>
            </w:tcBorders>
            <w:hideMark/>
          </w:tcPr>
          <w:p w14:paraId="79F5A2F8" w14:textId="77777777" w:rsidR="000877D2" w:rsidRPr="00CB7BDF" w:rsidRDefault="000877D2" w:rsidP="00611594">
            <w:pPr>
              <w:ind w:left="111"/>
              <w:rPr>
                <w:sz w:val="16"/>
                <w:szCs w:val="16"/>
                <w:lang w:val="sr-Cyrl-RS"/>
              </w:rPr>
            </w:pPr>
            <w:r w:rsidRPr="00CB7BDF">
              <w:rPr>
                <w:sz w:val="16"/>
                <w:szCs w:val="16"/>
                <w:lang w:val="sr-Cyrl-RS"/>
              </w:rPr>
              <w:t xml:space="preserve">Гасовод од </w:t>
            </w:r>
            <w:proofErr w:type="spellStart"/>
            <w:r w:rsidRPr="00CB7BDF">
              <w:rPr>
                <w:sz w:val="16"/>
                <w:szCs w:val="16"/>
                <w:lang w:val="sr-Cyrl-RS"/>
              </w:rPr>
              <w:t>полиетиленских</w:t>
            </w:r>
            <w:proofErr w:type="spellEnd"/>
            <w:r w:rsidRPr="00CB7BDF">
              <w:rPr>
                <w:sz w:val="16"/>
                <w:szCs w:val="16"/>
                <w:lang w:val="sr-Cyrl-RS"/>
              </w:rPr>
              <w:t xml:space="preserve"> цеви</w:t>
            </w:r>
          </w:p>
        </w:tc>
        <w:tc>
          <w:tcPr>
            <w:tcW w:w="853" w:type="pct"/>
            <w:tcBorders>
              <w:top w:val="outset" w:sz="6" w:space="0" w:color="000000"/>
              <w:left w:val="outset" w:sz="6" w:space="0" w:color="000000"/>
              <w:bottom w:val="outset" w:sz="6" w:space="0" w:color="000000"/>
              <w:right w:val="outset" w:sz="6" w:space="0" w:color="000000"/>
            </w:tcBorders>
            <w:hideMark/>
          </w:tcPr>
          <w:p w14:paraId="5F79F3A9" w14:textId="77777777" w:rsidR="000877D2" w:rsidRPr="00CB7BDF" w:rsidRDefault="000877D2" w:rsidP="00611594">
            <w:pPr>
              <w:jc w:val="center"/>
              <w:rPr>
                <w:sz w:val="16"/>
                <w:szCs w:val="16"/>
                <w:lang w:val="sr-Cyrl-RS"/>
              </w:rPr>
            </w:pPr>
            <w:r w:rsidRPr="00CB7BDF">
              <w:rPr>
                <w:sz w:val="16"/>
                <w:szCs w:val="16"/>
                <w:lang w:val="sr-Cyrl-RS"/>
              </w:rPr>
              <w:t>1</w:t>
            </w:r>
          </w:p>
        </w:tc>
        <w:tc>
          <w:tcPr>
            <w:tcW w:w="1822" w:type="pct"/>
            <w:tcBorders>
              <w:top w:val="outset" w:sz="6" w:space="0" w:color="000000"/>
              <w:left w:val="outset" w:sz="6" w:space="0" w:color="000000"/>
              <w:bottom w:val="outset" w:sz="6" w:space="0" w:color="000000"/>
              <w:right w:val="outset" w:sz="6" w:space="0" w:color="000000"/>
            </w:tcBorders>
            <w:hideMark/>
          </w:tcPr>
          <w:p w14:paraId="64858611" w14:textId="77777777" w:rsidR="000877D2" w:rsidRPr="00CB7BDF" w:rsidRDefault="000877D2" w:rsidP="00611594">
            <w:pPr>
              <w:jc w:val="center"/>
              <w:rPr>
                <w:sz w:val="16"/>
                <w:szCs w:val="16"/>
                <w:lang w:val="sr-Cyrl-RS"/>
              </w:rPr>
            </w:pPr>
            <w:r w:rsidRPr="00CB7BDF">
              <w:rPr>
                <w:sz w:val="16"/>
                <w:szCs w:val="16"/>
                <w:lang w:val="sr-Cyrl-RS"/>
              </w:rPr>
              <w:t>3</w:t>
            </w:r>
          </w:p>
        </w:tc>
      </w:tr>
    </w:tbl>
    <w:p w14:paraId="3DFDF11B" w14:textId="77777777" w:rsidR="000877D2" w:rsidRPr="001C2EE1" w:rsidRDefault="000877D2" w:rsidP="000877D2">
      <w:pPr>
        <w:ind w:right="-1"/>
        <w:rPr>
          <w:sz w:val="16"/>
          <w:lang w:val="sr-Cyrl-RS"/>
        </w:rPr>
      </w:pPr>
    </w:p>
    <w:p w14:paraId="52177160" w14:textId="77777777" w:rsidR="000877D2" w:rsidRPr="00CB7BDF" w:rsidRDefault="000877D2" w:rsidP="000877D2">
      <w:pPr>
        <w:ind w:right="-1"/>
        <w:rPr>
          <w:lang w:val="sr-Cyrl-RS"/>
        </w:rPr>
      </w:pPr>
      <w:r w:rsidRPr="00CB7BDF">
        <w:rPr>
          <w:lang w:val="sr-Cyrl-RS"/>
        </w:rPr>
        <w:t>Растојања дата у табели се могу изузетно смањити на минимално 1 m, уз примену додатних мера заштите, при чему се не сме угрозити стабилност објеката.</w:t>
      </w:r>
    </w:p>
    <w:p w14:paraId="68653E2C" w14:textId="77777777" w:rsidR="000877D2" w:rsidRPr="001C2EE1" w:rsidRDefault="000877D2" w:rsidP="000877D2">
      <w:pPr>
        <w:rPr>
          <w:sz w:val="16"/>
          <w:lang w:val="sr-Cyrl-RS"/>
        </w:rPr>
      </w:pPr>
      <w:bookmarkStart w:id="419" w:name="_Toc477862208"/>
      <w:bookmarkStart w:id="420" w:name="_Toc477934075"/>
      <w:bookmarkStart w:id="421" w:name="_Toc484152541"/>
    </w:p>
    <w:p w14:paraId="0F0F1712" w14:textId="52D697F8" w:rsidR="000877D2" w:rsidRPr="00FF3770" w:rsidRDefault="000877D2" w:rsidP="00FF3770">
      <w:pPr>
        <w:pStyle w:val="Caption"/>
        <w:spacing w:before="0" w:after="0"/>
        <w:ind w:left="1276" w:hanging="1276"/>
        <w:rPr>
          <w:spacing w:val="-4"/>
          <w:sz w:val="18"/>
          <w:szCs w:val="18"/>
          <w:lang w:val="sr-Cyrl-RS"/>
        </w:rPr>
      </w:pPr>
      <w:bookmarkStart w:id="422" w:name="_Toc4139877"/>
      <w:bookmarkStart w:id="423" w:name="_Toc495046248"/>
      <w:bookmarkStart w:id="424" w:name="_Toc495053326"/>
      <w:bookmarkStart w:id="425" w:name="_Toc496682424"/>
      <w:bookmarkStart w:id="426" w:name="_Toc496683972"/>
      <w:bookmarkStart w:id="427" w:name="_Toc496688758"/>
      <w:bookmarkStart w:id="428" w:name="_Toc499636211"/>
      <w:bookmarkStart w:id="429" w:name="_Toc515259404"/>
      <w:bookmarkStart w:id="430" w:name="_Toc533081224"/>
      <w:bookmarkStart w:id="431" w:name="_Toc533081567"/>
      <w:bookmarkStart w:id="432" w:name="_Toc533083420"/>
      <w:bookmarkStart w:id="433" w:name="_Toc533659341"/>
      <w:bookmarkStart w:id="434" w:name="_Toc4417448"/>
      <w:bookmarkStart w:id="435" w:name="_Toc9237480"/>
      <w:bookmarkStart w:id="436" w:name="_Toc10096271"/>
      <w:r w:rsidRPr="00FF3770">
        <w:rPr>
          <w:sz w:val="18"/>
          <w:szCs w:val="18"/>
          <w:lang w:val="sr-Cyrl-RS"/>
        </w:rPr>
        <w:t xml:space="preserve">Табела </w:t>
      </w:r>
      <w:r w:rsidR="00EF5DB3" w:rsidRPr="00FF3770">
        <w:rPr>
          <w:sz w:val="18"/>
          <w:szCs w:val="18"/>
          <w:lang w:val="sr-Cyrl-RS"/>
        </w:rPr>
        <w:t>б</w:t>
      </w:r>
      <w:r w:rsidRPr="00FF3770">
        <w:rPr>
          <w:sz w:val="18"/>
          <w:szCs w:val="18"/>
          <w:lang w:val="sr-Cyrl-RS"/>
        </w:rPr>
        <w:t>.</w:t>
      </w:r>
      <w:r w:rsidRPr="00FF3770">
        <w:rPr>
          <w:sz w:val="18"/>
          <w:szCs w:val="18"/>
          <w:lang w:val="sr-Cyrl-RS"/>
        </w:rPr>
        <w:tab/>
      </w:r>
      <w:r w:rsidRPr="00FF3770">
        <w:rPr>
          <w:spacing w:val="-4"/>
          <w:sz w:val="18"/>
          <w:szCs w:val="18"/>
          <w:lang w:val="sr-Cyrl-RS"/>
        </w:rPr>
        <w:t>Минимална дозвољена растојања спољне ивице подземних челичних гасовода</w:t>
      </w:r>
      <w:bookmarkEnd w:id="422"/>
      <w:r w:rsidRPr="00FF3770">
        <w:rPr>
          <w:spacing w:val="-4"/>
          <w:sz w:val="18"/>
          <w:szCs w:val="18"/>
          <w:lang w:val="sr-Cyrl-RS"/>
        </w:rPr>
        <w:t xml:space="preserve"> 4 bar &lt; MOP ≤ 10 bar са другим гасоводима, </w:t>
      </w:r>
      <w:proofErr w:type="spellStart"/>
      <w:r w:rsidRPr="00FF3770">
        <w:rPr>
          <w:spacing w:val="-4"/>
          <w:sz w:val="18"/>
          <w:szCs w:val="18"/>
          <w:lang w:val="sr-Cyrl-RS"/>
        </w:rPr>
        <w:t>инфраструктурним</w:t>
      </w:r>
      <w:proofErr w:type="spellEnd"/>
      <w:r w:rsidRPr="00FF3770">
        <w:rPr>
          <w:spacing w:val="-4"/>
          <w:sz w:val="18"/>
          <w:szCs w:val="18"/>
          <w:lang w:val="sr-Cyrl-RS"/>
        </w:rPr>
        <w:t xml:space="preserve"> и другим објектима</w:t>
      </w:r>
      <w:bookmarkEnd w:id="419"/>
      <w:bookmarkEnd w:id="420"/>
      <w:bookmarkEnd w:id="421"/>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tbl>
      <w:tblPr>
        <w:tblW w:w="4994"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070"/>
        <w:gridCol w:w="1129"/>
        <w:gridCol w:w="1161"/>
      </w:tblGrid>
      <w:tr w:rsidR="000877D2" w:rsidRPr="00CB7BDF" w14:paraId="594C8F46" w14:textId="77777777" w:rsidTr="00611594">
        <w:trPr>
          <w:jc w:val="center"/>
        </w:trPr>
        <w:tc>
          <w:tcPr>
            <w:tcW w:w="3777" w:type="pct"/>
            <w:vMerge w:val="restart"/>
            <w:tcBorders>
              <w:top w:val="outset" w:sz="6" w:space="0" w:color="000000"/>
              <w:left w:val="outset" w:sz="6" w:space="0" w:color="000000"/>
              <w:right w:val="outset" w:sz="6" w:space="0" w:color="000000"/>
            </w:tcBorders>
            <w:shd w:val="clear" w:color="auto" w:fill="D9D9D9" w:themeFill="background1" w:themeFillShade="D9"/>
            <w:vAlign w:val="center"/>
            <w:hideMark/>
          </w:tcPr>
          <w:p w14:paraId="50F4D565" w14:textId="77777777" w:rsidR="000877D2" w:rsidRPr="00CB7BDF" w:rsidRDefault="000877D2" w:rsidP="00611594">
            <w:pPr>
              <w:jc w:val="center"/>
              <w:rPr>
                <w:b/>
                <w:sz w:val="16"/>
                <w:szCs w:val="16"/>
                <w:lang w:val="sr-Cyrl-RS"/>
              </w:rPr>
            </w:pPr>
            <w:proofErr w:type="spellStart"/>
            <w:r w:rsidRPr="00CB7BDF">
              <w:rPr>
                <w:b/>
                <w:sz w:val="16"/>
                <w:szCs w:val="16"/>
                <w:lang w:val="sr-Cyrl-RS"/>
              </w:rPr>
              <w:t>Инфраструктурни</w:t>
            </w:r>
            <w:proofErr w:type="spellEnd"/>
            <w:r w:rsidRPr="00CB7BDF">
              <w:rPr>
                <w:b/>
                <w:sz w:val="16"/>
                <w:szCs w:val="16"/>
                <w:lang w:val="sr-Cyrl-RS"/>
              </w:rPr>
              <w:t xml:space="preserve"> објекти</w:t>
            </w:r>
          </w:p>
        </w:tc>
        <w:tc>
          <w:tcPr>
            <w:tcW w:w="1223" w:type="pct"/>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5BAB64F2" w14:textId="77777777" w:rsidR="000877D2" w:rsidRPr="00CB7BDF" w:rsidRDefault="000877D2" w:rsidP="00611594">
            <w:pPr>
              <w:jc w:val="center"/>
              <w:rPr>
                <w:b/>
                <w:sz w:val="16"/>
                <w:szCs w:val="16"/>
                <w:lang w:val="sr-Cyrl-RS"/>
              </w:rPr>
            </w:pPr>
            <w:r w:rsidRPr="00CB7BDF">
              <w:rPr>
                <w:b/>
                <w:sz w:val="16"/>
                <w:szCs w:val="16"/>
                <w:lang w:val="sr-Cyrl-RS"/>
              </w:rPr>
              <w:t>Минимално дозвољено растојање (m)</w:t>
            </w:r>
          </w:p>
        </w:tc>
      </w:tr>
      <w:tr w:rsidR="000877D2" w:rsidRPr="00CB7BDF" w14:paraId="2DAD4BA6" w14:textId="77777777" w:rsidTr="00611594">
        <w:trPr>
          <w:jc w:val="center"/>
        </w:trPr>
        <w:tc>
          <w:tcPr>
            <w:tcW w:w="3777" w:type="pct"/>
            <w:vMerge/>
            <w:tcBorders>
              <w:left w:val="outset" w:sz="6" w:space="0" w:color="000000"/>
              <w:bottom w:val="outset" w:sz="6" w:space="0" w:color="000000"/>
              <w:right w:val="outset" w:sz="6" w:space="0" w:color="000000"/>
            </w:tcBorders>
            <w:shd w:val="clear" w:color="auto" w:fill="D9D9D9" w:themeFill="background1" w:themeFillShade="D9"/>
            <w:vAlign w:val="center"/>
            <w:hideMark/>
          </w:tcPr>
          <w:p w14:paraId="692157D4" w14:textId="77777777" w:rsidR="000877D2" w:rsidRPr="00CB7BDF" w:rsidRDefault="000877D2" w:rsidP="00611594">
            <w:pPr>
              <w:rPr>
                <w:b/>
                <w:sz w:val="16"/>
                <w:szCs w:val="16"/>
                <w:lang w:val="sr-Cyrl-RS"/>
              </w:rPr>
            </w:pPr>
          </w:p>
        </w:tc>
        <w:tc>
          <w:tcPr>
            <w:tcW w:w="60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3F335355" w14:textId="77777777" w:rsidR="000877D2" w:rsidRPr="00CB7BDF" w:rsidRDefault="000877D2" w:rsidP="00611594">
            <w:pPr>
              <w:jc w:val="center"/>
              <w:rPr>
                <w:b/>
                <w:sz w:val="16"/>
                <w:szCs w:val="16"/>
                <w:lang w:val="sr-Cyrl-RS"/>
              </w:rPr>
            </w:pPr>
            <w:r w:rsidRPr="00CB7BDF">
              <w:rPr>
                <w:b/>
                <w:sz w:val="16"/>
                <w:szCs w:val="16"/>
                <w:lang w:val="sr-Cyrl-RS"/>
              </w:rPr>
              <w:t>Укрштање</w:t>
            </w:r>
          </w:p>
        </w:tc>
        <w:tc>
          <w:tcPr>
            <w:tcW w:w="62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2F10AC43" w14:textId="77777777" w:rsidR="000877D2" w:rsidRPr="00CB7BDF" w:rsidRDefault="000877D2" w:rsidP="00611594">
            <w:pPr>
              <w:jc w:val="center"/>
              <w:rPr>
                <w:b/>
                <w:sz w:val="16"/>
                <w:szCs w:val="16"/>
                <w:lang w:val="sr-Cyrl-RS"/>
              </w:rPr>
            </w:pPr>
            <w:r w:rsidRPr="00CB7BDF">
              <w:rPr>
                <w:b/>
                <w:sz w:val="16"/>
                <w:szCs w:val="16"/>
                <w:lang w:val="sr-Cyrl-RS"/>
              </w:rPr>
              <w:t>Паралелно вођење</w:t>
            </w:r>
          </w:p>
        </w:tc>
      </w:tr>
      <w:tr w:rsidR="000877D2" w:rsidRPr="00CB7BDF" w14:paraId="012EB306"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6C3BF9D1" w14:textId="77777777" w:rsidR="000877D2" w:rsidRPr="00CB7BDF" w:rsidRDefault="000877D2" w:rsidP="00611594">
            <w:pPr>
              <w:ind w:left="145"/>
              <w:rPr>
                <w:sz w:val="16"/>
                <w:szCs w:val="16"/>
                <w:lang w:val="sr-Cyrl-RS"/>
              </w:rPr>
            </w:pPr>
            <w:r w:rsidRPr="00CB7BDF">
              <w:rPr>
                <w:sz w:val="16"/>
                <w:szCs w:val="16"/>
                <w:lang w:val="sr-Cyrl-RS"/>
              </w:rPr>
              <w:t>Гасоводи међусобно</w:t>
            </w:r>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53EBB0F3" w14:textId="77777777" w:rsidR="000877D2" w:rsidRPr="00CB7BDF" w:rsidRDefault="000877D2" w:rsidP="00611594">
            <w:pPr>
              <w:jc w:val="center"/>
              <w:rPr>
                <w:sz w:val="16"/>
                <w:szCs w:val="16"/>
                <w:lang w:val="sr-Cyrl-RS"/>
              </w:rPr>
            </w:pPr>
            <w:r w:rsidRPr="00CB7BDF">
              <w:rPr>
                <w:sz w:val="16"/>
                <w:szCs w:val="16"/>
                <w:lang w:val="sr-Cyrl-RS"/>
              </w:rPr>
              <w:t>0,2</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13F03505" w14:textId="77777777" w:rsidR="000877D2" w:rsidRPr="00CB7BDF" w:rsidRDefault="000877D2" w:rsidP="00611594">
            <w:pPr>
              <w:jc w:val="center"/>
              <w:rPr>
                <w:sz w:val="16"/>
                <w:szCs w:val="16"/>
                <w:lang w:val="sr-Cyrl-RS"/>
              </w:rPr>
            </w:pPr>
            <w:r w:rsidRPr="00CB7BDF">
              <w:rPr>
                <w:sz w:val="16"/>
                <w:szCs w:val="16"/>
                <w:lang w:val="sr-Cyrl-RS"/>
              </w:rPr>
              <w:t>0,6</w:t>
            </w:r>
          </w:p>
        </w:tc>
      </w:tr>
      <w:tr w:rsidR="000877D2" w:rsidRPr="00CB7BDF" w14:paraId="29EC0BBE"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7796951D" w14:textId="77777777" w:rsidR="000877D2" w:rsidRPr="00CB7BDF" w:rsidRDefault="000877D2" w:rsidP="00611594">
            <w:pPr>
              <w:ind w:left="145"/>
              <w:rPr>
                <w:sz w:val="16"/>
                <w:szCs w:val="16"/>
                <w:lang w:val="sr-Cyrl-RS"/>
              </w:rPr>
            </w:pPr>
            <w:r w:rsidRPr="00CB7BDF">
              <w:rPr>
                <w:sz w:val="16"/>
                <w:szCs w:val="16"/>
                <w:lang w:val="sr-Cyrl-RS"/>
              </w:rPr>
              <w:t>Од гасовода до водовода и канализације</w:t>
            </w:r>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66E3729E" w14:textId="77777777" w:rsidR="000877D2" w:rsidRPr="00CB7BDF" w:rsidRDefault="000877D2" w:rsidP="00611594">
            <w:pPr>
              <w:jc w:val="center"/>
              <w:rPr>
                <w:sz w:val="16"/>
                <w:szCs w:val="16"/>
                <w:lang w:val="sr-Cyrl-RS"/>
              </w:rPr>
            </w:pPr>
            <w:r w:rsidRPr="00CB7BDF">
              <w:rPr>
                <w:sz w:val="16"/>
                <w:szCs w:val="16"/>
                <w:lang w:val="sr-Cyrl-RS"/>
              </w:rPr>
              <w:t>0,2</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3EB11128" w14:textId="77777777" w:rsidR="000877D2" w:rsidRPr="00CB7BDF" w:rsidRDefault="000877D2" w:rsidP="00611594">
            <w:pPr>
              <w:jc w:val="center"/>
              <w:rPr>
                <w:sz w:val="16"/>
                <w:szCs w:val="16"/>
                <w:lang w:val="sr-Cyrl-RS"/>
              </w:rPr>
            </w:pPr>
            <w:r w:rsidRPr="00CB7BDF">
              <w:rPr>
                <w:sz w:val="16"/>
                <w:szCs w:val="16"/>
                <w:lang w:val="sr-Cyrl-RS"/>
              </w:rPr>
              <w:t>0,4</w:t>
            </w:r>
          </w:p>
        </w:tc>
      </w:tr>
      <w:tr w:rsidR="000877D2" w:rsidRPr="00CB7BDF" w14:paraId="46F56CB2"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5F8B3430" w14:textId="77777777" w:rsidR="000877D2" w:rsidRPr="00CB7BDF" w:rsidRDefault="000877D2" w:rsidP="00611594">
            <w:pPr>
              <w:ind w:left="145"/>
              <w:rPr>
                <w:sz w:val="16"/>
                <w:szCs w:val="16"/>
                <w:lang w:val="sr-Cyrl-RS"/>
              </w:rPr>
            </w:pPr>
            <w:r w:rsidRPr="00CB7BDF">
              <w:rPr>
                <w:sz w:val="16"/>
                <w:szCs w:val="16"/>
                <w:lang w:val="sr-Cyrl-RS"/>
              </w:rPr>
              <w:t xml:space="preserve">Од гасовода до </w:t>
            </w:r>
            <w:proofErr w:type="spellStart"/>
            <w:r w:rsidRPr="00CB7BDF">
              <w:rPr>
                <w:sz w:val="16"/>
                <w:szCs w:val="16"/>
                <w:lang w:val="sr-Cyrl-RS"/>
              </w:rPr>
              <w:t>вреловода</w:t>
            </w:r>
            <w:proofErr w:type="spellEnd"/>
            <w:r w:rsidRPr="00CB7BDF">
              <w:rPr>
                <w:sz w:val="16"/>
                <w:szCs w:val="16"/>
                <w:lang w:val="sr-Cyrl-RS"/>
              </w:rPr>
              <w:t xml:space="preserve"> и </w:t>
            </w:r>
            <w:proofErr w:type="spellStart"/>
            <w:r w:rsidRPr="00CB7BDF">
              <w:rPr>
                <w:sz w:val="16"/>
                <w:szCs w:val="16"/>
                <w:lang w:val="sr-Cyrl-RS"/>
              </w:rPr>
              <w:t>топловода</w:t>
            </w:r>
            <w:proofErr w:type="spellEnd"/>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7A5E102B" w14:textId="77777777" w:rsidR="000877D2" w:rsidRPr="00CB7BDF" w:rsidRDefault="000877D2" w:rsidP="00611594">
            <w:pPr>
              <w:jc w:val="center"/>
              <w:rPr>
                <w:sz w:val="16"/>
                <w:szCs w:val="16"/>
                <w:lang w:val="sr-Cyrl-RS"/>
              </w:rPr>
            </w:pPr>
            <w:r w:rsidRPr="00CB7BDF">
              <w:rPr>
                <w:sz w:val="16"/>
                <w:szCs w:val="16"/>
                <w:lang w:val="sr-Cyrl-RS"/>
              </w:rPr>
              <w:t>0,3</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059F2FB2" w14:textId="77777777" w:rsidR="000877D2" w:rsidRPr="00CB7BDF" w:rsidRDefault="000877D2" w:rsidP="00611594">
            <w:pPr>
              <w:jc w:val="center"/>
              <w:rPr>
                <w:sz w:val="16"/>
                <w:szCs w:val="16"/>
                <w:lang w:val="sr-Cyrl-RS"/>
              </w:rPr>
            </w:pPr>
            <w:r w:rsidRPr="00CB7BDF">
              <w:rPr>
                <w:sz w:val="16"/>
                <w:szCs w:val="16"/>
                <w:lang w:val="sr-Cyrl-RS"/>
              </w:rPr>
              <w:t>0,5</w:t>
            </w:r>
          </w:p>
        </w:tc>
      </w:tr>
      <w:tr w:rsidR="000877D2" w:rsidRPr="00CB7BDF" w14:paraId="6C82715A"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5057C8DF" w14:textId="77777777" w:rsidR="000877D2" w:rsidRPr="00CB7BDF" w:rsidRDefault="000877D2" w:rsidP="00611594">
            <w:pPr>
              <w:ind w:left="145"/>
              <w:rPr>
                <w:sz w:val="16"/>
                <w:szCs w:val="16"/>
                <w:lang w:val="sr-Cyrl-RS"/>
              </w:rPr>
            </w:pPr>
            <w:r w:rsidRPr="00CB7BDF">
              <w:rPr>
                <w:sz w:val="16"/>
                <w:szCs w:val="16"/>
                <w:lang w:val="sr-Cyrl-RS"/>
              </w:rPr>
              <w:t xml:space="preserve">Од гасовода до проходних канала </w:t>
            </w:r>
            <w:proofErr w:type="spellStart"/>
            <w:r w:rsidRPr="00CB7BDF">
              <w:rPr>
                <w:sz w:val="16"/>
                <w:szCs w:val="16"/>
                <w:lang w:val="sr-Cyrl-RS"/>
              </w:rPr>
              <w:t>вреловода</w:t>
            </w:r>
            <w:proofErr w:type="spellEnd"/>
            <w:r w:rsidRPr="00CB7BDF">
              <w:rPr>
                <w:sz w:val="16"/>
                <w:szCs w:val="16"/>
                <w:lang w:val="sr-Cyrl-RS"/>
              </w:rPr>
              <w:t xml:space="preserve"> и </w:t>
            </w:r>
            <w:proofErr w:type="spellStart"/>
            <w:r w:rsidRPr="00CB7BDF">
              <w:rPr>
                <w:sz w:val="16"/>
                <w:szCs w:val="16"/>
                <w:lang w:val="sr-Cyrl-RS"/>
              </w:rPr>
              <w:t>топловода</w:t>
            </w:r>
            <w:proofErr w:type="spellEnd"/>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52C1F58B" w14:textId="77777777" w:rsidR="000877D2" w:rsidRPr="00CB7BDF" w:rsidRDefault="000877D2" w:rsidP="00611594">
            <w:pPr>
              <w:jc w:val="center"/>
              <w:rPr>
                <w:sz w:val="16"/>
                <w:szCs w:val="16"/>
                <w:lang w:val="sr-Cyrl-RS"/>
              </w:rPr>
            </w:pPr>
            <w:r w:rsidRPr="00CB7BDF">
              <w:rPr>
                <w:sz w:val="16"/>
                <w:szCs w:val="16"/>
                <w:lang w:val="sr-Cyrl-RS"/>
              </w:rPr>
              <w:t>0,5</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75F5A9DD" w14:textId="77777777" w:rsidR="000877D2" w:rsidRPr="00CB7BDF" w:rsidRDefault="000877D2" w:rsidP="00611594">
            <w:pPr>
              <w:jc w:val="center"/>
              <w:rPr>
                <w:sz w:val="16"/>
                <w:szCs w:val="16"/>
                <w:lang w:val="sr-Cyrl-RS"/>
              </w:rPr>
            </w:pPr>
            <w:r w:rsidRPr="00CB7BDF">
              <w:rPr>
                <w:sz w:val="16"/>
                <w:szCs w:val="16"/>
                <w:lang w:val="sr-Cyrl-RS"/>
              </w:rPr>
              <w:t>1</w:t>
            </w:r>
          </w:p>
        </w:tc>
      </w:tr>
      <w:tr w:rsidR="000877D2" w:rsidRPr="00CB7BDF" w14:paraId="4D70158B"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63438374" w14:textId="77777777" w:rsidR="000877D2" w:rsidRPr="00CB7BDF" w:rsidRDefault="000877D2" w:rsidP="00611594">
            <w:pPr>
              <w:ind w:left="145"/>
              <w:rPr>
                <w:sz w:val="16"/>
                <w:szCs w:val="16"/>
                <w:lang w:val="sr-Cyrl-RS"/>
              </w:rPr>
            </w:pPr>
            <w:r w:rsidRPr="00CB7BDF">
              <w:rPr>
                <w:sz w:val="16"/>
                <w:szCs w:val="16"/>
                <w:lang w:val="sr-Cyrl-RS"/>
              </w:rPr>
              <w:t xml:space="preserve">Од гасовода до </w:t>
            </w:r>
            <w:proofErr w:type="spellStart"/>
            <w:r w:rsidRPr="00CB7BDF">
              <w:rPr>
                <w:sz w:val="16"/>
                <w:szCs w:val="16"/>
                <w:lang w:val="sr-Cyrl-RS"/>
              </w:rPr>
              <w:t>нисконапонских</w:t>
            </w:r>
            <w:proofErr w:type="spellEnd"/>
            <w:r w:rsidRPr="00CB7BDF">
              <w:rPr>
                <w:sz w:val="16"/>
                <w:szCs w:val="16"/>
                <w:lang w:val="sr-Cyrl-RS"/>
              </w:rPr>
              <w:t xml:space="preserve"> и високонапонских </w:t>
            </w:r>
            <w:proofErr w:type="spellStart"/>
            <w:r w:rsidRPr="00CB7BDF">
              <w:rPr>
                <w:sz w:val="16"/>
                <w:szCs w:val="16"/>
                <w:lang w:val="sr-Cyrl-RS"/>
              </w:rPr>
              <w:t>ел</w:t>
            </w:r>
            <w:proofErr w:type="spellEnd"/>
            <w:r w:rsidRPr="00CB7BDF">
              <w:rPr>
                <w:sz w:val="16"/>
                <w:szCs w:val="16"/>
                <w:lang w:val="sr-Cyrl-RS"/>
              </w:rPr>
              <w:t>. каблова</w:t>
            </w:r>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3016D96D" w14:textId="77777777" w:rsidR="000877D2" w:rsidRPr="00CB7BDF" w:rsidRDefault="000877D2" w:rsidP="00611594">
            <w:pPr>
              <w:jc w:val="center"/>
              <w:rPr>
                <w:sz w:val="16"/>
                <w:szCs w:val="16"/>
                <w:lang w:val="sr-Cyrl-RS"/>
              </w:rPr>
            </w:pPr>
            <w:r w:rsidRPr="00CB7BDF">
              <w:rPr>
                <w:sz w:val="16"/>
                <w:szCs w:val="16"/>
                <w:lang w:val="sr-Cyrl-RS"/>
              </w:rPr>
              <w:t>0,3</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779FEDBB" w14:textId="77777777" w:rsidR="000877D2" w:rsidRPr="00CB7BDF" w:rsidRDefault="000877D2" w:rsidP="00611594">
            <w:pPr>
              <w:jc w:val="center"/>
              <w:rPr>
                <w:sz w:val="16"/>
                <w:szCs w:val="16"/>
                <w:lang w:val="sr-Cyrl-RS"/>
              </w:rPr>
            </w:pPr>
            <w:r w:rsidRPr="00CB7BDF">
              <w:rPr>
                <w:sz w:val="16"/>
                <w:szCs w:val="16"/>
                <w:lang w:val="sr-Cyrl-RS"/>
              </w:rPr>
              <w:t>0,6</w:t>
            </w:r>
          </w:p>
        </w:tc>
      </w:tr>
      <w:tr w:rsidR="000877D2" w:rsidRPr="00CB7BDF" w14:paraId="6625703E"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5FF76404" w14:textId="77777777" w:rsidR="000877D2" w:rsidRPr="00CB7BDF" w:rsidRDefault="000877D2" w:rsidP="00611594">
            <w:pPr>
              <w:ind w:left="145"/>
              <w:rPr>
                <w:sz w:val="16"/>
                <w:szCs w:val="16"/>
                <w:lang w:val="sr-Cyrl-RS"/>
              </w:rPr>
            </w:pPr>
            <w:r w:rsidRPr="00CB7BDF">
              <w:rPr>
                <w:sz w:val="16"/>
                <w:szCs w:val="16"/>
                <w:lang w:val="sr-Cyrl-RS"/>
              </w:rPr>
              <w:t>Од гасовода до телекомуникационих каблова</w:t>
            </w:r>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30C4C439" w14:textId="77777777" w:rsidR="000877D2" w:rsidRPr="00CB7BDF" w:rsidRDefault="000877D2" w:rsidP="00611594">
            <w:pPr>
              <w:jc w:val="center"/>
              <w:rPr>
                <w:sz w:val="16"/>
                <w:szCs w:val="16"/>
                <w:lang w:val="sr-Cyrl-RS"/>
              </w:rPr>
            </w:pPr>
            <w:r w:rsidRPr="00CB7BDF">
              <w:rPr>
                <w:sz w:val="16"/>
                <w:szCs w:val="16"/>
                <w:lang w:val="sr-Cyrl-RS"/>
              </w:rPr>
              <w:t>0,3</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07A87F39" w14:textId="77777777" w:rsidR="000877D2" w:rsidRPr="00CB7BDF" w:rsidRDefault="000877D2" w:rsidP="00611594">
            <w:pPr>
              <w:jc w:val="center"/>
              <w:rPr>
                <w:sz w:val="16"/>
                <w:szCs w:val="16"/>
                <w:lang w:val="sr-Cyrl-RS"/>
              </w:rPr>
            </w:pPr>
            <w:r w:rsidRPr="00CB7BDF">
              <w:rPr>
                <w:sz w:val="16"/>
                <w:szCs w:val="16"/>
                <w:lang w:val="sr-Cyrl-RS"/>
              </w:rPr>
              <w:t>0,5</w:t>
            </w:r>
          </w:p>
        </w:tc>
      </w:tr>
      <w:tr w:rsidR="000877D2" w:rsidRPr="00CB7BDF" w14:paraId="4DBFA3C2"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6EEB3C2E" w14:textId="77777777" w:rsidR="000877D2" w:rsidRPr="00CB7BDF" w:rsidRDefault="000877D2" w:rsidP="00611594">
            <w:pPr>
              <w:ind w:left="145"/>
              <w:rPr>
                <w:sz w:val="16"/>
                <w:szCs w:val="16"/>
                <w:lang w:val="sr-Cyrl-RS"/>
              </w:rPr>
            </w:pPr>
            <w:r w:rsidRPr="00CB7BDF">
              <w:rPr>
                <w:sz w:val="16"/>
                <w:szCs w:val="16"/>
                <w:lang w:val="sr-Cyrl-RS"/>
              </w:rPr>
              <w:t>Од гасовода до шахтова и канала</w:t>
            </w:r>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5170A659" w14:textId="77777777" w:rsidR="000877D2" w:rsidRPr="00CB7BDF" w:rsidRDefault="000877D2" w:rsidP="00611594">
            <w:pPr>
              <w:jc w:val="center"/>
              <w:rPr>
                <w:sz w:val="16"/>
                <w:szCs w:val="16"/>
                <w:lang w:val="sr-Cyrl-RS"/>
              </w:rPr>
            </w:pPr>
            <w:r w:rsidRPr="00CB7BDF">
              <w:rPr>
                <w:sz w:val="16"/>
                <w:szCs w:val="16"/>
                <w:lang w:val="sr-Cyrl-RS"/>
              </w:rPr>
              <w:t>0,2</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69AA8510" w14:textId="77777777" w:rsidR="000877D2" w:rsidRPr="00CB7BDF" w:rsidRDefault="000877D2" w:rsidP="00611594">
            <w:pPr>
              <w:jc w:val="center"/>
              <w:rPr>
                <w:sz w:val="16"/>
                <w:szCs w:val="16"/>
                <w:lang w:val="sr-Cyrl-RS"/>
              </w:rPr>
            </w:pPr>
            <w:r w:rsidRPr="00CB7BDF">
              <w:rPr>
                <w:sz w:val="16"/>
                <w:szCs w:val="16"/>
                <w:lang w:val="sr-Cyrl-RS"/>
              </w:rPr>
              <w:t>0,3</w:t>
            </w:r>
          </w:p>
        </w:tc>
      </w:tr>
      <w:tr w:rsidR="000877D2" w:rsidRPr="00CB7BDF" w14:paraId="57831F21" w14:textId="77777777" w:rsidTr="00611594">
        <w:trPr>
          <w:jc w:val="center"/>
        </w:trPr>
        <w:tc>
          <w:tcPr>
            <w:tcW w:w="3777" w:type="pct"/>
            <w:tcBorders>
              <w:top w:val="outset" w:sz="6" w:space="0" w:color="000000"/>
              <w:left w:val="outset" w:sz="6" w:space="0" w:color="000000"/>
              <w:bottom w:val="outset" w:sz="6" w:space="0" w:color="000000"/>
              <w:right w:val="outset" w:sz="6" w:space="0" w:color="000000"/>
            </w:tcBorders>
            <w:vAlign w:val="center"/>
            <w:hideMark/>
          </w:tcPr>
          <w:p w14:paraId="4BFA275C" w14:textId="77777777" w:rsidR="000877D2" w:rsidRPr="00CB7BDF" w:rsidRDefault="000877D2" w:rsidP="00611594">
            <w:pPr>
              <w:ind w:left="145"/>
              <w:rPr>
                <w:sz w:val="16"/>
                <w:szCs w:val="16"/>
                <w:lang w:val="sr-Cyrl-RS"/>
              </w:rPr>
            </w:pPr>
            <w:r w:rsidRPr="00CB7BDF">
              <w:rPr>
                <w:sz w:val="16"/>
                <w:szCs w:val="16"/>
                <w:lang w:val="sr-Cyrl-RS"/>
              </w:rPr>
              <w:t>Од гасовода до високог зеленила</w:t>
            </w:r>
          </w:p>
        </w:tc>
        <w:tc>
          <w:tcPr>
            <w:tcW w:w="603" w:type="pct"/>
            <w:tcBorders>
              <w:top w:val="outset" w:sz="6" w:space="0" w:color="000000"/>
              <w:left w:val="outset" w:sz="6" w:space="0" w:color="000000"/>
              <w:bottom w:val="outset" w:sz="6" w:space="0" w:color="000000"/>
              <w:right w:val="outset" w:sz="6" w:space="0" w:color="000000"/>
            </w:tcBorders>
            <w:vAlign w:val="center"/>
            <w:hideMark/>
          </w:tcPr>
          <w:p w14:paraId="56C4E51D" w14:textId="77777777" w:rsidR="000877D2" w:rsidRPr="00CB7BDF" w:rsidRDefault="000877D2" w:rsidP="00611594">
            <w:pPr>
              <w:jc w:val="center"/>
              <w:rPr>
                <w:sz w:val="16"/>
                <w:szCs w:val="16"/>
                <w:lang w:val="sr-Cyrl-RS"/>
              </w:rPr>
            </w:pPr>
            <w:r w:rsidRPr="00CB7BDF">
              <w:rPr>
                <w:sz w:val="16"/>
                <w:szCs w:val="16"/>
                <w:lang w:val="sr-Cyrl-RS"/>
              </w:rPr>
              <w:t>-</w:t>
            </w:r>
          </w:p>
        </w:tc>
        <w:tc>
          <w:tcPr>
            <w:tcW w:w="620" w:type="pct"/>
            <w:tcBorders>
              <w:top w:val="outset" w:sz="6" w:space="0" w:color="000000"/>
              <w:left w:val="outset" w:sz="6" w:space="0" w:color="000000"/>
              <w:bottom w:val="outset" w:sz="6" w:space="0" w:color="000000"/>
              <w:right w:val="outset" w:sz="6" w:space="0" w:color="000000"/>
            </w:tcBorders>
            <w:vAlign w:val="center"/>
            <w:hideMark/>
          </w:tcPr>
          <w:p w14:paraId="5A966A91" w14:textId="77777777" w:rsidR="000877D2" w:rsidRPr="00CB7BDF" w:rsidRDefault="000877D2" w:rsidP="00611594">
            <w:pPr>
              <w:jc w:val="center"/>
              <w:rPr>
                <w:sz w:val="16"/>
                <w:szCs w:val="16"/>
                <w:lang w:val="sr-Cyrl-RS"/>
              </w:rPr>
            </w:pPr>
            <w:r w:rsidRPr="00CB7BDF">
              <w:rPr>
                <w:sz w:val="16"/>
                <w:szCs w:val="16"/>
                <w:lang w:val="sr-Cyrl-RS"/>
              </w:rPr>
              <w:t>1,5</w:t>
            </w:r>
          </w:p>
        </w:tc>
      </w:tr>
    </w:tbl>
    <w:p w14:paraId="4424D3F0" w14:textId="77777777" w:rsidR="00D26265" w:rsidRDefault="00D26265" w:rsidP="00FF3770">
      <w:pPr>
        <w:pStyle w:val="Caption"/>
        <w:spacing w:before="0" w:after="0"/>
        <w:ind w:left="1276" w:hanging="1276"/>
        <w:rPr>
          <w:sz w:val="18"/>
          <w:szCs w:val="18"/>
          <w:lang w:val="sr-Cyrl-RS"/>
        </w:rPr>
      </w:pPr>
      <w:bookmarkStart w:id="437" w:name="_Toc4139878"/>
      <w:bookmarkStart w:id="438" w:name="_Toc477862209"/>
      <w:bookmarkStart w:id="439" w:name="_Toc477934076"/>
      <w:bookmarkStart w:id="440" w:name="_Toc484152542"/>
      <w:bookmarkStart w:id="441" w:name="_Toc495046249"/>
      <w:bookmarkStart w:id="442" w:name="_Toc495053327"/>
      <w:bookmarkStart w:id="443" w:name="_Toc496682425"/>
      <w:bookmarkStart w:id="444" w:name="_Toc496683973"/>
      <w:bookmarkStart w:id="445" w:name="_Toc496688759"/>
      <w:bookmarkStart w:id="446" w:name="_Toc499636212"/>
      <w:bookmarkStart w:id="447" w:name="_Toc515259405"/>
      <w:bookmarkStart w:id="448" w:name="_Toc533081225"/>
      <w:bookmarkStart w:id="449" w:name="_Toc533081568"/>
      <w:bookmarkStart w:id="450" w:name="_Toc533083421"/>
      <w:bookmarkStart w:id="451" w:name="_Toc533659342"/>
      <w:bookmarkStart w:id="452" w:name="_Toc4417449"/>
      <w:bookmarkStart w:id="453" w:name="_Toc9237481"/>
      <w:bookmarkStart w:id="454" w:name="_Toc10096272"/>
    </w:p>
    <w:p w14:paraId="3D298BE6" w14:textId="18B9D694" w:rsidR="000877D2" w:rsidRPr="00FF3770" w:rsidRDefault="000877D2" w:rsidP="00FF3770">
      <w:pPr>
        <w:pStyle w:val="Caption"/>
        <w:spacing w:before="0" w:after="0"/>
        <w:ind w:left="1276" w:hanging="1276"/>
        <w:rPr>
          <w:spacing w:val="-4"/>
          <w:sz w:val="18"/>
          <w:szCs w:val="18"/>
          <w:lang w:val="sr-Cyrl-RS"/>
        </w:rPr>
      </w:pPr>
      <w:r w:rsidRPr="00FF3770">
        <w:rPr>
          <w:sz w:val="18"/>
          <w:szCs w:val="18"/>
          <w:lang w:val="sr-Cyrl-RS"/>
        </w:rPr>
        <w:t xml:space="preserve">Табела </w:t>
      </w:r>
      <w:r w:rsidR="00342A6B" w:rsidRPr="00FF3770">
        <w:rPr>
          <w:sz w:val="18"/>
          <w:szCs w:val="18"/>
          <w:lang w:val="sr-Cyrl-RS"/>
        </w:rPr>
        <w:t>в</w:t>
      </w:r>
      <w:r w:rsidRPr="00FF3770">
        <w:rPr>
          <w:sz w:val="18"/>
          <w:szCs w:val="18"/>
          <w:lang w:val="sr-Cyrl-RS"/>
        </w:rPr>
        <w:t xml:space="preserve">. </w:t>
      </w:r>
      <w:r w:rsidRPr="00FF3770">
        <w:rPr>
          <w:sz w:val="18"/>
          <w:szCs w:val="18"/>
          <w:lang w:val="sr-Cyrl-RS"/>
        </w:rPr>
        <w:tab/>
      </w:r>
      <w:r w:rsidRPr="00FF3770">
        <w:rPr>
          <w:spacing w:val="-4"/>
          <w:sz w:val="18"/>
          <w:szCs w:val="18"/>
          <w:lang w:val="sr-Cyrl-RS"/>
        </w:rPr>
        <w:t>Минимална дозвољена растојања спољне ивице подземних челичних и ПЕ</w:t>
      </w:r>
      <w:bookmarkEnd w:id="437"/>
      <w:r w:rsidRPr="00FF3770">
        <w:rPr>
          <w:spacing w:val="-4"/>
          <w:sz w:val="18"/>
          <w:szCs w:val="18"/>
          <w:lang w:val="sr-Cyrl-RS"/>
        </w:rPr>
        <w:t xml:space="preserve"> гасовода MOP ≤ 4 bar са другим гасоводима, </w:t>
      </w:r>
      <w:proofErr w:type="spellStart"/>
      <w:r w:rsidRPr="00FF3770">
        <w:rPr>
          <w:spacing w:val="-4"/>
          <w:sz w:val="18"/>
          <w:szCs w:val="18"/>
          <w:lang w:val="sr-Cyrl-RS"/>
        </w:rPr>
        <w:t>инфраструктурним</w:t>
      </w:r>
      <w:proofErr w:type="spellEnd"/>
      <w:r w:rsidRPr="00FF3770">
        <w:rPr>
          <w:spacing w:val="-4"/>
          <w:sz w:val="18"/>
          <w:szCs w:val="18"/>
          <w:lang w:val="sr-Cyrl-RS"/>
        </w:rPr>
        <w:t xml:space="preserve"> и другим објектима</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221"/>
        <w:gridCol w:w="1117"/>
        <w:gridCol w:w="1033"/>
      </w:tblGrid>
      <w:tr w:rsidR="000877D2" w:rsidRPr="00CB7BDF" w14:paraId="19AE7065" w14:textId="77777777" w:rsidTr="00611594">
        <w:trPr>
          <w:jc w:val="center"/>
        </w:trPr>
        <w:tc>
          <w:tcPr>
            <w:tcW w:w="3853" w:type="pct"/>
            <w:vMerge w:val="restart"/>
            <w:tcBorders>
              <w:top w:val="outset" w:sz="6" w:space="0" w:color="000000"/>
              <w:left w:val="outset" w:sz="6" w:space="0" w:color="000000"/>
              <w:right w:val="outset" w:sz="6" w:space="0" w:color="000000"/>
            </w:tcBorders>
            <w:shd w:val="clear" w:color="auto" w:fill="D9D9D9" w:themeFill="background1" w:themeFillShade="D9"/>
            <w:vAlign w:val="center"/>
            <w:hideMark/>
          </w:tcPr>
          <w:p w14:paraId="7DE8CB72" w14:textId="77777777" w:rsidR="000877D2" w:rsidRPr="00CB7BDF" w:rsidRDefault="000877D2" w:rsidP="00611594">
            <w:pPr>
              <w:jc w:val="center"/>
              <w:rPr>
                <w:b/>
                <w:sz w:val="16"/>
                <w:szCs w:val="16"/>
                <w:lang w:val="sr-Cyrl-RS"/>
              </w:rPr>
            </w:pPr>
            <w:proofErr w:type="spellStart"/>
            <w:r w:rsidRPr="00CB7BDF">
              <w:rPr>
                <w:b/>
                <w:sz w:val="16"/>
                <w:szCs w:val="16"/>
                <w:lang w:val="sr-Cyrl-RS"/>
              </w:rPr>
              <w:t>Инфраструктурни</w:t>
            </w:r>
            <w:proofErr w:type="spellEnd"/>
            <w:r w:rsidRPr="00CB7BDF">
              <w:rPr>
                <w:b/>
                <w:sz w:val="16"/>
                <w:szCs w:val="16"/>
                <w:lang w:val="sr-Cyrl-RS"/>
              </w:rPr>
              <w:t xml:space="preserve"> објекти</w:t>
            </w:r>
          </w:p>
        </w:tc>
        <w:tc>
          <w:tcPr>
            <w:tcW w:w="1147" w:type="pct"/>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66D1CCE6" w14:textId="77777777" w:rsidR="000877D2" w:rsidRPr="00CB7BDF" w:rsidRDefault="000877D2" w:rsidP="00611594">
            <w:pPr>
              <w:jc w:val="center"/>
              <w:rPr>
                <w:b/>
                <w:spacing w:val="-4"/>
                <w:sz w:val="16"/>
                <w:szCs w:val="16"/>
                <w:lang w:val="sr-Cyrl-RS"/>
              </w:rPr>
            </w:pPr>
            <w:r w:rsidRPr="00CB7BDF">
              <w:rPr>
                <w:b/>
                <w:spacing w:val="-4"/>
                <w:sz w:val="16"/>
                <w:szCs w:val="16"/>
                <w:lang w:val="sr-Cyrl-RS"/>
              </w:rPr>
              <w:t>Минимално дозвољено растојање (m)</w:t>
            </w:r>
          </w:p>
        </w:tc>
      </w:tr>
      <w:tr w:rsidR="000877D2" w:rsidRPr="00CB7BDF" w14:paraId="2600E7EB" w14:textId="77777777" w:rsidTr="00611594">
        <w:trPr>
          <w:jc w:val="center"/>
        </w:trPr>
        <w:tc>
          <w:tcPr>
            <w:tcW w:w="3853" w:type="pct"/>
            <w:vMerge/>
            <w:tcBorders>
              <w:left w:val="outset" w:sz="6" w:space="0" w:color="000000"/>
              <w:bottom w:val="outset" w:sz="6" w:space="0" w:color="000000"/>
              <w:right w:val="outset" w:sz="6" w:space="0" w:color="000000"/>
            </w:tcBorders>
            <w:shd w:val="clear" w:color="auto" w:fill="D9D9D9" w:themeFill="background1" w:themeFillShade="D9"/>
            <w:vAlign w:val="center"/>
            <w:hideMark/>
          </w:tcPr>
          <w:p w14:paraId="541A8830" w14:textId="77777777" w:rsidR="000877D2" w:rsidRPr="00CB7BDF" w:rsidRDefault="000877D2" w:rsidP="00611594">
            <w:pPr>
              <w:jc w:val="center"/>
              <w:rPr>
                <w:b/>
                <w:sz w:val="16"/>
                <w:szCs w:val="16"/>
                <w:lang w:val="sr-Cyrl-RS"/>
              </w:rPr>
            </w:pPr>
          </w:p>
        </w:tc>
        <w:tc>
          <w:tcPr>
            <w:tcW w:w="596"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18E78DCE" w14:textId="77777777" w:rsidR="000877D2" w:rsidRPr="00CB7BDF" w:rsidRDefault="000877D2" w:rsidP="00611594">
            <w:pPr>
              <w:jc w:val="center"/>
              <w:rPr>
                <w:b/>
                <w:sz w:val="16"/>
                <w:szCs w:val="16"/>
                <w:lang w:val="sr-Cyrl-RS"/>
              </w:rPr>
            </w:pPr>
            <w:r w:rsidRPr="00CB7BDF">
              <w:rPr>
                <w:b/>
                <w:sz w:val="16"/>
                <w:szCs w:val="16"/>
                <w:lang w:val="sr-Cyrl-RS"/>
              </w:rPr>
              <w:t>Укрштање</w:t>
            </w:r>
          </w:p>
        </w:tc>
        <w:tc>
          <w:tcPr>
            <w:tcW w:w="551"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0637CEB0" w14:textId="77777777" w:rsidR="000877D2" w:rsidRPr="00CB7BDF" w:rsidRDefault="000877D2" w:rsidP="00611594">
            <w:pPr>
              <w:jc w:val="center"/>
              <w:rPr>
                <w:b/>
                <w:sz w:val="16"/>
                <w:szCs w:val="16"/>
                <w:lang w:val="sr-Cyrl-RS"/>
              </w:rPr>
            </w:pPr>
            <w:r w:rsidRPr="00CB7BDF">
              <w:rPr>
                <w:b/>
                <w:sz w:val="16"/>
                <w:szCs w:val="16"/>
                <w:lang w:val="sr-Cyrl-RS"/>
              </w:rPr>
              <w:t>Паралелно вођење</w:t>
            </w:r>
          </w:p>
        </w:tc>
      </w:tr>
      <w:tr w:rsidR="000877D2" w:rsidRPr="00CB7BDF" w14:paraId="52ABB0DB"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0BCDDBC5" w14:textId="77777777" w:rsidR="000877D2" w:rsidRPr="00CB7BDF" w:rsidRDefault="000877D2" w:rsidP="00611594">
            <w:pPr>
              <w:ind w:left="150"/>
              <w:rPr>
                <w:sz w:val="16"/>
                <w:szCs w:val="16"/>
                <w:lang w:val="sr-Cyrl-RS"/>
              </w:rPr>
            </w:pPr>
            <w:r w:rsidRPr="00CB7BDF">
              <w:rPr>
                <w:sz w:val="16"/>
                <w:szCs w:val="16"/>
                <w:lang w:val="sr-Cyrl-RS"/>
              </w:rPr>
              <w:t>Гасоводи међусобно</w:t>
            </w:r>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7374CD49" w14:textId="77777777" w:rsidR="000877D2" w:rsidRPr="00CB7BDF" w:rsidRDefault="000877D2" w:rsidP="00611594">
            <w:pPr>
              <w:jc w:val="center"/>
              <w:rPr>
                <w:sz w:val="16"/>
                <w:szCs w:val="16"/>
                <w:lang w:val="sr-Cyrl-RS"/>
              </w:rPr>
            </w:pPr>
            <w:r w:rsidRPr="00CB7BDF">
              <w:rPr>
                <w:sz w:val="16"/>
                <w:szCs w:val="16"/>
                <w:lang w:val="sr-Cyrl-RS"/>
              </w:rPr>
              <w:t>0,2</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62F4569D" w14:textId="77777777" w:rsidR="000877D2" w:rsidRPr="00CB7BDF" w:rsidRDefault="000877D2" w:rsidP="00611594">
            <w:pPr>
              <w:jc w:val="center"/>
              <w:rPr>
                <w:sz w:val="16"/>
                <w:szCs w:val="16"/>
                <w:lang w:val="sr-Cyrl-RS"/>
              </w:rPr>
            </w:pPr>
            <w:r w:rsidRPr="00CB7BDF">
              <w:rPr>
                <w:sz w:val="16"/>
                <w:szCs w:val="16"/>
                <w:lang w:val="sr-Cyrl-RS"/>
              </w:rPr>
              <w:t>0,4</w:t>
            </w:r>
          </w:p>
        </w:tc>
      </w:tr>
      <w:tr w:rsidR="000877D2" w:rsidRPr="00CB7BDF" w14:paraId="2E270C22"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1FACAA03" w14:textId="77777777" w:rsidR="000877D2" w:rsidRPr="00CB7BDF" w:rsidRDefault="000877D2" w:rsidP="00611594">
            <w:pPr>
              <w:ind w:left="150"/>
              <w:rPr>
                <w:sz w:val="16"/>
                <w:szCs w:val="16"/>
                <w:lang w:val="sr-Cyrl-RS"/>
              </w:rPr>
            </w:pPr>
            <w:r w:rsidRPr="00CB7BDF">
              <w:rPr>
                <w:sz w:val="16"/>
                <w:szCs w:val="16"/>
                <w:lang w:val="sr-Cyrl-RS"/>
              </w:rPr>
              <w:t>Од гасовода до водовода и канализације</w:t>
            </w:r>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3E02F082" w14:textId="77777777" w:rsidR="000877D2" w:rsidRPr="00CB7BDF" w:rsidRDefault="000877D2" w:rsidP="00611594">
            <w:pPr>
              <w:jc w:val="center"/>
              <w:rPr>
                <w:sz w:val="16"/>
                <w:szCs w:val="16"/>
                <w:lang w:val="sr-Cyrl-RS"/>
              </w:rPr>
            </w:pPr>
            <w:r w:rsidRPr="00CB7BDF">
              <w:rPr>
                <w:sz w:val="16"/>
                <w:szCs w:val="16"/>
                <w:lang w:val="sr-Cyrl-RS"/>
              </w:rPr>
              <w:t>0,2</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11D186A4" w14:textId="77777777" w:rsidR="000877D2" w:rsidRPr="00CB7BDF" w:rsidRDefault="000877D2" w:rsidP="00611594">
            <w:pPr>
              <w:jc w:val="center"/>
              <w:rPr>
                <w:sz w:val="16"/>
                <w:szCs w:val="16"/>
                <w:lang w:val="sr-Cyrl-RS"/>
              </w:rPr>
            </w:pPr>
            <w:r w:rsidRPr="00CB7BDF">
              <w:rPr>
                <w:sz w:val="16"/>
                <w:szCs w:val="16"/>
                <w:lang w:val="sr-Cyrl-RS"/>
              </w:rPr>
              <w:t>0,4</w:t>
            </w:r>
          </w:p>
        </w:tc>
      </w:tr>
      <w:tr w:rsidR="000877D2" w:rsidRPr="00CB7BDF" w14:paraId="6CFE1EC7"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2B0943ED" w14:textId="77777777" w:rsidR="000877D2" w:rsidRPr="00CB7BDF" w:rsidRDefault="000877D2" w:rsidP="00611594">
            <w:pPr>
              <w:ind w:left="150"/>
              <w:rPr>
                <w:sz w:val="16"/>
                <w:szCs w:val="16"/>
                <w:lang w:val="sr-Cyrl-RS"/>
              </w:rPr>
            </w:pPr>
            <w:r w:rsidRPr="00CB7BDF">
              <w:rPr>
                <w:sz w:val="16"/>
                <w:szCs w:val="16"/>
                <w:lang w:val="sr-Cyrl-RS"/>
              </w:rPr>
              <w:t xml:space="preserve">Од гасовода до </w:t>
            </w:r>
            <w:proofErr w:type="spellStart"/>
            <w:r w:rsidRPr="00CB7BDF">
              <w:rPr>
                <w:sz w:val="16"/>
                <w:szCs w:val="16"/>
                <w:lang w:val="sr-Cyrl-RS"/>
              </w:rPr>
              <w:t>вреловода</w:t>
            </w:r>
            <w:proofErr w:type="spellEnd"/>
            <w:r w:rsidRPr="00CB7BDF">
              <w:rPr>
                <w:sz w:val="16"/>
                <w:szCs w:val="16"/>
                <w:lang w:val="sr-Cyrl-RS"/>
              </w:rPr>
              <w:t xml:space="preserve"> и </w:t>
            </w:r>
            <w:proofErr w:type="spellStart"/>
            <w:r w:rsidRPr="00CB7BDF">
              <w:rPr>
                <w:sz w:val="16"/>
                <w:szCs w:val="16"/>
                <w:lang w:val="sr-Cyrl-RS"/>
              </w:rPr>
              <w:t>топловода</w:t>
            </w:r>
            <w:proofErr w:type="spellEnd"/>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1D7FB131" w14:textId="77777777" w:rsidR="000877D2" w:rsidRPr="00CB7BDF" w:rsidRDefault="000877D2" w:rsidP="00611594">
            <w:pPr>
              <w:jc w:val="center"/>
              <w:rPr>
                <w:sz w:val="16"/>
                <w:szCs w:val="16"/>
                <w:lang w:val="sr-Cyrl-RS"/>
              </w:rPr>
            </w:pPr>
            <w:r w:rsidRPr="00CB7BDF">
              <w:rPr>
                <w:sz w:val="16"/>
                <w:szCs w:val="16"/>
                <w:lang w:val="sr-Cyrl-RS"/>
              </w:rPr>
              <w:t>0,3</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46BD7353" w14:textId="77777777" w:rsidR="000877D2" w:rsidRPr="00CB7BDF" w:rsidRDefault="000877D2" w:rsidP="00611594">
            <w:pPr>
              <w:jc w:val="center"/>
              <w:rPr>
                <w:sz w:val="16"/>
                <w:szCs w:val="16"/>
                <w:lang w:val="sr-Cyrl-RS"/>
              </w:rPr>
            </w:pPr>
            <w:r w:rsidRPr="00CB7BDF">
              <w:rPr>
                <w:sz w:val="16"/>
                <w:szCs w:val="16"/>
                <w:lang w:val="sr-Cyrl-RS"/>
              </w:rPr>
              <w:t>0,5</w:t>
            </w:r>
          </w:p>
        </w:tc>
      </w:tr>
      <w:tr w:rsidR="000877D2" w:rsidRPr="00CB7BDF" w14:paraId="6380DF9C"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6BEF9A26" w14:textId="77777777" w:rsidR="000877D2" w:rsidRPr="00CB7BDF" w:rsidRDefault="000877D2" w:rsidP="00611594">
            <w:pPr>
              <w:ind w:left="150"/>
              <w:rPr>
                <w:sz w:val="16"/>
                <w:szCs w:val="16"/>
                <w:lang w:val="sr-Cyrl-RS"/>
              </w:rPr>
            </w:pPr>
            <w:r w:rsidRPr="00CB7BDF">
              <w:rPr>
                <w:sz w:val="16"/>
                <w:szCs w:val="16"/>
                <w:lang w:val="sr-Cyrl-RS"/>
              </w:rPr>
              <w:t xml:space="preserve">Од гасовода до проходних канала </w:t>
            </w:r>
            <w:proofErr w:type="spellStart"/>
            <w:r w:rsidRPr="00CB7BDF">
              <w:rPr>
                <w:sz w:val="16"/>
                <w:szCs w:val="16"/>
                <w:lang w:val="sr-Cyrl-RS"/>
              </w:rPr>
              <w:t>вреловода</w:t>
            </w:r>
            <w:proofErr w:type="spellEnd"/>
            <w:r w:rsidRPr="00CB7BDF">
              <w:rPr>
                <w:sz w:val="16"/>
                <w:szCs w:val="16"/>
                <w:lang w:val="sr-Cyrl-RS"/>
              </w:rPr>
              <w:t xml:space="preserve"> и </w:t>
            </w:r>
            <w:proofErr w:type="spellStart"/>
            <w:r w:rsidRPr="00CB7BDF">
              <w:rPr>
                <w:sz w:val="16"/>
                <w:szCs w:val="16"/>
                <w:lang w:val="sr-Cyrl-RS"/>
              </w:rPr>
              <w:t>топловода</w:t>
            </w:r>
            <w:proofErr w:type="spellEnd"/>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61F98655" w14:textId="77777777" w:rsidR="000877D2" w:rsidRPr="00CB7BDF" w:rsidRDefault="000877D2" w:rsidP="00611594">
            <w:pPr>
              <w:jc w:val="center"/>
              <w:rPr>
                <w:sz w:val="16"/>
                <w:szCs w:val="16"/>
                <w:lang w:val="sr-Cyrl-RS"/>
              </w:rPr>
            </w:pPr>
            <w:r w:rsidRPr="00CB7BDF">
              <w:rPr>
                <w:sz w:val="16"/>
                <w:szCs w:val="16"/>
                <w:lang w:val="sr-Cyrl-RS"/>
              </w:rPr>
              <w:t>0,5</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3CA365B0" w14:textId="77777777" w:rsidR="000877D2" w:rsidRPr="00CB7BDF" w:rsidRDefault="000877D2" w:rsidP="00611594">
            <w:pPr>
              <w:jc w:val="center"/>
              <w:rPr>
                <w:sz w:val="16"/>
                <w:szCs w:val="16"/>
                <w:lang w:val="sr-Cyrl-RS"/>
              </w:rPr>
            </w:pPr>
            <w:r w:rsidRPr="00CB7BDF">
              <w:rPr>
                <w:sz w:val="16"/>
                <w:szCs w:val="16"/>
                <w:lang w:val="sr-Cyrl-RS"/>
              </w:rPr>
              <w:t>1,0</w:t>
            </w:r>
          </w:p>
        </w:tc>
      </w:tr>
      <w:tr w:rsidR="000877D2" w:rsidRPr="00CB7BDF" w14:paraId="43CCB22F"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620F593C" w14:textId="77777777" w:rsidR="000877D2" w:rsidRPr="00CB7BDF" w:rsidRDefault="000877D2" w:rsidP="00611594">
            <w:pPr>
              <w:ind w:left="150"/>
              <w:rPr>
                <w:sz w:val="16"/>
                <w:szCs w:val="16"/>
                <w:lang w:val="sr-Cyrl-RS"/>
              </w:rPr>
            </w:pPr>
            <w:r w:rsidRPr="00CB7BDF">
              <w:rPr>
                <w:sz w:val="16"/>
                <w:szCs w:val="16"/>
                <w:lang w:val="sr-Cyrl-RS"/>
              </w:rPr>
              <w:t xml:space="preserve">Од гасовода до </w:t>
            </w:r>
            <w:proofErr w:type="spellStart"/>
            <w:r w:rsidRPr="00CB7BDF">
              <w:rPr>
                <w:sz w:val="16"/>
                <w:szCs w:val="16"/>
                <w:lang w:val="sr-Cyrl-RS"/>
              </w:rPr>
              <w:t>нисконапонских</w:t>
            </w:r>
            <w:proofErr w:type="spellEnd"/>
            <w:r w:rsidRPr="00CB7BDF">
              <w:rPr>
                <w:sz w:val="16"/>
                <w:szCs w:val="16"/>
                <w:lang w:val="sr-Cyrl-RS"/>
              </w:rPr>
              <w:t xml:space="preserve"> и високонапонских </w:t>
            </w:r>
            <w:proofErr w:type="spellStart"/>
            <w:r w:rsidRPr="00CB7BDF">
              <w:rPr>
                <w:sz w:val="16"/>
                <w:szCs w:val="16"/>
                <w:lang w:val="sr-Cyrl-RS"/>
              </w:rPr>
              <w:t>ел</w:t>
            </w:r>
            <w:proofErr w:type="spellEnd"/>
            <w:r w:rsidRPr="00CB7BDF">
              <w:rPr>
                <w:sz w:val="16"/>
                <w:szCs w:val="16"/>
                <w:lang w:val="sr-Cyrl-RS"/>
              </w:rPr>
              <w:t>. каблова</w:t>
            </w:r>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01DF2C6A" w14:textId="77777777" w:rsidR="000877D2" w:rsidRPr="00CB7BDF" w:rsidRDefault="000877D2" w:rsidP="00611594">
            <w:pPr>
              <w:jc w:val="center"/>
              <w:rPr>
                <w:sz w:val="16"/>
                <w:szCs w:val="16"/>
                <w:lang w:val="sr-Cyrl-RS"/>
              </w:rPr>
            </w:pPr>
            <w:r w:rsidRPr="00CB7BDF">
              <w:rPr>
                <w:sz w:val="16"/>
                <w:szCs w:val="16"/>
                <w:lang w:val="sr-Cyrl-RS"/>
              </w:rPr>
              <w:t>0,2</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69B79B46" w14:textId="77777777" w:rsidR="000877D2" w:rsidRPr="00CB7BDF" w:rsidRDefault="000877D2" w:rsidP="00611594">
            <w:pPr>
              <w:jc w:val="center"/>
              <w:rPr>
                <w:sz w:val="16"/>
                <w:szCs w:val="16"/>
                <w:lang w:val="sr-Cyrl-RS"/>
              </w:rPr>
            </w:pPr>
            <w:r w:rsidRPr="00CB7BDF">
              <w:rPr>
                <w:sz w:val="16"/>
                <w:szCs w:val="16"/>
                <w:lang w:val="sr-Cyrl-RS"/>
              </w:rPr>
              <w:t>0,4</w:t>
            </w:r>
          </w:p>
        </w:tc>
      </w:tr>
      <w:tr w:rsidR="000877D2" w:rsidRPr="00CB7BDF" w14:paraId="46D7C1F3"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1EDC992E" w14:textId="77777777" w:rsidR="000877D2" w:rsidRPr="00CB7BDF" w:rsidRDefault="000877D2" w:rsidP="00611594">
            <w:pPr>
              <w:ind w:left="150"/>
              <w:rPr>
                <w:sz w:val="16"/>
                <w:szCs w:val="16"/>
                <w:lang w:val="sr-Cyrl-RS"/>
              </w:rPr>
            </w:pPr>
            <w:r w:rsidRPr="00CB7BDF">
              <w:rPr>
                <w:sz w:val="16"/>
                <w:szCs w:val="16"/>
                <w:lang w:val="sr-Cyrl-RS"/>
              </w:rPr>
              <w:t>Од гасовода до телекомуникационих и оптичких каблова</w:t>
            </w:r>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0FED46F7" w14:textId="77777777" w:rsidR="000877D2" w:rsidRPr="00CB7BDF" w:rsidRDefault="000877D2" w:rsidP="00611594">
            <w:pPr>
              <w:jc w:val="center"/>
              <w:rPr>
                <w:sz w:val="16"/>
                <w:szCs w:val="16"/>
                <w:lang w:val="sr-Cyrl-RS"/>
              </w:rPr>
            </w:pPr>
            <w:r w:rsidRPr="00CB7BDF">
              <w:rPr>
                <w:sz w:val="16"/>
                <w:szCs w:val="16"/>
                <w:lang w:val="sr-Cyrl-RS"/>
              </w:rPr>
              <w:t>0,2</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1CC82FA0" w14:textId="77777777" w:rsidR="000877D2" w:rsidRPr="00CB7BDF" w:rsidRDefault="000877D2" w:rsidP="00611594">
            <w:pPr>
              <w:jc w:val="center"/>
              <w:rPr>
                <w:sz w:val="16"/>
                <w:szCs w:val="16"/>
                <w:lang w:val="sr-Cyrl-RS"/>
              </w:rPr>
            </w:pPr>
            <w:r w:rsidRPr="00CB7BDF">
              <w:rPr>
                <w:sz w:val="16"/>
                <w:szCs w:val="16"/>
                <w:lang w:val="sr-Cyrl-RS"/>
              </w:rPr>
              <w:t>0,4</w:t>
            </w:r>
          </w:p>
        </w:tc>
      </w:tr>
      <w:tr w:rsidR="000877D2" w:rsidRPr="00CB7BDF" w14:paraId="11C959D0"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700607CB" w14:textId="77777777" w:rsidR="000877D2" w:rsidRPr="00CB7BDF" w:rsidRDefault="000877D2" w:rsidP="00611594">
            <w:pPr>
              <w:ind w:left="150"/>
              <w:rPr>
                <w:sz w:val="16"/>
                <w:szCs w:val="16"/>
                <w:lang w:val="sr-Cyrl-RS"/>
              </w:rPr>
            </w:pPr>
            <w:r w:rsidRPr="00CB7BDF">
              <w:rPr>
                <w:sz w:val="16"/>
                <w:szCs w:val="16"/>
                <w:lang w:val="sr-Cyrl-RS"/>
              </w:rPr>
              <w:t>Од гасовода до шахтова и канала</w:t>
            </w:r>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3265FD05" w14:textId="77777777" w:rsidR="000877D2" w:rsidRPr="00CB7BDF" w:rsidRDefault="000877D2" w:rsidP="00611594">
            <w:pPr>
              <w:jc w:val="center"/>
              <w:rPr>
                <w:sz w:val="16"/>
                <w:szCs w:val="16"/>
                <w:lang w:val="sr-Cyrl-RS"/>
              </w:rPr>
            </w:pPr>
            <w:r w:rsidRPr="00CB7BDF">
              <w:rPr>
                <w:sz w:val="16"/>
                <w:szCs w:val="16"/>
                <w:lang w:val="sr-Cyrl-RS"/>
              </w:rPr>
              <w:t>0,2</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0DA86F7A" w14:textId="77777777" w:rsidR="000877D2" w:rsidRPr="00CB7BDF" w:rsidRDefault="000877D2" w:rsidP="00611594">
            <w:pPr>
              <w:jc w:val="center"/>
              <w:rPr>
                <w:sz w:val="16"/>
                <w:szCs w:val="16"/>
                <w:lang w:val="sr-Cyrl-RS"/>
              </w:rPr>
            </w:pPr>
            <w:r w:rsidRPr="00CB7BDF">
              <w:rPr>
                <w:sz w:val="16"/>
                <w:szCs w:val="16"/>
                <w:lang w:val="sr-Cyrl-RS"/>
              </w:rPr>
              <w:t>0,3</w:t>
            </w:r>
          </w:p>
        </w:tc>
      </w:tr>
      <w:tr w:rsidR="000877D2" w:rsidRPr="00CB7BDF" w14:paraId="523D627C" w14:textId="77777777" w:rsidTr="00611594">
        <w:trPr>
          <w:jc w:val="center"/>
        </w:trPr>
        <w:tc>
          <w:tcPr>
            <w:tcW w:w="3853" w:type="pct"/>
            <w:tcBorders>
              <w:top w:val="outset" w:sz="6" w:space="0" w:color="000000"/>
              <w:left w:val="outset" w:sz="6" w:space="0" w:color="000000"/>
              <w:bottom w:val="outset" w:sz="6" w:space="0" w:color="000000"/>
              <w:right w:val="outset" w:sz="6" w:space="0" w:color="000000"/>
            </w:tcBorders>
            <w:vAlign w:val="center"/>
            <w:hideMark/>
          </w:tcPr>
          <w:p w14:paraId="748746C4" w14:textId="77777777" w:rsidR="000877D2" w:rsidRPr="00CB7BDF" w:rsidRDefault="000877D2" w:rsidP="00611594">
            <w:pPr>
              <w:ind w:left="150"/>
              <w:rPr>
                <w:sz w:val="16"/>
                <w:szCs w:val="16"/>
                <w:lang w:val="sr-Cyrl-RS"/>
              </w:rPr>
            </w:pPr>
            <w:r w:rsidRPr="00CB7BDF">
              <w:rPr>
                <w:sz w:val="16"/>
                <w:szCs w:val="16"/>
                <w:lang w:val="sr-Cyrl-RS"/>
              </w:rPr>
              <w:t>Од гасовода до високог зеленила</w:t>
            </w:r>
          </w:p>
        </w:tc>
        <w:tc>
          <w:tcPr>
            <w:tcW w:w="596" w:type="pct"/>
            <w:tcBorders>
              <w:top w:val="outset" w:sz="6" w:space="0" w:color="000000"/>
              <w:left w:val="outset" w:sz="6" w:space="0" w:color="000000"/>
              <w:bottom w:val="outset" w:sz="6" w:space="0" w:color="000000"/>
              <w:right w:val="outset" w:sz="6" w:space="0" w:color="000000"/>
            </w:tcBorders>
            <w:vAlign w:val="center"/>
            <w:hideMark/>
          </w:tcPr>
          <w:p w14:paraId="04B2D4FA" w14:textId="77777777" w:rsidR="000877D2" w:rsidRPr="00CB7BDF" w:rsidRDefault="000877D2" w:rsidP="00611594">
            <w:pPr>
              <w:jc w:val="center"/>
              <w:rPr>
                <w:sz w:val="16"/>
                <w:szCs w:val="16"/>
                <w:lang w:val="sr-Cyrl-RS"/>
              </w:rPr>
            </w:pPr>
            <w:r w:rsidRPr="00CB7BDF">
              <w:rPr>
                <w:sz w:val="16"/>
                <w:szCs w:val="16"/>
                <w:lang w:val="sr-Cyrl-RS"/>
              </w:rPr>
              <w:t>-</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5BA13364" w14:textId="77777777" w:rsidR="000877D2" w:rsidRPr="00CB7BDF" w:rsidRDefault="000877D2" w:rsidP="00611594">
            <w:pPr>
              <w:jc w:val="center"/>
              <w:rPr>
                <w:sz w:val="16"/>
                <w:szCs w:val="16"/>
                <w:lang w:val="sr-Cyrl-RS"/>
              </w:rPr>
            </w:pPr>
            <w:r w:rsidRPr="00CB7BDF">
              <w:rPr>
                <w:sz w:val="16"/>
                <w:szCs w:val="16"/>
                <w:lang w:val="sr-Cyrl-RS"/>
              </w:rPr>
              <w:t>1,5</w:t>
            </w:r>
          </w:p>
        </w:tc>
      </w:tr>
    </w:tbl>
    <w:p w14:paraId="33B067B9" w14:textId="77777777" w:rsidR="00535F96" w:rsidRDefault="00535F96" w:rsidP="000877D2">
      <w:pPr>
        <w:ind w:right="-1"/>
        <w:rPr>
          <w:spacing w:val="-4"/>
          <w:lang w:val="sr-Latn-RS"/>
        </w:rPr>
      </w:pPr>
    </w:p>
    <w:p w14:paraId="0E656701" w14:textId="3A31D6BC" w:rsidR="000877D2" w:rsidRPr="00CB7BDF" w:rsidRDefault="000877D2" w:rsidP="000877D2">
      <w:pPr>
        <w:ind w:right="-1"/>
        <w:rPr>
          <w:spacing w:val="-4"/>
          <w:lang w:val="sr-Cyrl-RS"/>
        </w:rPr>
      </w:pPr>
      <w:r w:rsidRPr="00CB7BDF">
        <w:rPr>
          <w:spacing w:val="-4"/>
          <w:lang w:val="sr-Cyrl-RS"/>
        </w:rPr>
        <w:t>Растојања дата у табели могу се изузетно смањити на кратким деоницама гасовода дужине до 2 m, уз примену физичког обезбеђења од оштећења приликом каснијих интервенција на гасоводу и предметном воду, али не мање од 0,2 m при паралелном вођењу.</w:t>
      </w:r>
    </w:p>
    <w:p w14:paraId="632D582B" w14:textId="77777777" w:rsidR="000877D2" w:rsidRPr="00CB7BDF" w:rsidRDefault="000877D2" w:rsidP="000877D2">
      <w:pPr>
        <w:ind w:right="-1"/>
        <w:rPr>
          <w:sz w:val="18"/>
          <w:szCs w:val="18"/>
          <w:lang w:val="sr-Cyrl-RS"/>
        </w:rPr>
      </w:pPr>
      <w:bookmarkStart w:id="455" w:name="_Toc477862210"/>
      <w:bookmarkStart w:id="456" w:name="_Toc477934077"/>
      <w:bookmarkStart w:id="457" w:name="_Toc484152543"/>
      <w:bookmarkStart w:id="458" w:name="_Toc495046250"/>
      <w:bookmarkStart w:id="459" w:name="_Toc495053328"/>
      <w:bookmarkStart w:id="460" w:name="_Toc496682426"/>
      <w:bookmarkStart w:id="461" w:name="_Toc496683974"/>
      <w:bookmarkStart w:id="462" w:name="_Toc496688760"/>
      <w:bookmarkStart w:id="463" w:name="_Toc499636213"/>
      <w:bookmarkStart w:id="464" w:name="_Toc515259406"/>
    </w:p>
    <w:p w14:paraId="5D9C5C69" w14:textId="34A07409" w:rsidR="000877D2" w:rsidRPr="00FF3770" w:rsidRDefault="000877D2" w:rsidP="00FF3770">
      <w:pPr>
        <w:pStyle w:val="Caption"/>
        <w:spacing w:before="0" w:after="0"/>
        <w:ind w:left="1276" w:hanging="1276"/>
        <w:rPr>
          <w:sz w:val="18"/>
          <w:szCs w:val="18"/>
          <w:lang w:val="sr-Cyrl-RS"/>
        </w:rPr>
      </w:pPr>
      <w:bookmarkStart w:id="465" w:name="_Toc4139879"/>
      <w:bookmarkStart w:id="466" w:name="_Toc533081226"/>
      <w:bookmarkStart w:id="467" w:name="_Toc533081569"/>
      <w:bookmarkStart w:id="468" w:name="_Toc533083422"/>
      <w:bookmarkStart w:id="469" w:name="_Toc533659343"/>
      <w:bookmarkStart w:id="470" w:name="_Toc4417450"/>
      <w:bookmarkStart w:id="471" w:name="_Toc9237482"/>
      <w:bookmarkStart w:id="472" w:name="_Toc10096273"/>
      <w:r w:rsidRPr="00FF3770">
        <w:rPr>
          <w:sz w:val="18"/>
          <w:szCs w:val="18"/>
          <w:lang w:val="sr-Cyrl-RS"/>
        </w:rPr>
        <w:t xml:space="preserve">Табела </w:t>
      </w:r>
      <w:r w:rsidR="00342A6B" w:rsidRPr="00FF3770">
        <w:rPr>
          <w:sz w:val="18"/>
          <w:szCs w:val="18"/>
          <w:lang w:val="sr-Cyrl-RS"/>
        </w:rPr>
        <w:t>г</w:t>
      </w:r>
      <w:r w:rsidRPr="00FF3770">
        <w:rPr>
          <w:sz w:val="18"/>
          <w:szCs w:val="18"/>
          <w:lang w:val="sr-Cyrl-RS"/>
        </w:rPr>
        <w:t xml:space="preserve">. </w:t>
      </w:r>
      <w:r w:rsidRPr="00FF3770">
        <w:rPr>
          <w:sz w:val="18"/>
          <w:szCs w:val="18"/>
          <w:lang w:val="sr-Cyrl-RS"/>
        </w:rPr>
        <w:tab/>
        <w:t>Минимална хоризонтална растојања подземних гасовода од надземне</w:t>
      </w:r>
      <w:bookmarkEnd w:id="465"/>
      <w:r w:rsidRPr="00FF3770">
        <w:rPr>
          <w:sz w:val="18"/>
          <w:szCs w:val="18"/>
          <w:lang w:val="sr-Cyrl-RS"/>
        </w:rPr>
        <w:t xml:space="preserve"> </w:t>
      </w:r>
      <w:proofErr w:type="spellStart"/>
      <w:r w:rsidRPr="00FF3770">
        <w:rPr>
          <w:sz w:val="18"/>
          <w:szCs w:val="18"/>
          <w:lang w:val="sr-Cyrl-RS"/>
        </w:rPr>
        <w:t>електромреже</w:t>
      </w:r>
      <w:proofErr w:type="spellEnd"/>
      <w:r w:rsidRPr="00FF3770">
        <w:rPr>
          <w:sz w:val="18"/>
          <w:szCs w:val="18"/>
          <w:lang w:val="sr-Cyrl-RS"/>
        </w:rPr>
        <w:t xml:space="preserve"> и стубова далековода</w:t>
      </w:r>
      <w:bookmarkEnd w:id="455"/>
      <w:bookmarkEnd w:id="456"/>
      <w:bookmarkEnd w:id="457"/>
      <w:bookmarkEnd w:id="458"/>
      <w:bookmarkEnd w:id="459"/>
      <w:bookmarkEnd w:id="460"/>
      <w:bookmarkEnd w:id="461"/>
      <w:bookmarkEnd w:id="462"/>
      <w:bookmarkEnd w:id="463"/>
      <w:bookmarkEnd w:id="464"/>
      <w:bookmarkEnd w:id="466"/>
      <w:bookmarkEnd w:id="467"/>
      <w:bookmarkEnd w:id="468"/>
      <w:bookmarkEnd w:id="469"/>
      <w:bookmarkEnd w:id="470"/>
      <w:bookmarkEnd w:id="471"/>
      <w:bookmarkEnd w:id="472"/>
    </w:p>
    <w:tbl>
      <w:tblPr>
        <w:tblW w:w="4964"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759"/>
        <w:gridCol w:w="2466"/>
        <w:gridCol w:w="4079"/>
      </w:tblGrid>
      <w:tr w:rsidR="000877D2" w:rsidRPr="00CB7BDF" w14:paraId="47F5601D" w14:textId="77777777" w:rsidTr="00785E1E">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52920C79" w14:textId="77777777" w:rsidR="000877D2" w:rsidRPr="00CB7BDF" w:rsidRDefault="000877D2" w:rsidP="00611594">
            <w:pPr>
              <w:jc w:val="center"/>
              <w:rPr>
                <w:b/>
                <w:sz w:val="16"/>
                <w:szCs w:val="16"/>
                <w:lang w:val="sr-Cyrl-RS"/>
              </w:rPr>
            </w:pPr>
            <w:r w:rsidRPr="00CB7BDF">
              <w:rPr>
                <w:b/>
                <w:sz w:val="16"/>
                <w:szCs w:val="16"/>
                <w:lang w:val="sr-Cyrl-RS"/>
              </w:rPr>
              <w:t>Минимално растојање</w:t>
            </w:r>
          </w:p>
        </w:tc>
      </w:tr>
      <w:tr w:rsidR="000877D2" w:rsidRPr="00CB7BDF" w14:paraId="75317233" w14:textId="77777777" w:rsidTr="00785E1E">
        <w:trPr>
          <w:jc w:val="center"/>
        </w:trPr>
        <w:tc>
          <w:tcPr>
            <w:tcW w:w="148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2B75106D" w14:textId="77777777" w:rsidR="000877D2" w:rsidRPr="00CB7BDF" w:rsidRDefault="000877D2" w:rsidP="00611594">
            <w:pPr>
              <w:jc w:val="center"/>
              <w:rPr>
                <w:b/>
                <w:sz w:val="16"/>
                <w:szCs w:val="16"/>
                <w:lang w:val="sr-Cyrl-RS"/>
              </w:rPr>
            </w:pPr>
            <w:proofErr w:type="spellStart"/>
            <w:r w:rsidRPr="00CB7BDF">
              <w:rPr>
                <w:b/>
                <w:sz w:val="16"/>
                <w:szCs w:val="16"/>
                <w:lang w:val="sr-Cyrl-RS"/>
              </w:rPr>
              <w:t>Називни</w:t>
            </w:r>
            <w:proofErr w:type="spellEnd"/>
            <w:r w:rsidRPr="00CB7BDF">
              <w:rPr>
                <w:b/>
                <w:sz w:val="16"/>
                <w:szCs w:val="16"/>
                <w:lang w:val="sr-Cyrl-RS"/>
              </w:rPr>
              <w:t xml:space="preserve"> напон</w:t>
            </w:r>
          </w:p>
        </w:tc>
        <w:tc>
          <w:tcPr>
            <w:tcW w:w="0" w:type="auto"/>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450401E9" w14:textId="77777777" w:rsidR="000877D2" w:rsidRPr="00CB7BDF" w:rsidRDefault="000877D2" w:rsidP="00611594">
            <w:pPr>
              <w:jc w:val="center"/>
              <w:rPr>
                <w:b/>
                <w:sz w:val="16"/>
                <w:szCs w:val="16"/>
                <w:lang w:val="sr-Cyrl-RS"/>
              </w:rPr>
            </w:pPr>
            <w:r w:rsidRPr="00CB7BDF">
              <w:rPr>
                <w:b/>
                <w:sz w:val="16"/>
                <w:szCs w:val="16"/>
                <w:lang w:val="sr-Cyrl-RS"/>
              </w:rPr>
              <w:t>при укрштању (m)</w:t>
            </w:r>
          </w:p>
        </w:tc>
        <w:tc>
          <w:tcPr>
            <w:tcW w:w="219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45CA1917" w14:textId="77777777" w:rsidR="000877D2" w:rsidRPr="00CB7BDF" w:rsidRDefault="000877D2" w:rsidP="00611594">
            <w:pPr>
              <w:jc w:val="center"/>
              <w:rPr>
                <w:b/>
                <w:sz w:val="16"/>
                <w:szCs w:val="16"/>
                <w:lang w:val="sr-Cyrl-RS"/>
              </w:rPr>
            </w:pPr>
            <w:r w:rsidRPr="00CB7BDF">
              <w:rPr>
                <w:b/>
                <w:sz w:val="16"/>
                <w:szCs w:val="16"/>
                <w:lang w:val="sr-Cyrl-RS"/>
              </w:rPr>
              <w:t>при паралелном вођењу (m)</w:t>
            </w:r>
          </w:p>
        </w:tc>
      </w:tr>
      <w:tr w:rsidR="000877D2" w:rsidRPr="00CB7BDF" w14:paraId="69E5292B" w14:textId="77777777" w:rsidTr="00785E1E">
        <w:trPr>
          <w:jc w:val="center"/>
        </w:trPr>
        <w:tc>
          <w:tcPr>
            <w:tcW w:w="1483" w:type="pct"/>
            <w:tcBorders>
              <w:top w:val="outset" w:sz="6" w:space="0" w:color="000000"/>
              <w:left w:val="outset" w:sz="6" w:space="0" w:color="000000"/>
              <w:bottom w:val="outset" w:sz="6" w:space="0" w:color="000000"/>
              <w:right w:val="outset" w:sz="6" w:space="0" w:color="000000"/>
            </w:tcBorders>
            <w:vAlign w:val="center"/>
            <w:hideMark/>
          </w:tcPr>
          <w:p w14:paraId="04F70F7C" w14:textId="77777777" w:rsidR="000877D2" w:rsidRPr="00CB7BDF" w:rsidRDefault="000877D2" w:rsidP="00611594">
            <w:pPr>
              <w:ind w:left="171"/>
              <w:rPr>
                <w:sz w:val="16"/>
                <w:szCs w:val="16"/>
                <w:lang w:val="sr-Cyrl-RS"/>
              </w:rPr>
            </w:pPr>
            <w:r w:rsidRPr="00CB7BDF">
              <w:rPr>
                <w:sz w:val="16"/>
                <w:szCs w:val="16"/>
                <w:lang w:val="sr-Cyrl-RS"/>
              </w:rPr>
              <w:t xml:space="preserve">1 </w:t>
            </w:r>
            <w:proofErr w:type="spellStart"/>
            <w:r w:rsidRPr="00CB7BDF">
              <w:rPr>
                <w:sz w:val="16"/>
                <w:szCs w:val="16"/>
                <w:lang w:val="sr-Cyrl-RS"/>
              </w:rPr>
              <w:t>kV</w:t>
            </w:r>
            <w:proofErr w:type="spellEnd"/>
            <w:r w:rsidRPr="00CB7BDF">
              <w:rPr>
                <w:sz w:val="16"/>
                <w:szCs w:val="16"/>
                <w:lang w:val="sr-Cyrl-RS"/>
              </w:rPr>
              <w:t xml:space="preserve"> ≥ U</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1519AC64" w14:textId="77777777" w:rsidR="000877D2" w:rsidRPr="00CB7BDF" w:rsidRDefault="000877D2" w:rsidP="00611594">
            <w:pPr>
              <w:jc w:val="center"/>
              <w:rPr>
                <w:sz w:val="16"/>
                <w:szCs w:val="16"/>
                <w:lang w:val="sr-Cyrl-RS"/>
              </w:rPr>
            </w:pPr>
            <w:r w:rsidRPr="00CB7BDF">
              <w:rPr>
                <w:sz w:val="16"/>
                <w:szCs w:val="16"/>
                <w:lang w:val="sr-Cyrl-RS"/>
              </w:rPr>
              <w:t>1</w:t>
            </w:r>
          </w:p>
        </w:tc>
        <w:tc>
          <w:tcPr>
            <w:tcW w:w="2192" w:type="pct"/>
            <w:tcBorders>
              <w:top w:val="outset" w:sz="6" w:space="0" w:color="000000"/>
              <w:left w:val="outset" w:sz="6" w:space="0" w:color="000000"/>
              <w:bottom w:val="outset" w:sz="6" w:space="0" w:color="000000"/>
              <w:right w:val="outset" w:sz="6" w:space="0" w:color="000000"/>
            </w:tcBorders>
            <w:vAlign w:val="center"/>
            <w:hideMark/>
          </w:tcPr>
          <w:p w14:paraId="14F72F7A" w14:textId="77777777" w:rsidR="000877D2" w:rsidRPr="00CB7BDF" w:rsidRDefault="000877D2" w:rsidP="00611594">
            <w:pPr>
              <w:jc w:val="center"/>
              <w:rPr>
                <w:sz w:val="16"/>
                <w:szCs w:val="16"/>
                <w:lang w:val="sr-Cyrl-RS"/>
              </w:rPr>
            </w:pPr>
            <w:r w:rsidRPr="00CB7BDF">
              <w:rPr>
                <w:sz w:val="16"/>
                <w:szCs w:val="16"/>
                <w:lang w:val="sr-Cyrl-RS"/>
              </w:rPr>
              <w:t>1</w:t>
            </w:r>
          </w:p>
        </w:tc>
      </w:tr>
      <w:tr w:rsidR="000877D2" w:rsidRPr="00CB7BDF" w14:paraId="39F19922" w14:textId="77777777" w:rsidTr="00785E1E">
        <w:trPr>
          <w:jc w:val="center"/>
        </w:trPr>
        <w:tc>
          <w:tcPr>
            <w:tcW w:w="1483" w:type="pct"/>
            <w:tcBorders>
              <w:top w:val="outset" w:sz="6" w:space="0" w:color="000000"/>
              <w:left w:val="outset" w:sz="6" w:space="0" w:color="000000"/>
              <w:bottom w:val="outset" w:sz="6" w:space="0" w:color="000000"/>
              <w:right w:val="outset" w:sz="6" w:space="0" w:color="000000"/>
            </w:tcBorders>
            <w:vAlign w:val="center"/>
            <w:hideMark/>
          </w:tcPr>
          <w:p w14:paraId="17694C43" w14:textId="77777777" w:rsidR="000877D2" w:rsidRPr="00CB7BDF" w:rsidRDefault="000877D2" w:rsidP="00611594">
            <w:pPr>
              <w:ind w:left="171"/>
              <w:rPr>
                <w:sz w:val="16"/>
                <w:szCs w:val="16"/>
                <w:lang w:val="sr-Cyrl-RS"/>
              </w:rPr>
            </w:pPr>
            <w:r w:rsidRPr="00CB7BDF">
              <w:rPr>
                <w:sz w:val="16"/>
                <w:szCs w:val="16"/>
                <w:lang w:val="sr-Cyrl-RS"/>
              </w:rPr>
              <w:t xml:space="preserve">1 </w:t>
            </w:r>
            <w:proofErr w:type="spellStart"/>
            <w:r w:rsidRPr="00CB7BDF">
              <w:rPr>
                <w:sz w:val="16"/>
                <w:szCs w:val="16"/>
                <w:lang w:val="sr-Cyrl-RS"/>
              </w:rPr>
              <w:t>kV</w:t>
            </w:r>
            <w:proofErr w:type="spellEnd"/>
            <w:r w:rsidRPr="00CB7BDF">
              <w:rPr>
                <w:sz w:val="16"/>
                <w:szCs w:val="16"/>
                <w:lang w:val="sr-Cyrl-RS"/>
              </w:rPr>
              <w:t xml:space="preserve"> &lt; U ≤ 20 </w:t>
            </w:r>
            <w:proofErr w:type="spellStart"/>
            <w:r w:rsidRPr="00CB7BDF">
              <w:rPr>
                <w:sz w:val="16"/>
                <w:szCs w:val="16"/>
                <w:lang w:val="sr-Cyrl-RS"/>
              </w:rPr>
              <w:t>kV</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D9F608F" w14:textId="77777777" w:rsidR="000877D2" w:rsidRPr="00CB7BDF" w:rsidRDefault="000877D2" w:rsidP="00611594">
            <w:pPr>
              <w:jc w:val="center"/>
              <w:rPr>
                <w:sz w:val="16"/>
                <w:szCs w:val="16"/>
                <w:lang w:val="sr-Cyrl-RS"/>
              </w:rPr>
            </w:pPr>
            <w:r w:rsidRPr="00CB7BDF">
              <w:rPr>
                <w:sz w:val="16"/>
                <w:szCs w:val="16"/>
                <w:lang w:val="sr-Cyrl-RS"/>
              </w:rPr>
              <w:t>2</w:t>
            </w:r>
          </w:p>
        </w:tc>
        <w:tc>
          <w:tcPr>
            <w:tcW w:w="2192" w:type="pct"/>
            <w:tcBorders>
              <w:top w:val="outset" w:sz="6" w:space="0" w:color="000000"/>
              <w:left w:val="outset" w:sz="6" w:space="0" w:color="000000"/>
              <w:bottom w:val="outset" w:sz="6" w:space="0" w:color="000000"/>
              <w:right w:val="outset" w:sz="6" w:space="0" w:color="000000"/>
            </w:tcBorders>
            <w:vAlign w:val="center"/>
            <w:hideMark/>
          </w:tcPr>
          <w:p w14:paraId="26482CF6" w14:textId="77777777" w:rsidR="000877D2" w:rsidRPr="00CB7BDF" w:rsidRDefault="000877D2" w:rsidP="00611594">
            <w:pPr>
              <w:jc w:val="center"/>
              <w:rPr>
                <w:sz w:val="16"/>
                <w:szCs w:val="16"/>
                <w:lang w:val="sr-Cyrl-RS"/>
              </w:rPr>
            </w:pPr>
            <w:r w:rsidRPr="00CB7BDF">
              <w:rPr>
                <w:sz w:val="16"/>
                <w:szCs w:val="16"/>
                <w:lang w:val="sr-Cyrl-RS"/>
              </w:rPr>
              <w:t>2</w:t>
            </w:r>
          </w:p>
        </w:tc>
      </w:tr>
    </w:tbl>
    <w:p w14:paraId="16D89C4A" w14:textId="77777777" w:rsidR="00D40F12" w:rsidRDefault="00D40F12" w:rsidP="000877D2">
      <w:pPr>
        <w:ind w:right="-1"/>
        <w:rPr>
          <w:lang w:val="sr-Cyrl-RS"/>
        </w:rPr>
      </w:pPr>
    </w:p>
    <w:p w14:paraId="162CA42F" w14:textId="77777777" w:rsidR="000877D2" w:rsidRPr="00CB7BDF" w:rsidRDefault="000877D2" w:rsidP="000877D2">
      <w:pPr>
        <w:ind w:right="-1"/>
        <w:rPr>
          <w:lang w:val="sr-Cyrl-RS"/>
        </w:rPr>
      </w:pPr>
      <w:r w:rsidRPr="00CB7BDF">
        <w:rPr>
          <w:lang w:val="sr-Cyrl-RS"/>
        </w:rPr>
        <w:t>Минимално хоризонтално растојање се рачуна од темеља стуба далековода, при чему се не сме угрозити стабилност стуба.</w:t>
      </w:r>
    </w:p>
    <w:p w14:paraId="49A367AE" w14:textId="77777777" w:rsidR="000877D2" w:rsidRPr="00CB7BDF" w:rsidRDefault="000877D2" w:rsidP="000877D2">
      <w:pPr>
        <w:ind w:right="-1"/>
        <w:rPr>
          <w:lang w:val="sr-Cyrl-RS"/>
        </w:rPr>
      </w:pPr>
    </w:p>
    <w:p w14:paraId="122EACDF" w14:textId="0E4FD4C3" w:rsidR="000877D2" w:rsidRDefault="000877D2" w:rsidP="005D4726">
      <w:pPr>
        <w:tabs>
          <w:tab w:val="left" w:pos="9355"/>
        </w:tabs>
        <w:ind w:right="-1"/>
        <w:rPr>
          <w:lang w:val="sr-Cyrl-RS"/>
        </w:rPr>
      </w:pPr>
      <w:r w:rsidRPr="00CB7BDF">
        <w:rPr>
          <w:lang w:val="sr-Cyrl-RS"/>
        </w:rPr>
        <w:t>Приликом укрштања, гасовод се по правилу поставља изнад канализације. Уколико се мора поставити испод, неопходно је применити додатне мере ради спречавања евентуалног продора гаса у канализацију.</w:t>
      </w:r>
      <w:bookmarkStart w:id="473" w:name="SADRZAJ_076"/>
    </w:p>
    <w:p w14:paraId="1D024C92" w14:textId="20DE98A5" w:rsidR="00FF3770" w:rsidRPr="00CB7BDF" w:rsidRDefault="00FF3770" w:rsidP="005D4726">
      <w:pPr>
        <w:tabs>
          <w:tab w:val="left" w:pos="9355"/>
        </w:tabs>
        <w:ind w:right="-1"/>
        <w:rPr>
          <w:lang w:val="sr-Cyrl-RS"/>
        </w:rPr>
      </w:pPr>
    </w:p>
    <w:p w14:paraId="23AAA128" w14:textId="494588A6" w:rsidR="000877D2" w:rsidRPr="00FF3770" w:rsidRDefault="000877D2" w:rsidP="00FF3770">
      <w:pPr>
        <w:pStyle w:val="Caption"/>
        <w:spacing w:before="0" w:after="0"/>
        <w:ind w:left="1276" w:hanging="1276"/>
        <w:rPr>
          <w:sz w:val="18"/>
          <w:szCs w:val="18"/>
          <w:lang w:val="sr-Cyrl-RS"/>
        </w:rPr>
      </w:pPr>
      <w:bookmarkStart w:id="474" w:name="SADRZAJ_077"/>
      <w:bookmarkStart w:id="475" w:name="_Toc4139880"/>
      <w:bookmarkStart w:id="476" w:name="_Toc477862211"/>
      <w:bookmarkStart w:id="477" w:name="_Toc477934078"/>
      <w:bookmarkStart w:id="478" w:name="_Toc484152544"/>
      <w:bookmarkStart w:id="479" w:name="_Toc495046251"/>
      <w:bookmarkStart w:id="480" w:name="_Toc495053329"/>
      <w:bookmarkStart w:id="481" w:name="_Toc496682427"/>
      <w:bookmarkStart w:id="482" w:name="_Toc496683975"/>
      <w:bookmarkStart w:id="483" w:name="_Toc496688761"/>
      <w:bookmarkStart w:id="484" w:name="_Toc499636214"/>
      <w:bookmarkStart w:id="485" w:name="_Toc515259407"/>
      <w:bookmarkStart w:id="486" w:name="_Toc533081227"/>
      <w:bookmarkStart w:id="487" w:name="_Toc533081570"/>
      <w:bookmarkStart w:id="488" w:name="_Toc533083423"/>
      <w:bookmarkStart w:id="489" w:name="_Toc533659344"/>
      <w:bookmarkStart w:id="490" w:name="_Toc4417451"/>
      <w:bookmarkStart w:id="491" w:name="_Toc9237483"/>
      <w:bookmarkStart w:id="492" w:name="_Toc10096274"/>
      <w:bookmarkStart w:id="493" w:name="SADRZAJ_078"/>
      <w:bookmarkEnd w:id="473"/>
      <w:bookmarkEnd w:id="474"/>
      <w:r w:rsidRPr="00FF3770">
        <w:rPr>
          <w:sz w:val="18"/>
          <w:szCs w:val="18"/>
          <w:lang w:val="sr-Cyrl-RS"/>
        </w:rPr>
        <w:t xml:space="preserve">Табела </w:t>
      </w:r>
      <w:r w:rsidR="00757288" w:rsidRPr="00FF3770">
        <w:rPr>
          <w:sz w:val="18"/>
          <w:szCs w:val="18"/>
          <w:lang w:val="sr-Cyrl-RS"/>
        </w:rPr>
        <w:t>д</w:t>
      </w:r>
      <w:r w:rsidRPr="00FF3770">
        <w:rPr>
          <w:sz w:val="18"/>
          <w:szCs w:val="18"/>
          <w:lang w:val="sr-Cyrl-RS"/>
        </w:rPr>
        <w:t xml:space="preserve">. </w:t>
      </w:r>
      <w:r w:rsidRPr="00FF3770">
        <w:rPr>
          <w:sz w:val="18"/>
          <w:szCs w:val="18"/>
          <w:lang w:val="sr-Cyrl-RS"/>
        </w:rPr>
        <w:tab/>
        <w:t>Минимална хоризонтална растојања МРС, МС и РС од стамбених објеката</w:t>
      </w:r>
      <w:bookmarkEnd w:id="475"/>
      <w:r w:rsidRPr="00FF3770">
        <w:rPr>
          <w:sz w:val="18"/>
          <w:szCs w:val="18"/>
          <w:lang w:val="sr-Cyrl-RS"/>
        </w:rPr>
        <w:t xml:space="preserve"> и објеката у којима стално или повремено борави већи број људи</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tbl>
      <w:tblPr>
        <w:tblW w:w="4962"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22"/>
        <w:gridCol w:w="4585"/>
        <w:gridCol w:w="3093"/>
      </w:tblGrid>
      <w:tr w:rsidR="000877D2" w:rsidRPr="00CB7BDF" w14:paraId="5593F249" w14:textId="77777777" w:rsidTr="00785E1E">
        <w:trPr>
          <w:jc w:val="center"/>
        </w:trPr>
        <w:tc>
          <w:tcPr>
            <w:tcW w:w="5000" w:type="pct"/>
            <w:gridSpan w:val="3"/>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63F55392" w14:textId="77777777" w:rsidR="000877D2" w:rsidRPr="00CB7BDF" w:rsidRDefault="000877D2" w:rsidP="00611594">
            <w:pPr>
              <w:jc w:val="center"/>
              <w:rPr>
                <w:b/>
                <w:sz w:val="16"/>
                <w:szCs w:val="16"/>
                <w:lang w:val="sr-Cyrl-RS"/>
              </w:rPr>
            </w:pPr>
            <w:r w:rsidRPr="00CB7BDF">
              <w:rPr>
                <w:b/>
                <w:sz w:val="16"/>
                <w:szCs w:val="16"/>
                <w:lang w:val="sr-Cyrl-RS"/>
              </w:rPr>
              <w:t>MOP на улазу</w:t>
            </w:r>
          </w:p>
        </w:tc>
      </w:tr>
      <w:tr w:rsidR="000877D2" w:rsidRPr="00CB7BDF" w14:paraId="48916AB0" w14:textId="77777777" w:rsidTr="00785E1E">
        <w:trPr>
          <w:jc w:val="center"/>
        </w:trPr>
        <w:tc>
          <w:tcPr>
            <w:tcW w:w="872"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27C2CA17" w14:textId="77777777" w:rsidR="000877D2" w:rsidRPr="00CB7BDF" w:rsidRDefault="000877D2" w:rsidP="00611594">
            <w:pPr>
              <w:jc w:val="center"/>
              <w:rPr>
                <w:b/>
                <w:sz w:val="16"/>
                <w:szCs w:val="16"/>
                <w:lang w:val="sr-Cyrl-RS"/>
              </w:rPr>
            </w:pPr>
            <w:r w:rsidRPr="00CB7BDF">
              <w:rPr>
                <w:b/>
                <w:sz w:val="16"/>
                <w:szCs w:val="16"/>
                <w:lang w:val="sr-Cyrl-RS"/>
              </w:rPr>
              <w:t>Капацитет m</w:t>
            </w:r>
            <w:r w:rsidRPr="00CB7BDF">
              <w:rPr>
                <w:b/>
                <w:sz w:val="16"/>
                <w:szCs w:val="16"/>
                <w:vertAlign w:val="superscript"/>
                <w:lang w:val="sr-Cyrl-RS"/>
              </w:rPr>
              <w:t>3</w:t>
            </w:r>
            <w:r w:rsidRPr="00CB7BDF">
              <w:rPr>
                <w:b/>
                <w:sz w:val="16"/>
                <w:szCs w:val="16"/>
                <w:lang w:val="sr-Cyrl-RS"/>
              </w:rPr>
              <w:t>/h</w:t>
            </w:r>
          </w:p>
        </w:tc>
        <w:tc>
          <w:tcPr>
            <w:tcW w:w="0" w:type="auto"/>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76CF9996" w14:textId="77777777" w:rsidR="000877D2" w:rsidRPr="00CB7BDF" w:rsidRDefault="000877D2" w:rsidP="00611594">
            <w:pPr>
              <w:jc w:val="center"/>
              <w:rPr>
                <w:b/>
                <w:sz w:val="16"/>
                <w:szCs w:val="16"/>
                <w:lang w:val="sr-Cyrl-RS"/>
              </w:rPr>
            </w:pPr>
            <w:r w:rsidRPr="00CB7BDF">
              <w:rPr>
                <w:b/>
                <w:sz w:val="16"/>
                <w:szCs w:val="16"/>
                <w:lang w:val="sr-Cyrl-RS"/>
              </w:rPr>
              <w:t>MOP ≤ 4 bar</w:t>
            </w:r>
          </w:p>
        </w:tc>
        <w:tc>
          <w:tcPr>
            <w:tcW w:w="166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6E297C46" w14:textId="7551AEAC" w:rsidR="000877D2" w:rsidRPr="00CB7BDF" w:rsidRDefault="00757288" w:rsidP="00611594">
            <w:pPr>
              <w:jc w:val="center"/>
              <w:rPr>
                <w:b/>
                <w:sz w:val="16"/>
                <w:szCs w:val="16"/>
                <w:lang w:val="sr-Cyrl-RS"/>
              </w:rPr>
            </w:pPr>
            <w:r w:rsidRPr="00CB7BDF">
              <w:rPr>
                <w:b/>
                <w:sz w:val="16"/>
                <w:szCs w:val="16"/>
                <w:lang w:val="sr-Cyrl-RS"/>
              </w:rPr>
              <w:t>4</w:t>
            </w:r>
            <w:r w:rsidR="000877D2" w:rsidRPr="00CB7BDF">
              <w:rPr>
                <w:b/>
                <w:sz w:val="16"/>
                <w:szCs w:val="16"/>
                <w:lang w:val="sr-Cyrl-RS"/>
              </w:rPr>
              <w:t xml:space="preserve"> bar &lt; MOP ≤ </w:t>
            </w:r>
            <w:r w:rsidRPr="00CB7BDF">
              <w:rPr>
                <w:b/>
                <w:sz w:val="16"/>
                <w:szCs w:val="16"/>
                <w:lang w:val="sr-Cyrl-RS"/>
              </w:rPr>
              <w:t>10</w:t>
            </w:r>
            <w:r w:rsidR="000877D2" w:rsidRPr="00CB7BDF">
              <w:rPr>
                <w:b/>
                <w:sz w:val="16"/>
                <w:szCs w:val="16"/>
                <w:lang w:val="sr-Cyrl-RS"/>
              </w:rPr>
              <w:t xml:space="preserve"> bar</w:t>
            </w:r>
          </w:p>
        </w:tc>
      </w:tr>
      <w:tr w:rsidR="000877D2" w:rsidRPr="00CB7BDF" w14:paraId="5B8F165C" w14:textId="77777777" w:rsidTr="00785E1E">
        <w:trPr>
          <w:jc w:val="center"/>
        </w:trPr>
        <w:tc>
          <w:tcPr>
            <w:tcW w:w="872" w:type="pct"/>
            <w:tcBorders>
              <w:top w:val="outset" w:sz="6" w:space="0" w:color="000000"/>
              <w:left w:val="outset" w:sz="6" w:space="0" w:color="000000"/>
              <w:bottom w:val="outset" w:sz="6" w:space="0" w:color="000000"/>
              <w:right w:val="outset" w:sz="6" w:space="0" w:color="000000"/>
            </w:tcBorders>
            <w:vAlign w:val="center"/>
            <w:hideMark/>
          </w:tcPr>
          <w:p w14:paraId="0DB6B317" w14:textId="77777777" w:rsidR="000877D2" w:rsidRPr="00CB7BDF" w:rsidRDefault="000877D2" w:rsidP="00611594">
            <w:pPr>
              <w:jc w:val="center"/>
              <w:rPr>
                <w:sz w:val="16"/>
                <w:szCs w:val="16"/>
                <w:lang w:val="sr-Cyrl-RS"/>
              </w:rPr>
            </w:pPr>
            <w:r w:rsidRPr="00CB7BDF">
              <w:rPr>
                <w:sz w:val="16"/>
                <w:szCs w:val="16"/>
                <w:lang w:val="sr-Cyrl-RS"/>
              </w:rPr>
              <w:t>до 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350121F8" w14:textId="77777777" w:rsidR="000877D2" w:rsidRPr="00CB7BDF" w:rsidRDefault="000877D2" w:rsidP="00611594">
            <w:pPr>
              <w:jc w:val="center"/>
              <w:rPr>
                <w:sz w:val="16"/>
                <w:szCs w:val="16"/>
                <w:lang w:val="sr-Cyrl-RS"/>
              </w:rPr>
            </w:pPr>
            <w:r w:rsidRPr="00CB7BDF">
              <w:rPr>
                <w:sz w:val="16"/>
                <w:szCs w:val="16"/>
                <w:lang w:val="sr-Cyrl-RS"/>
              </w:rPr>
              <w:t>уз објекат (отвори на објекту морају бити ван зона опасности)</w:t>
            </w:r>
          </w:p>
        </w:tc>
        <w:tc>
          <w:tcPr>
            <w:tcW w:w="1663" w:type="pct"/>
            <w:tcBorders>
              <w:top w:val="outset" w:sz="6" w:space="0" w:color="000000"/>
              <w:left w:val="outset" w:sz="6" w:space="0" w:color="000000"/>
              <w:bottom w:val="outset" w:sz="6" w:space="0" w:color="000000"/>
              <w:right w:val="outset" w:sz="6" w:space="0" w:color="000000"/>
            </w:tcBorders>
            <w:vAlign w:val="center"/>
            <w:hideMark/>
          </w:tcPr>
          <w:p w14:paraId="77E306F6" w14:textId="151A186F" w:rsidR="000877D2" w:rsidRPr="00CB7BDF" w:rsidRDefault="00757288" w:rsidP="00611594">
            <w:pPr>
              <w:jc w:val="center"/>
              <w:rPr>
                <w:sz w:val="16"/>
                <w:szCs w:val="16"/>
                <w:lang w:val="sr-Cyrl-RS"/>
              </w:rPr>
            </w:pPr>
            <w:r w:rsidRPr="00CB7BDF">
              <w:rPr>
                <w:sz w:val="16"/>
                <w:szCs w:val="16"/>
                <w:lang w:val="sr-Cyrl-RS"/>
              </w:rPr>
              <w:t>3</w:t>
            </w:r>
            <w:r w:rsidR="000877D2" w:rsidRPr="00CB7BDF">
              <w:rPr>
                <w:sz w:val="16"/>
                <w:szCs w:val="16"/>
                <w:lang w:val="sr-Cyrl-RS"/>
              </w:rPr>
              <w:t xml:space="preserve"> m или уз објекат (на зид или према зиду без отвора)</w:t>
            </w:r>
          </w:p>
        </w:tc>
      </w:tr>
      <w:tr w:rsidR="000877D2" w:rsidRPr="00CB7BDF" w14:paraId="351E22A7" w14:textId="77777777" w:rsidTr="00785E1E">
        <w:trPr>
          <w:jc w:val="center"/>
        </w:trPr>
        <w:tc>
          <w:tcPr>
            <w:tcW w:w="872" w:type="pct"/>
            <w:tcBorders>
              <w:top w:val="outset" w:sz="6" w:space="0" w:color="000000"/>
              <w:left w:val="outset" w:sz="6" w:space="0" w:color="000000"/>
              <w:bottom w:val="outset" w:sz="6" w:space="0" w:color="000000"/>
              <w:right w:val="outset" w:sz="6" w:space="0" w:color="000000"/>
            </w:tcBorders>
            <w:vAlign w:val="center"/>
            <w:hideMark/>
          </w:tcPr>
          <w:p w14:paraId="1B599F2A" w14:textId="77777777" w:rsidR="000877D2" w:rsidRPr="00CB7BDF" w:rsidRDefault="000877D2" w:rsidP="00611594">
            <w:pPr>
              <w:jc w:val="center"/>
              <w:rPr>
                <w:sz w:val="16"/>
                <w:szCs w:val="16"/>
                <w:lang w:val="sr-Cyrl-RS"/>
              </w:rPr>
            </w:pPr>
            <w:r w:rsidRPr="00CB7BDF">
              <w:rPr>
                <w:sz w:val="16"/>
                <w:szCs w:val="16"/>
                <w:lang w:val="sr-Cyrl-RS"/>
              </w:rPr>
              <w:t>од 161 до 1500</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583BDCA2" w14:textId="77777777" w:rsidR="000877D2" w:rsidRPr="00CB7BDF" w:rsidRDefault="000877D2" w:rsidP="00611594">
            <w:pPr>
              <w:jc w:val="center"/>
              <w:rPr>
                <w:sz w:val="16"/>
                <w:szCs w:val="16"/>
                <w:lang w:val="sr-Cyrl-RS"/>
              </w:rPr>
            </w:pPr>
            <w:r w:rsidRPr="00CB7BDF">
              <w:rPr>
                <w:sz w:val="16"/>
                <w:szCs w:val="16"/>
                <w:lang w:val="sr-Cyrl-RS"/>
              </w:rPr>
              <w:t>3 m или уз објекат</w:t>
            </w:r>
          </w:p>
          <w:p w14:paraId="0B8C0C8B" w14:textId="77777777" w:rsidR="000877D2" w:rsidRPr="00CB7BDF" w:rsidRDefault="000877D2" w:rsidP="00611594">
            <w:pPr>
              <w:jc w:val="center"/>
              <w:rPr>
                <w:sz w:val="16"/>
                <w:szCs w:val="16"/>
                <w:lang w:val="sr-Cyrl-RS"/>
              </w:rPr>
            </w:pPr>
            <w:r w:rsidRPr="00CB7BDF">
              <w:rPr>
                <w:sz w:val="16"/>
                <w:szCs w:val="16"/>
                <w:lang w:val="sr-Cyrl-RS"/>
              </w:rPr>
              <w:t>(на зид или према зиду без отвора)</w:t>
            </w:r>
          </w:p>
        </w:tc>
        <w:tc>
          <w:tcPr>
            <w:tcW w:w="1663" w:type="pct"/>
            <w:tcBorders>
              <w:top w:val="outset" w:sz="6" w:space="0" w:color="000000"/>
              <w:left w:val="outset" w:sz="6" w:space="0" w:color="000000"/>
              <w:bottom w:val="outset" w:sz="6" w:space="0" w:color="000000"/>
              <w:right w:val="outset" w:sz="6" w:space="0" w:color="000000"/>
            </w:tcBorders>
            <w:vAlign w:val="center"/>
            <w:hideMark/>
          </w:tcPr>
          <w:p w14:paraId="5CAB5D10" w14:textId="63037BA2" w:rsidR="000877D2" w:rsidRPr="00CB7BDF" w:rsidRDefault="00757288" w:rsidP="00611594">
            <w:pPr>
              <w:jc w:val="center"/>
              <w:rPr>
                <w:sz w:val="16"/>
                <w:szCs w:val="16"/>
                <w:lang w:val="sr-Cyrl-RS"/>
              </w:rPr>
            </w:pPr>
            <w:r w:rsidRPr="00CB7BDF">
              <w:rPr>
                <w:sz w:val="16"/>
                <w:szCs w:val="16"/>
                <w:lang w:val="sr-Cyrl-RS"/>
              </w:rPr>
              <w:t>5,0 m или уз објекат (на зид или према зиду без отвора)</w:t>
            </w:r>
          </w:p>
        </w:tc>
      </w:tr>
      <w:tr w:rsidR="000877D2" w:rsidRPr="00CB7BDF" w14:paraId="4EED018A" w14:textId="77777777" w:rsidTr="00785E1E">
        <w:trPr>
          <w:jc w:val="center"/>
        </w:trPr>
        <w:tc>
          <w:tcPr>
            <w:tcW w:w="872" w:type="pct"/>
            <w:tcBorders>
              <w:top w:val="outset" w:sz="6" w:space="0" w:color="000000"/>
              <w:left w:val="outset" w:sz="6" w:space="0" w:color="000000"/>
              <w:bottom w:val="outset" w:sz="6" w:space="0" w:color="000000"/>
              <w:right w:val="outset" w:sz="6" w:space="0" w:color="000000"/>
            </w:tcBorders>
            <w:vAlign w:val="center"/>
            <w:hideMark/>
          </w:tcPr>
          <w:p w14:paraId="2AAD0627" w14:textId="77777777" w:rsidR="000877D2" w:rsidRPr="00CB7BDF" w:rsidRDefault="000877D2" w:rsidP="00611594">
            <w:pPr>
              <w:jc w:val="center"/>
              <w:rPr>
                <w:sz w:val="16"/>
                <w:szCs w:val="16"/>
                <w:lang w:val="sr-Cyrl-RS"/>
              </w:rPr>
            </w:pPr>
            <w:r w:rsidRPr="00CB7BDF">
              <w:rPr>
                <w:sz w:val="16"/>
                <w:szCs w:val="16"/>
                <w:lang w:val="sr-Cyrl-RS"/>
              </w:rPr>
              <w:t>Подземне станице</w:t>
            </w:r>
          </w:p>
        </w:tc>
        <w:tc>
          <w:tcPr>
            <w:tcW w:w="0" w:type="auto"/>
            <w:tcBorders>
              <w:top w:val="outset" w:sz="6" w:space="0" w:color="000000"/>
              <w:left w:val="outset" w:sz="6" w:space="0" w:color="000000"/>
              <w:bottom w:val="outset" w:sz="6" w:space="0" w:color="000000"/>
              <w:right w:val="outset" w:sz="6" w:space="0" w:color="000000"/>
            </w:tcBorders>
            <w:vAlign w:val="center"/>
            <w:hideMark/>
          </w:tcPr>
          <w:p w14:paraId="4AD1D06C" w14:textId="77777777" w:rsidR="000877D2" w:rsidRPr="00CB7BDF" w:rsidRDefault="000877D2" w:rsidP="00611594">
            <w:pPr>
              <w:jc w:val="center"/>
              <w:rPr>
                <w:sz w:val="16"/>
                <w:szCs w:val="16"/>
                <w:lang w:val="sr-Cyrl-RS"/>
              </w:rPr>
            </w:pPr>
            <w:r w:rsidRPr="00CB7BDF">
              <w:rPr>
                <w:sz w:val="16"/>
                <w:szCs w:val="16"/>
                <w:lang w:val="sr-Cyrl-RS"/>
              </w:rPr>
              <w:t>1 m</w:t>
            </w:r>
          </w:p>
        </w:tc>
        <w:tc>
          <w:tcPr>
            <w:tcW w:w="1663" w:type="pct"/>
            <w:tcBorders>
              <w:top w:val="outset" w:sz="6" w:space="0" w:color="000000"/>
              <w:left w:val="outset" w:sz="6" w:space="0" w:color="000000"/>
              <w:bottom w:val="outset" w:sz="6" w:space="0" w:color="000000"/>
              <w:right w:val="outset" w:sz="6" w:space="0" w:color="000000"/>
            </w:tcBorders>
            <w:vAlign w:val="center"/>
            <w:hideMark/>
          </w:tcPr>
          <w:p w14:paraId="1946DF30" w14:textId="63C7FA52" w:rsidR="000877D2" w:rsidRPr="00CB7BDF" w:rsidRDefault="00757288" w:rsidP="00611594">
            <w:pPr>
              <w:jc w:val="center"/>
              <w:rPr>
                <w:sz w:val="16"/>
                <w:szCs w:val="16"/>
                <w:lang w:val="sr-Cyrl-RS"/>
              </w:rPr>
            </w:pPr>
            <w:r w:rsidRPr="00CB7BDF">
              <w:rPr>
                <w:sz w:val="16"/>
                <w:szCs w:val="16"/>
                <w:lang w:val="sr-Cyrl-RS"/>
              </w:rPr>
              <w:t>2</w:t>
            </w:r>
            <w:r w:rsidR="000877D2" w:rsidRPr="00CB7BDF">
              <w:rPr>
                <w:sz w:val="16"/>
                <w:szCs w:val="16"/>
                <w:lang w:val="sr-Cyrl-RS"/>
              </w:rPr>
              <w:t xml:space="preserve"> m</w:t>
            </w:r>
          </w:p>
        </w:tc>
      </w:tr>
    </w:tbl>
    <w:p w14:paraId="33BE15FF" w14:textId="77777777" w:rsidR="00FF3770" w:rsidRPr="00D40F12" w:rsidRDefault="00FF3770" w:rsidP="00FF3770">
      <w:pPr>
        <w:pStyle w:val="Caption"/>
        <w:spacing w:before="0" w:after="0"/>
        <w:rPr>
          <w:lang w:val="sr-Cyrl-RS"/>
        </w:rPr>
      </w:pPr>
      <w:bookmarkStart w:id="494" w:name="SADRZAJ_085"/>
      <w:bookmarkStart w:id="495" w:name="_Toc477862212"/>
      <w:bookmarkStart w:id="496" w:name="_Toc477934079"/>
      <w:bookmarkStart w:id="497" w:name="_Toc484152545"/>
      <w:bookmarkStart w:id="498" w:name="_Toc495046252"/>
      <w:bookmarkStart w:id="499" w:name="_Toc495053330"/>
      <w:bookmarkStart w:id="500" w:name="_Toc496682428"/>
      <w:bookmarkStart w:id="501" w:name="_Toc496683976"/>
      <w:bookmarkStart w:id="502" w:name="_Toc496688762"/>
      <w:bookmarkStart w:id="503" w:name="_Toc499636215"/>
      <w:bookmarkStart w:id="504" w:name="_Toc515259408"/>
      <w:bookmarkStart w:id="505" w:name="_Toc533081228"/>
      <w:bookmarkStart w:id="506" w:name="_Toc533081571"/>
      <w:bookmarkStart w:id="507" w:name="_Toc533083424"/>
      <w:bookmarkStart w:id="508" w:name="_Toc533659345"/>
      <w:bookmarkStart w:id="509" w:name="_Toc4139881"/>
      <w:bookmarkStart w:id="510" w:name="_Toc4417452"/>
      <w:bookmarkStart w:id="511" w:name="_Toc9237484"/>
      <w:bookmarkStart w:id="512" w:name="_Toc10096275"/>
      <w:bookmarkStart w:id="513" w:name="SADRZAJ_086"/>
      <w:bookmarkEnd w:id="493"/>
      <w:bookmarkEnd w:id="494"/>
    </w:p>
    <w:p w14:paraId="20B5DC36" w14:textId="1DFDFE2B" w:rsidR="000877D2" w:rsidRPr="00FF3770" w:rsidRDefault="000877D2" w:rsidP="00FF3770">
      <w:pPr>
        <w:pStyle w:val="Caption"/>
        <w:spacing w:before="0" w:after="0"/>
        <w:rPr>
          <w:sz w:val="18"/>
          <w:szCs w:val="18"/>
          <w:lang w:val="sr-Cyrl-RS"/>
        </w:rPr>
      </w:pPr>
      <w:r w:rsidRPr="00FF3770">
        <w:rPr>
          <w:sz w:val="18"/>
          <w:szCs w:val="18"/>
          <w:lang w:val="sr-Cyrl-RS"/>
        </w:rPr>
        <w:t xml:space="preserve">Табела </w:t>
      </w:r>
      <w:r w:rsidR="00816824" w:rsidRPr="00FF3770">
        <w:rPr>
          <w:sz w:val="18"/>
          <w:szCs w:val="18"/>
          <w:lang w:val="sr-Cyrl-RS"/>
        </w:rPr>
        <w:t>ђ</w:t>
      </w:r>
      <w:r w:rsidRPr="00FF3770">
        <w:rPr>
          <w:sz w:val="18"/>
          <w:szCs w:val="18"/>
          <w:lang w:val="sr-Cyrl-RS"/>
        </w:rPr>
        <w:t>. Минимална хоризонтална растојања МРС, МС и РС од осталих објеката</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tbl>
      <w:tblPr>
        <w:tblW w:w="4962"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22"/>
        <w:gridCol w:w="2132"/>
        <w:gridCol w:w="277"/>
        <w:gridCol w:w="2269"/>
      </w:tblGrid>
      <w:tr w:rsidR="000877D2" w:rsidRPr="00CB7BDF" w14:paraId="1E2F62CE" w14:textId="77777777" w:rsidTr="00785E1E">
        <w:trPr>
          <w:jc w:val="center"/>
        </w:trPr>
        <w:tc>
          <w:tcPr>
            <w:tcW w:w="5000" w:type="pct"/>
            <w:gridSpan w:val="4"/>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7BCDB897" w14:textId="77777777" w:rsidR="000877D2" w:rsidRPr="00CB7BDF" w:rsidRDefault="000877D2" w:rsidP="00611594">
            <w:pPr>
              <w:jc w:val="center"/>
              <w:rPr>
                <w:b/>
                <w:sz w:val="16"/>
                <w:szCs w:val="16"/>
                <w:lang w:val="sr-Cyrl-RS"/>
              </w:rPr>
            </w:pPr>
            <w:r w:rsidRPr="00CB7BDF">
              <w:rPr>
                <w:b/>
                <w:sz w:val="16"/>
                <w:szCs w:val="16"/>
                <w:lang w:val="sr-Cyrl-RS"/>
              </w:rPr>
              <w:t>MOP на улазу</w:t>
            </w:r>
          </w:p>
        </w:tc>
      </w:tr>
      <w:tr w:rsidR="00646AA1" w:rsidRPr="00CB7BDF" w14:paraId="52061B6A" w14:textId="77777777" w:rsidTr="00785E1E">
        <w:trPr>
          <w:jc w:val="center"/>
        </w:trPr>
        <w:tc>
          <w:tcPr>
            <w:tcW w:w="2485"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1AEE4CAF" w14:textId="77777777" w:rsidR="000877D2" w:rsidRPr="00CB7BDF" w:rsidRDefault="000877D2" w:rsidP="00611594">
            <w:pPr>
              <w:ind w:firstLine="86"/>
              <w:jc w:val="center"/>
              <w:rPr>
                <w:b/>
                <w:sz w:val="16"/>
                <w:szCs w:val="16"/>
                <w:lang w:val="sr-Cyrl-RS"/>
              </w:rPr>
            </w:pPr>
            <w:r w:rsidRPr="00CB7BDF">
              <w:rPr>
                <w:b/>
                <w:sz w:val="16"/>
                <w:szCs w:val="16"/>
                <w:lang w:val="sr-Cyrl-RS"/>
              </w:rPr>
              <w:t>Објекат</w:t>
            </w:r>
          </w:p>
        </w:tc>
        <w:tc>
          <w:tcPr>
            <w:tcW w:w="1295" w:type="pct"/>
            <w:gridSpan w:val="2"/>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430092DE" w14:textId="77777777" w:rsidR="000877D2" w:rsidRPr="00CB7BDF" w:rsidRDefault="000877D2" w:rsidP="00611594">
            <w:pPr>
              <w:jc w:val="center"/>
              <w:rPr>
                <w:b/>
                <w:sz w:val="16"/>
                <w:szCs w:val="16"/>
                <w:lang w:val="sr-Cyrl-RS"/>
              </w:rPr>
            </w:pPr>
            <w:r w:rsidRPr="00CB7BDF">
              <w:rPr>
                <w:b/>
                <w:sz w:val="16"/>
                <w:szCs w:val="16"/>
                <w:lang w:val="sr-Cyrl-RS"/>
              </w:rPr>
              <w:t>MOP ≤ 4 bar</w:t>
            </w:r>
          </w:p>
        </w:tc>
        <w:tc>
          <w:tcPr>
            <w:tcW w:w="1220"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4629F0C2" w14:textId="48287718" w:rsidR="000877D2" w:rsidRPr="00CB7BDF" w:rsidRDefault="00816824" w:rsidP="00611594">
            <w:pPr>
              <w:jc w:val="center"/>
              <w:rPr>
                <w:b/>
                <w:sz w:val="16"/>
                <w:szCs w:val="16"/>
                <w:lang w:val="sr-Cyrl-RS"/>
              </w:rPr>
            </w:pPr>
            <w:r w:rsidRPr="00CB7BDF">
              <w:rPr>
                <w:b/>
                <w:sz w:val="16"/>
                <w:szCs w:val="16"/>
                <w:lang w:val="sr-Cyrl-RS"/>
              </w:rPr>
              <w:t>4 bar &lt; MOP ≤ 10 bar</w:t>
            </w:r>
          </w:p>
        </w:tc>
      </w:tr>
      <w:tr w:rsidR="000877D2" w:rsidRPr="00CB7BDF" w14:paraId="3512851E" w14:textId="77777777" w:rsidTr="00785E1E">
        <w:trPr>
          <w:jc w:val="center"/>
        </w:trPr>
        <w:tc>
          <w:tcPr>
            <w:tcW w:w="2485" w:type="pct"/>
            <w:tcBorders>
              <w:top w:val="outset" w:sz="6" w:space="0" w:color="000000"/>
              <w:left w:val="outset" w:sz="6" w:space="0" w:color="000000"/>
              <w:bottom w:val="outset" w:sz="6" w:space="0" w:color="000000"/>
              <w:right w:val="outset" w:sz="6" w:space="0" w:color="000000"/>
            </w:tcBorders>
            <w:vAlign w:val="center"/>
            <w:hideMark/>
          </w:tcPr>
          <w:p w14:paraId="4F56A2A6" w14:textId="77777777" w:rsidR="000877D2" w:rsidRPr="00CB7BDF" w:rsidRDefault="000877D2" w:rsidP="00611594">
            <w:pPr>
              <w:ind w:left="228"/>
              <w:rPr>
                <w:sz w:val="16"/>
                <w:szCs w:val="16"/>
                <w:lang w:val="sr-Cyrl-RS"/>
              </w:rPr>
            </w:pPr>
            <w:r w:rsidRPr="00CB7BDF">
              <w:rPr>
                <w:sz w:val="16"/>
                <w:szCs w:val="16"/>
                <w:lang w:val="sr-Cyrl-RS"/>
              </w:rPr>
              <w:t>Коловоз градских саобраћајница</w:t>
            </w:r>
          </w:p>
        </w:tc>
        <w:tc>
          <w:tcPr>
            <w:tcW w:w="1295" w:type="pct"/>
            <w:gridSpan w:val="2"/>
            <w:tcBorders>
              <w:top w:val="outset" w:sz="6" w:space="0" w:color="000000"/>
              <w:left w:val="outset" w:sz="6" w:space="0" w:color="000000"/>
              <w:bottom w:val="outset" w:sz="6" w:space="0" w:color="000000"/>
              <w:right w:val="outset" w:sz="6" w:space="0" w:color="000000"/>
            </w:tcBorders>
            <w:vAlign w:val="center"/>
            <w:hideMark/>
          </w:tcPr>
          <w:p w14:paraId="49AA9EC9" w14:textId="77777777" w:rsidR="000877D2" w:rsidRPr="00CB7BDF" w:rsidRDefault="000877D2" w:rsidP="00611594">
            <w:pPr>
              <w:jc w:val="center"/>
              <w:rPr>
                <w:sz w:val="16"/>
                <w:szCs w:val="16"/>
                <w:lang w:val="sr-Cyrl-RS"/>
              </w:rPr>
            </w:pPr>
            <w:r w:rsidRPr="00CB7BDF">
              <w:rPr>
                <w:sz w:val="16"/>
                <w:szCs w:val="16"/>
                <w:lang w:val="sr-Cyrl-RS"/>
              </w:rPr>
              <w:t>3 m</w:t>
            </w:r>
          </w:p>
        </w:tc>
        <w:tc>
          <w:tcPr>
            <w:tcW w:w="1220" w:type="pct"/>
            <w:tcBorders>
              <w:top w:val="outset" w:sz="6" w:space="0" w:color="000000"/>
              <w:left w:val="outset" w:sz="6" w:space="0" w:color="000000"/>
              <w:bottom w:val="outset" w:sz="6" w:space="0" w:color="000000"/>
              <w:right w:val="outset" w:sz="6" w:space="0" w:color="000000"/>
            </w:tcBorders>
            <w:vAlign w:val="center"/>
            <w:hideMark/>
          </w:tcPr>
          <w:p w14:paraId="07CBEB67" w14:textId="58F7F14C" w:rsidR="000877D2" w:rsidRPr="00CB7BDF" w:rsidRDefault="00816824" w:rsidP="00611594">
            <w:pPr>
              <w:jc w:val="center"/>
              <w:rPr>
                <w:sz w:val="16"/>
                <w:szCs w:val="16"/>
                <w:lang w:val="sr-Cyrl-RS"/>
              </w:rPr>
            </w:pPr>
            <w:r w:rsidRPr="00CB7BDF">
              <w:rPr>
                <w:sz w:val="16"/>
                <w:szCs w:val="16"/>
                <w:lang w:val="sr-Cyrl-RS"/>
              </w:rPr>
              <w:t>5</w:t>
            </w:r>
            <w:r w:rsidR="000877D2" w:rsidRPr="00CB7BDF">
              <w:rPr>
                <w:sz w:val="16"/>
                <w:szCs w:val="16"/>
                <w:lang w:val="sr-Cyrl-RS"/>
              </w:rPr>
              <w:t xml:space="preserve"> m</w:t>
            </w:r>
          </w:p>
        </w:tc>
      </w:tr>
      <w:tr w:rsidR="000877D2" w:rsidRPr="00CB7BDF" w14:paraId="08BF94F4" w14:textId="77777777" w:rsidTr="00785E1E">
        <w:trPr>
          <w:jc w:val="center"/>
        </w:trPr>
        <w:tc>
          <w:tcPr>
            <w:tcW w:w="2485" w:type="pct"/>
            <w:tcBorders>
              <w:top w:val="outset" w:sz="6" w:space="0" w:color="000000"/>
              <w:left w:val="outset" w:sz="6" w:space="0" w:color="000000"/>
              <w:bottom w:val="outset" w:sz="6" w:space="0" w:color="000000"/>
              <w:right w:val="outset" w:sz="6" w:space="0" w:color="000000"/>
            </w:tcBorders>
            <w:vAlign w:val="center"/>
            <w:hideMark/>
          </w:tcPr>
          <w:p w14:paraId="0B1EB118" w14:textId="77777777" w:rsidR="000877D2" w:rsidRPr="00CB7BDF" w:rsidRDefault="000877D2" w:rsidP="00611594">
            <w:pPr>
              <w:ind w:left="228"/>
              <w:rPr>
                <w:sz w:val="16"/>
                <w:szCs w:val="16"/>
                <w:lang w:val="sr-Cyrl-RS"/>
              </w:rPr>
            </w:pPr>
            <w:r w:rsidRPr="00CB7BDF">
              <w:rPr>
                <w:sz w:val="16"/>
                <w:szCs w:val="16"/>
                <w:lang w:val="sr-Cyrl-RS"/>
              </w:rPr>
              <w:t>Интерне саобраћајнице</w:t>
            </w:r>
          </w:p>
        </w:tc>
        <w:tc>
          <w:tcPr>
            <w:tcW w:w="1295" w:type="pct"/>
            <w:gridSpan w:val="2"/>
            <w:tcBorders>
              <w:top w:val="outset" w:sz="6" w:space="0" w:color="000000"/>
              <w:left w:val="outset" w:sz="6" w:space="0" w:color="000000"/>
              <w:bottom w:val="outset" w:sz="6" w:space="0" w:color="000000"/>
              <w:right w:val="outset" w:sz="6" w:space="0" w:color="000000"/>
            </w:tcBorders>
            <w:vAlign w:val="center"/>
            <w:hideMark/>
          </w:tcPr>
          <w:p w14:paraId="337CA350" w14:textId="77777777" w:rsidR="000877D2" w:rsidRPr="00CB7BDF" w:rsidRDefault="000877D2" w:rsidP="00611594">
            <w:pPr>
              <w:jc w:val="center"/>
              <w:rPr>
                <w:sz w:val="16"/>
                <w:szCs w:val="16"/>
                <w:lang w:val="sr-Cyrl-RS"/>
              </w:rPr>
            </w:pPr>
            <w:r w:rsidRPr="00CB7BDF">
              <w:rPr>
                <w:sz w:val="16"/>
                <w:szCs w:val="16"/>
                <w:lang w:val="sr-Cyrl-RS"/>
              </w:rPr>
              <w:t>3 m</w:t>
            </w:r>
          </w:p>
        </w:tc>
        <w:tc>
          <w:tcPr>
            <w:tcW w:w="1220" w:type="pct"/>
            <w:tcBorders>
              <w:top w:val="outset" w:sz="6" w:space="0" w:color="000000"/>
              <w:left w:val="outset" w:sz="6" w:space="0" w:color="000000"/>
              <w:bottom w:val="outset" w:sz="6" w:space="0" w:color="000000"/>
              <w:right w:val="outset" w:sz="6" w:space="0" w:color="000000"/>
            </w:tcBorders>
            <w:vAlign w:val="center"/>
            <w:hideMark/>
          </w:tcPr>
          <w:p w14:paraId="2D32965F" w14:textId="2C1D821D" w:rsidR="000877D2" w:rsidRPr="00CB7BDF" w:rsidRDefault="000877D2" w:rsidP="00611594">
            <w:pPr>
              <w:jc w:val="center"/>
              <w:rPr>
                <w:sz w:val="16"/>
                <w:szCs w:val="16"/>
                <w:lang w:val="sr-Cyrl-RS"/>
              </w:rPr>
            </w:pPr>
            <w:r w:rsidRPr="00CB7BDF">
              <w:rPr>
                <w:sz w:val="16"/>
                <w:szCs w:val="16"/>
                <w:lang w:val="sr-Cyrl-RS"/>
              </w:rPr>
              <w:t>3 m</w:t>
            </w:r>
          </w:p>
        </w:tc>
      </w:tr>
      <w:tr w:rsidR="000877D2" w:rsidRPr="00CB7BDF" w14:paraId="1A087B94" w14:textId="77777777" w:rsidTr="00785E1E">
        <w:trPr>
          <w:jc w:val="center"/>
        </w:trPr>
        <w:tc>
          <w:tcPr>
            <w:tcW w:w="2485" w:type="pct"/>
            <w:tcBorders>
              <w:top w:val="outset" w:sz="6" w:space="0" w:color="000000"/>
              <w:left w:val="outset" w:sz="6" w:space="0" w:color="000000"/>
              <w:bottom w:val="outset" w:sz="6" w:space="0" w:color="000000"/>
              <w:right w:val="outset" w:sz="6" w:space="0" w:color="000000"/>
            </w:tcBorders>
            <w:vAlign w:val="center"/>
            <w:hideMark/>
          </w:tcPr>
          <w:p w14:paraId="38C21155" w14:textId="77777777" w:rsidR="000877D2" w:rsidRPr="00CB7BDF" w:rsidRDefault="000877D2" w:rsidP="00611594">
            <w:pPr>
              <w:ind w:left="228"/>
              <w:rPr>
                <w:sz w:val="16"/>
                <w:szCs w:val="16"/>
                <w:lang w:val="sr-Cyrl-RS"/>
              </w:rPr>
            </w:pPr>
            <w:r w:rsidRPr="00CB7BDF">
              <w:rPr>
                <w:sz w:val="16"/>
                <w:szCs w:val="16"/>
                <w:lang w:val="sr-Cyrl-RS"/>
              </w:rPr>
              <w:t>Јавна шеталишта</w:t>
            </w:r>
          </w:p>
        </w:tc>
        <w:tc>
          <w:tcPr>
            <w:tcW w:w="1295" w:type="pct"/>
            <w:gridSpan w:val="2"/>
            <w:tcBorders>
              <w:top w:val="outset" w:sz="6" w:space="0" w:color="000000"/>
              <w:left w:val="outset" w:sz="6" w:space="0" w:color="000000"/>
              <w:bottom w:val="outset" w:sz="6" w:space="0" w:color="000000"/>
              <w:right w:val="outset" w:sz="6" w:space="0" w:color="000000"/>
            </w:tcBorders>
            <w:vAlign w:val="center"/>
            <w:hideMark/>
          </w:tcPr>
          <w:p w14:paraId="081FC8AB" w14:textId="77777777" w:rsidR="000877D2" w:rsidRPr="00CB7BDF" w:rsidRDefault="000877D2" w:rsidP="00611594">
            <w:pPr>
              <w:jc w:val="center"/>
              <w:rPr>
                <w:sz w:val="16"/>
                <w:szCs w:val="16"/>
                <w:lang w:val="sr-Cyrl-RS"/>
              </w:rPr>
            </w:pPr>
            <w:r w:rsidRPr="00CB7BDF">
              <w:rPr>
                <w:sz w:val="16"/>
                <w:szCs w:val="16"/>
                <w:lang w:val="sr-Cyrl-RS"/>
              </w:rPr>
              <w:t>3 m</w:t>
            </w:r>
          </w:p>
        </w:tc>
        <w:tc>
          <w:tcPr>
            <w:tcW w:w="1220" w:type="pct"/>
            <w:tcBorders>
              <w:top w:val="outset" w:sz="6" w:space="0" w:color="000000"/>
              <w:left w:val="outset" w:sz="6" w:space="0" w:color="000000"/>
              <w:bottom w:val="outset" w:sz="6" w:space="0" w:color="000000"/>
              <w:right w:val="outset" w:sz="6" w:space="0" w:color="000000"/>
            </w:tcBorders>
            <w:vAlign w:val="center"/>
            <w:hideMark/>
          </w:tcPr>
          <w:p w14:paraId="36B35D21" w14:textId="2B561962" w:rsidR="000877D2" w:rsidRPr="00CB7BDF" w:rsidRDefault="00816824" w:rsidP="00611594">
            <w:pPr>
              <w:jc w:val="center"/>
              <w:rPr>
                <w:sz w:val="16"/>
                <w:szCs w:val="16"/>
                <w:lang w:val="sr-Cyrl-RS"/>
              </w:rPr>
            </w:pPr>
            <w:r w:rsidRPr="00CB7BDF">
              <w:rPr>
                <w:sz w:val="16"/>
                <w:szCs w:val="16"/>
                <w:lang w:val="sr-Cyrl-RS"/>
              </w:rPr>
              <w:t>5</w:t>
            </w:r>
            <w:r w:rsidR="000877D2" w:rsidRPr="00CB7BDF">
              <w:rPr>
                <w:sz w:val="16"/>
                <w:szCs w:val="16"/>
                <w:lang w:val="sr-Cyrl-RS"/>
              </w:rPr>
              <w:t xml:space="preserve"> m</w:t>
            </w:r>
          </w:p>
        </w:tc>
      </w:tr>
      <w:tr w:rsidR="000877D2" w:rsidRPr="00CB7BDF" w14:paraId="3EFC476D" w14:textId="77777777" w:rsidTr="00785E1E">
        <w:trPr>
          <w:jc w:val="center"/>
        </w:trPr>
        <w:tc>
          <w:tcPr>
            <w:tcW w:w="2485" w:type="pct"/>
            <w:tcBorders>
              <w:top w:val="outset" w:sz="6" w:space="0" w:color="000000"/>
              <w:left w:val="outset" w:sz="6" w:space="0" w:color="000000"/>
              <w:bottom w:val="outset" w:sz="6" w:space="0" w:color="000000"/>
              <w:right w:val="outset" w:sz="6" w:space="0" w:color="000000"/>
            </w:tcBorders>
            <w:vAlign w:val="center"/>
            <w:hideMark/>
          </w:tcPr>
          <w:p w14:paraId="6285F0A0" w14:textId="77777777" w:rsidR="000877D2" w:rsidRPr="00CB7BDF" w:rsidRDefault="000877D2" w:rsidP="00611594">
            <w:pPr>
              <w:ind w:left="228"/>
              <w:rPr>
                <w:sz w:val="16"/>
                <w:szCs w:val="16"/>
                <w:lang w:val="sr-Cyrl-RS"/>
              </w:rPr>
            </w:pPr>
            <w:r w:rsidRPr="00CB7BDF">
              <w:rPr>
                <w:sz w:val="16"/>
                <w:szCs w:val="16"/>
                <w:lang w:val="sr-Cyrl-RS"/>
              </w:rPr>
              <w:t>Трансформаторска станица</w:t>
            </w:r>
          </w:p>
        </w:tc>
        <w:tc>
          <w:tcPr>
            <w:tcW w:w="1295" w:type="pct"/>
            <w:gridSpan w:val="2"/>
            <w:tcBorders>
              <w:top w:val="outset" w:sz="6" w:space="0" w:color="000000"/>
              <w:left w:val="outset" w:sz="6" w:space="0" w:color="000000"/>
              <w:bottom w:val="outset" w:sz="6" w:space="0" w:color="000000"/>
              <w:right w:val="outset" w:sz="6" w:space="0" w:color="000000"/>
            </w:tcBorders>
            <w:vAlign w:val="center"/>
            <w:hideMark/>
          </w:tcPr>
          <w:p w14:paraId="476D03F7" w14:textId="77777777" w:rsidR="000877D2" w:rsidRPr="00CB7BDF" w:rsidRDefault="000877D2" w:rsidP="00611594">
            <w:pPr>
              <w:jc w:val="center"/>
              <w:rPr>
                <w:sz w:val="16"/>
                <w:szCs w:val="16"/>
                <w:lang w:val="sr-Cyrl-RS"/>
              </w:rPr>
            </w:pPr>
            <w:r w:rsidRPr="00CB7BDF">
              <w:rPr>
                <w:sz w:val="16"/>
                <w:szCs w:val="16"/>
                <w:lang w:val="sr-Cyrl-RS"/>
              </w:rPr>
              <w:t>10 m</w:t>
            </w:r>
          </w:p>
        </w:tc>
        <w:tc>
          <w:tcPr>
            <w:tcW w:w="1220" w:type="pct"/>
            <w:tcBorders>
              <w:top w:val="outset" w:sz="6" w:space="0" w:color="000000"/>
              <w:left w:val="outset" w:sz="6" w:space="0" w:color="000000"/>
              <w:bottom w:val="outset" w:sz="6" w:space="0" w:color="000000"/>
              <w:right w:val="outset" w:sz="6" w:space="0" w:color="000000"/>
            </w:tcBorders>
            <w:vAlign w:val="center"/>
            <w:hideMark/>
          </w:tcPr>
          <w:p w14:paraId="2EA304CF" w14:textId="18BA8AA0" w:rsidR="000877D2" w:rsidRPr="00CB7BDF" w:rsidRDefault="00816824" w:rsidP="00611594">
            <w:pPr>
              <w:jc w:val="center"/>
              <w:rPr>
                <w:sz w:val="16"/>
                <w:szCs w:val="16"/>
                <w:lang w:val="sr-Cyrl-RS"/>
              </w:rPr>
            </w:pPr>
            <w:r w:rsidRPr="00CB7BDF">
              <w:rPr>
                <w:sz w:val="16"/>
                <w:szCs w:val="16"/>
                <w:lang w:val="sr-Cyrl-RS"/>
              </w:rPr>
              <w:t>12</w:t>
            </w:r>
            <w:r w:rsidR="000877D2" w:rsidRPr="00CB7BDF">
              <w:rPr>
                <w:sz w:val="16"/>
                <w:szCs w:val="16"/>
                <w:lang w:val="sr-Cyrl-RS"/>
              </w:rPr>
              <w:t xml:space="preserve"> m</w:t>
            </w:r>
          </w:p>
        </w:tc>
      </w:tr>
      <w:tr w:rsidR="000877D2" w:rsidRPr="00CB7BDF" w14:paraId="1C041B85" w14:textId="77777777" w:rsidTr="00785E1E">
        <w:trPr>
          <w:jc w:val="center"/>
        </w:trPr>
        <w:tc>
          <w:tcPr>
            <w:tcW w:w="2485" w:type="pct"/>
            <w:vMerge w:val="restart"/>
            <w:tcBorders>
              <w:top w:val="outset" w:sz="6" w:space="0" w:color="000000"/>
              <w:left w:val="outset" w:sz="6" w:space="0" w:color="000000"/>
              <w:right w:val="outset" w:sz="6" w:space="0" w:color="000000"/>
            </w:tcBorders>
            <w:vAlign w:val="center"/>
            <w:hideMark/>
          </w:tcPr>
          <w:p w14:paraId="6F4CEC59" w14:textId="77777777" w:rsidR="000877D2" w:rsidRPr="00CB7BDF" w:rsidRDefault="000877D2" w:rsidP="00611594">
            <w:pPr>
              <w:ind w:left="228"/>
              <w:rPr>
                <w:sz w:val="16"/>
                <w:szCs w:val="16"/>
                <w:lang w:val="sr-Cyrl-RS"/>
              </w:rPr>
            </w:pPr>
            <w:r w:rsidRPr="00CB7BDF">
              <w:rPr>
                <w:sz w:val="16"/>
                <w:szCs w:val="16"/>
                <w:lang w:val="sr-Cyrl-RS"/>
              </w:rPr>
              <w:t xml:space="preserve">Надземни </w:t>
            </w:r>
            <w:proofErr w:type="spellStart"/>
            <w:r w:rsidRPr="00CB7BDF">
              <w:rPr>
                <w:sz w:val="16"/>
                <w:szCs w:val="16"/>
                <w:lang w:val="sr-Cyrl-RS"/>
              </w:rPr>
              <w:t>електроводови</w:t>
            </w:r>
            <w:proofErr w:type="spellEnd"/>
          </w:p>
        </w:tc>
        <w:tc>
          <w:tcPr>
            <w:tcW w:w="2515" w:type="pct"/>
            <w:gridSpan w:val="3"/>
            <w:tcBorders>
              <w:top w:val="outset" w:sz="6" w:space="0" w:color="000000"/>
              <w:left w:val="outset" w:sz="6" w:space="0" w:color="000000"/>
              <w:bottom w:val="outset" w:sz="6" w:space="0" w:color="000000"/>
              <w:right w:val="outset" w:sz="6" w:space="0" w:color="000000"/>
            </w:tcBorders>
            <w:vAlign w:val="center"/>
            <w:hideMark/>
          </w:tcPr>
          <w:p w14:paraId="751404AB" w14:textId="77777777" w:rsidR="000877D2" w:rsidRPr="00816824" w:rsidRDefault="000877D2" w:rsidP="00611594">
            <w:pPr>
              <w:jc w:val="center"/>
              <w:rPr>
                <w:b/>
                <w:sz w:val="16"/>
                <w:lang w:val="sr-Cyrl-RS"/>
              </w:rPr>
            </w:pPr>
            <w:r w:rsidRPr="00816824">
              <w:rPr>
                <w:b/>
                <w:sz w:val="16"/>
                <w:lang w:val="sr-Cyrl-RS"/>
              </w:rPr>
              <w:t>0 bar &lt; MOP ≤ 16 bar:</w:t>
            </w:r>
          </w:p>
        </w:tc>
      </w:tr>
      <w:tr w:rsidR="000877D2" w:rsidRPr="00CB7BDF" w14:paraId="1F535F2A" w14:textId="77777777" w:rsidTr="00785E1E">
        <w:trPr>
          <w:jc w:val="center"/>
        </w:trPr>
        <w:tc>
          <w:tcPr>
            <w:tcW w:w="2485" w:type="pct"/>
            <w:vMerge/>
            <w:tcBorders>
              <w:left w:val="outset" w:sz="6" w:space="0" w:color="000000"/>
              <w:right w:val="outset" w:sz="6" w:space="0" w:color="000000"/>
            </w:tcBorders>
            <w:vAlign w:val="center"/>
            <w:hideMark/>
          </w:tcPr>
          <w:p w14:paraId="64A0797B" w14:textId="77777777" w:rsidR="000877D2" w:rsidRPr="00CB7BDF" w:rsidRDefault="000877D2" w:rsidP="00611594">
            <w:pPr>
              <w:rPr>
                <w:sz w:val="16"/>
                <w:szCs w:val="16"/>
                <w:lang w:val="sr-Cyrl-RS"/>
              </w:rPr>
            </w:pPr>
          </w:p>
        </w:tc>
        <w:tc>
          <w:tcPr>
            <w:tcW w:w="1146" w:type="pct"/>
            <w:tcBorders>
              <w:top w:val="outset" w:sz="6" w:space="0" w:color="000000"/>
              <w:left w:val="outset" w:sz="6" w:space="0" w:color="000000"/>
              <w:bottom w:val="outset" w:sz="6" w:space="0" w:color="000000"/>
              <w:right w:val="outset" w:sz="6" w:space="0" w:color="000000"/>
            </w:tcBorders>
            <w:vAlign w:val="center"/>
            <w:hideMark/>
          </w:tcPr>
          <w:p w14:paraId="7B615E6A" w14:textId="77777777" w:rsidR="000877D2" w:rsidRPr="00CB7BDF" w:rsidRDefault="000877D2" w:rsidP="00611594">
            <w:pPr>
              <w:jc w:val="center"/>
              <w:rPr>
                <w:sz w:val="16"/>
                <w:szCs w:val="16"/>
                <w:lang w:val="sr-Cyrl-RS"/>
              </w:rPr>
            </w:pPr>
            <w:r w:rsidRPr="00CB7BDF">
              <w:rPr>
                <w:sz w:val="16"/>
                <w:szCs w:val="16"/>
                <w:lang w:val="sr-Cyrl-RS"/>
              </w:rPr>
              <w:t xml:space="preserve">1 </w:t>
            </w:r>
            <w:proofErr w:type="spellStart"/>
            <w:r w:rsidRPr="00CB7BDF">
              <w:rPr>
                <w:sz w:val="16"/>
                <w:szCs w:val="16"/>
                <w:lang w:val="sr-Cyrl-RS"/>
              </w:rPr>
              <w:t>kV</w:t>
            </w:r>
            <w:proofErr w:type="spellEnd"/>
            <w:r w:rsidRPr="00CB7BDF">
              <w:rPr>
                <w:sz w:val="16"/>
                <w:szCs w:val="16"/>
                <w:lang w:val="sr-Cyrl-RS"/>
              </w:rPr>
              <w:t xml:space="preserve"> ≥ U</w:t>
            </w:r>
          </w:p>
        </w:tc>
        <w:tc>
          <w:tcPr>
            <w:tcW w:w="1369" w:type="pct"/>
            <w:gridSpan w:val="2"/>
            <w:tcBorders>
              <w:top w:val="outset" w:sz="6" w:space="0" w:color="000000"/>
              <w:left w:val="outset" w:sz="6" w:space="0" w:color="000000"/>
              <w:bottom w:val="outset" w:sz="6" w:space="0" w:color="000000"/>
              <w:right w:val="outset" w:sz="6" w:space="0" w:color="000000"/>
            </w:tcBorders>
            <w:vAlign w:val="center"/>
            <w:hideMark/>
          </w:tcPr>
          <w:p w14:paraId="616FF693" w14:textId="77777777" w:rsidR="000877D2" w:rsidRPr="00CB7BDF" w:rsidRDefault="000877D2" w:rsidP="00611594">
            <w:pPr>
              <w:jc w:val="center"/>
              <w:rPr>
                <w:sz w:val="16"/>
                <w:szCs w:val="16"/>
                <w:lang w:val="sr-Cyrl-RS"/>
              </w:rPr>
            </w:pPr>
            <w:r w:rsidRPr="00CB7BDF">
              <w:rPr>
                <w:sz w:val="16"/>
                <w:szCs w:val="16"/>
                <w:lang w:val="sr-Cyrl-RS"/>
              </w:rPr>
              <w:t>Висина стуба + 3 m*</w:t>
            </w:r>
          </w:p>
        </w:tc>
      </w:tr>
      <w:tr w:rsidR="000877D2" w:rsidRPr="00CB7BDF" w14:paraId="10234583" w14:textId="77777777" w:rsidTr="00785E1E">
        <w:trPr>
          <w:trHeight w:val="383"/>
          <w:jc w:val="center"/>
        </w:trPr>
        <w:tc>
          <w:tcPr>
            <w:tcW w:w="2485" w:type="pct"/>
            <w:vMerge/>
            <w:tcBorders>
              <w:left w:val="outset" w:sz="6" w:space="0" w:color="000000"/>
              <w:right w:val="outset" w:sz="6" w:space="0" w:color="000000"/>
            </w:tcBorders>
            <w:vAlign w:val="center"/>
            <w:hideMark/>
          </w:tcPr>
          <w:p w14:paraId="5C76881A" w14:textId="77777777" w:rsidR="000877D2" w:rsidRPr="00CB7BDF" w:rsidRDefault="000877D2" w:rsidP="00611594">
            <w:pPr>
              <w:rPr>
                <w:sz w:val="16"/>
                <w:szCs w:val="16"/>
                <w:lang w:val="sr-Cyrl-RS"/>
              </w:rPr>
            </w:pPr>
          </w:p>
        </w:tc>
        <w:tc>
          <w:tcPr>
            <w:tcW w:w="1146" w:type="pct"/>
            <w:tcBorders>
              <w:top w:val="outset" w:sz="6" w:space="0" w:color="000000"/>
              <w:left w:val="outset" w:sz="6" w:space="0" w:color="000000"/>
              <w:right w:val="outset" w:sz="6" w:space="0" w:color="000000"/>
            </w:tcBorders>
            <w:vAlign w:val="center"/>
            <w:hideMark/>
          </w:tcPr>
          <w:p w14:paraId="4A502FFA" w14:textId="77777777" w:rsidR="000877D2" w:rsidRPr="00CB7BDF" w:rsidRDefault="000877D2" w:rsidP="00611594">
            <w:pPr>
              <w:jc w:val="center"/>
              <w:rPr>
                <w:sz w:val="16"/>
                <w:szCs w:val="16"/>
                <w:lang w:val="sr-Cyrl-RS"/>
              </w:rPr>
            </w:pPr>
            <w:r w:rsidRPr="00CB7BDF">
              <w:rPr>
                <w:sz w:val="16"/>
                <w:szCs w:val="16"/>
                <w:lang w:val="sr-Cyrl-RS"/>
              </w:rPr>
              <w:t xml:space="preserve">1 </w:t>
            </w:r>
            <w:proofErr w:type="spellStart"/>
            <w:r w:rsidRPr="00CB7BDF">
              <w:rPr>
                <w:sz w:val="16"/>
                <w:szCs w:val="16"/>
                <w:lang w:val="sr-Cyrl-RS"/>
              </w:rPr>
              <w:t>kV</w:t>
            </w:r>
            <w:proofErr w:type="spellEnd"/>
            <w:r w:rsidRPr="00CB7BDF">
              <w:rPr>
                <w:sz w:val="16"/>
                <w:szCs w:val="16"/>
                <w:lang w:val="sr-Cyrl-RS"/>
              </w:rPr>
              <w:t xml:space="preserve"> &lt; U ≤ 110 </w:t>
            </w:r>
            <w:proofErr w:type="spellStart"/>
            <w:r w:rsidRPr="00CB7BDF">
              <w:rPr>
                <w:sz w:val="16"/>
                <w:szCs w:val="16"/>
                <w:lang w:val="sr-Cyrl-RS"/>
              </w:rPr>
              <w:t>kV</w:t>
            </w:r>
            <w:proofErr w:type="spellEnd"/>
          </w:p>
        </w:tc>
        <w:tc>
          <w:tcPr>
            <w:tcW w:w="1369" w:type="pct"/>
            <w:gridSpan w:val="2"/>
            <w:tcBorders>
              <w:top w:val="outset" w:sz="6" w:space="0" w:color="000000"/>
              <w:left w:val="outset" w:sz="6" w:space="0" w:color="000000"/>
              <w:right w:val="outset" w:sz="6" w:space="0" w:color="000000"/>
            </w:tcBorders>
            <w:vAlign w:val="center"/>
            <w:hideMark/>
          </w:tcPr>
          <w:p w14:paraId="014D5E32" w14:textId="77777777" w:rsidR="000877D2" w:rsidRPr="00CB7BDF" w:rsidRDefault="000877D2" w:rsidP="00611594">
            <w:pPr>
              <w:jc w:val="center"/>
              <w:rPr>
                <w:sz w:val="16"/>
                <w:szCs w:val="16"/>
                <w:lang w:val="sr-Cyrl-RS"/>
              </w:rPr>
            </w:pPr>
            <w:r w:rsidRPr="00CB7BDF">
              <w:rPr>
                <w:sz w:val="16"/>
                <w:szCs w:val="16"/>
                <w:lang w:val="sr-Cyrl-RS"/>
              </w:rPr>
              <w:t>Висина стуба + 3 m**</w:t>
            </w:r>
          </w:p>
        </w:tc>
      </w:tr>
      <w:tr w:rsidR="000877D2" w:rsidRPr="00CB7BDF" w14:paraId="071EBE8D" w14:textId="77777777" w:rsidTr="00785E1E">
        <w:trPr>
          <w:jc w:val="center"/>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42E5F8D" w14:textId="77777777" w:rsidR="000877D2" w:rsidRPr="00CB7BDF" w:rsidRDefault="000877D2" w:rsidP="00611594">
            <w:pPr>
              <w:ind w:left="86"/>
              <w:rPr>
                <w:sz w:val="16"/>
                <w:szCs w:val="16"/>
                <w:lang w:val="sr-Cyrl-RS"/>
              </w:rPr>
            </w:pPr>
            <w:r w:rsidRPr="00CB7BDF">
              <w:rPr>
                <w:sz w:val="16"/>
                <w:szCs w:val="16"/>
                <w:lang w:val="sr-Cyrl-RS"/>
              </w:rPr>
              <w:t xml:space="preserve">*   али не мање од 10 m; </w:t>
            </w:r>
          </w:p>
          <w:p w14:paraId="72146299" w14:textId="77777777" w:rsidR="000877D2" w:rsidRPr="00CB7BDF" w:rsidRDefault="000877D2" w:rsidP="00611594">
            <w:pPr>
              <w:ind w:left="86"/>
              <w:rPr>
                <w:sz w:val="16"/>
                <w:szCs w:val="16"/>
                <w:lang w:val="sr-Cyrl-RS"/>
              </w:rPr>
            </w:pPr>
            <w:r w:rsidRPr="00CB7BDF">
              <w:rPr>
                <w:sz w:val="16"/>
                <w:szCs w:val="16"/>
                <w:lang w:val="sr-Cyrl-RS"/>
              </w:rPr>
              <w:t xml:space="preserve">** али не мање од 15 m; ово растојање се може смањити на 8 m за водове код којих је изолација вода </w:t>
            </w:r>
          </w:p>
          <w:p w14:paraId="13177CE3" w14:textId="77777777" w:rsidR="000877D2" w:rsidRPr="00CB7BDF" w:rsidRDefault="000877D2" w:rsidP="00611594">
            <w:pPr>
              <w:ind w:left="370"/>
              <w:rPr>
                <w:sz w:val="16"/>
                <w:szCs w:val="16"/>
                <w:lang w:val="sr-Cyrl-RS"/>
              </w:rPr>
            </w:pPr>
            <w:r w:rsidRPr="00CB7BDF">
              <w:rPr>
                <w:sz w:val="16"/>
                <w:szCs w:val="16"/>
                <w:lang w:val="sr-Cyrl-RS"/>
              </w:rPr>
              <w:t>механички и електрично појачана</w:t>
            </w:r>
          </w:p>
        </w:tc>
      </w:tr>
    </w:tbl>
    <w:p w14:paraId="4180CF89" w14:textId="77777777" w:rsidR="000877D2" w:rsidRPr="00CB7BDF" w:rsidRDefault="000877D2" w:rsidP="000877D2">
      <w:pPr>
        <w:tabs>
          <w:tab w:val="left" w:pos="9355"/>
        </w:tabs>
        <w:ind w:right="-1"/>
        <w:rPr>
          <w:sz w:val="18"/>
          <w:lang w:val="sr-Cyrl-RS"/>
        </w:rPr>
      </w:pPr>
      <w:bookmarkStart w:id="514" w:name="SADRZAJ_189"/>
      <w:bookmarkEnd w:id="513"/>
    </w:p>
    <w:p w14:paraId="05A689F9" w14:textId="789D421B" w:rsidR="000877D2" w:rsidRDefault="000877D2" w:rsidP="000877D2">
      <w:pPr>
        <w:tabs>
          <w:tab w:val="left" w:pos="9355"/>
        </w:tabs>
        <w:ind w:right="-1"/>
        <w:rPr>
          <w:lang w:val="sr-Cyrl-RS"/>
        </w:rPr>
      </w:pPr>
      <w:r w:rsidRPr="00CB7BDF">
        <w:rPr>
          <w:lang w:val="sr-Cyrl-RS"/>
        </w:rPr>
        <w:t xml:space="preserve">На укрштању гасовода са </w:t>
      </w:r>
      <w:r w:rsidR="00242FD4">
        <w:rPr>
          <w:lang w:val="sr-Cyrl-RS"/>
        </w:rPr>
        <w:t>саобраћајницама</w:t>
      </w:r>
      <w:r w:rsidRPr="00CB7BDF">
        <w:rPr>
          <w:lang w:val="sr-Cyrl-RS"/>
        </w:rPr>
        <w:t>, угао осе гасовода према тим објектима мора да износи између 60° и 90°.</w:t>
      </w:r>
      <w:bookmarkStart w:id="515" w:name="SADRZAJ_190"/>
      <w:bookmarkEnd w:id="514"/>
    </w:p>
    <w:p w14:paraId="421CF2C0" w14:textId="77777777" w:rsidR="00D26265" w:rsidRDefault="00D26265" w:rsidP="000877D2">
      <w:pPr>
        <w:tabs>
          <w:tab w:val="left" w:pos="9355"/>
        </w:tabs>
        <w:ind w:right="-1"/>
        <w:rPr>
          <w:lang w:val="en-US"/>
        </w:rPr>
      </w:pPr>
    </w:p>
    <w:p w14:paraId="37C39F3B" w14:textId="0FB08C19" w:rsidR="00E22A7B" w:rsidRDefault="00E22A7B" w:rsidP="000877D2">
      <w:pPr>
        <w:tabs>
          <w:tab w:val="left" w:pos="9355"/>
        </w:tabs>
        <w:ind w:right="-1"/>
        <w:rPr>
          <w:lang w:val="en-US"/>
        </w:rPr>
      </w:pPr>
    </w:p>
    <w:p w14:paraId="0D97B2BC" w14:textId="77777777" w:rsidR="00E22A7B" w:rsidRPr="00E22A7B" w:rsidRDefault="00E22A7B" w:rsidP="000877D2">
      <w:pPr>
        <w:tabs>
          <w:tab w:val="left" w:pos="9355"/>
        </w:tabs>
        <w:ind w:right="-1"/>
        <w:rPr>
          <w:lang w:val="en-US"/>
        </w:rPr>
      </w:pPr>
    </w:p>
    <w:p w14:paraId="02ABAAE3" w14:textId="77777777" w:rsidR="000877D2" w:rsidRPr="00CB7BDF" w:rsidRDefault="000877D2" w:rsidP="000877D2">
      <w:pPr>
        <w:ind w:right="-1"/>
        <w:rPr>
          <w:lang w:val="sr-Cyrl-RS"/>
        </w:rPr>
      </w:pPr>
      <w:bookmarkStart w:id="516" w:name="SADRZAJ_191"/>
      <w:bookmarkEnd w:id="515"/>
      <w:r w:rsidRPr="00CB7BDF">
        <w:rPr>
          <w:lang w:val="sr-Cyrl-RS"/>
        </w:rPr>
        <w:t>Угао укрштања на местима где је то технички оправдано, дозвољено је смањити на минимално 60°</w:t>
      </w:r>
      <w:bookmarkStart w:id="517" w:name="SADRZAJ_192"/>
      <w:bookmarkEnd w:id="516"/>
      <w:r w:rsidRPr="00CB7BDF">
        <w:rPr>
          <w:lang w:val="sr-Cyrl-RS"/>
        </w:rPr>
        <w:t xml:space="preserve">. За извођење укрштања гасовода са </w:t>
      </w:r>
      <w:proofErr w:type="spellStart"/>
      <w:r w:rsidRPr="00CB7BDF">
        <w:rPr>
          <w:lang w:val="sr-Cyrl-RS"/>
        </w:rPr>
        <w:t>инфраструктурним</w:t>
      </w:r>
      <w:proofErr w:type="spellEnd"/>
      <w:r w:rsidRPr="00CB7BDF">
        <w:rPr>
          <w:lang w:val="sr-Cyrl-RS"/>
        </w:rPr>
        <w:t xml:space="preserve"> објектима са углом мањим од 60° потребно је прибавити одговарајућу сагласност управљача, односно оператора над тим објектима.</w:t>
      </w:r>
    </w:p>
    <w:p w14:paraId="0EC785DC" w14:textId="77777777" w:rsidR="000877D2" w:rsidRPr="00CB7BDF" w:rsidRDefault="000877D2" w:rsidP="000877D2">
      <w:pPr>
        <w:ind w:right="-1"/>
        <w:rPr>
          <w:lang w:val="sr-Cyrl-RS"/>
        </w:rPr>
      </w:pPr>
      <w:bookmarkStart w:id="518" w:name="SADRZAJ_193"/>
      <w:bookmarkStart w:id="519" w:name="SADRZAJ_194"/>
      <w:bookmarkEnd w:id="517"/>
      <w:bookmarkEnd w:id="518"/>
    </w:p>
    <w:p w14:paraId="1766EFAA" w14:textId="77777777" w:rsidR="000877D2" w:rsidRPr="00CB7BDF" w:rsidRDefault="000877D2" w:rsidP="000877D2">
      <w:pPr>
        <w:ind w:right="-1"/>
        <w:rPr>
          <w:lang w:val="sr-Cyrl-RS"/>
        </w:rPr>
      </w:pPr>
      <w:r w:rsidRPr="00CB7BDF">
        <w:rPr>
          <w:lang w:val="sr-Cyrl-RS"/>
        </w:rPr>
        <w:t>Минимална дубина укопавања гасовода је 80 cm мерено од горње ивице гасовода.</w:t>
      </w:r>
    </w:p>
    <w:p w14:paraId="630513B7" w14:textId="77777777" w:rsidR="000877D2" w:rsidRPr="00CB7BDF" w:rsidRDefault="000877D2" w:rsidP="000877D2">
      <w:pPr>
        <w:ind w:right="-1"/>
        <w:rPr>
          <w:lang w:val="sr-Cyrl-RS"/>
        </w:rPr>
      </w:pPr>
      <w:bookmarkStart w:id="520" w:name="SADRZAJ_195"/>
      <w:bookmarkStart w:id="521" w:name="_Toc477862213"/>
      <w:bookmarkStart w:id="522" w:name="_Toc477934080"/>
      <w:bookmarkStart w:id="523" w:name="_Toc484152546"/>
      <w:bookmarkStart w:id="524" w:name="_Toc495046253"/>
      <w:bookmarkStart w:id="525" w:name="_Toc495053331"/>
      <w:bookmarkStart w:id="526" w:name="_Toc496683977"/>
      <w:bookmarkStart w:id="527" w:name="_Toc496688763"/>
      <w:bookmarkStart w:id="528" w:name="_Toc499636216"/>
      <w:bookmarkStart w:id="529" w:name="_Toc515259409"/>
      <w:bookmarkStart w:id="530" w:name="_Toc533081229"/>
      <w:bookmarkStart w:id="531" w:name="_Toc533081572"/>
      <w:bookmarkStart w:id="532" w:name="_Toc533083425"/>
      <w:bookmarkStart w:id="533" w:name="_Toc533659346"/>
      <w:bookmarkStart w:id="534" w:name="SADRZAJ_196"/>
      <w:bookmarkEnd w:id="519"/>
      <w:bookmarkEnd w:id="520"/>
    </w:p>
    <w:p w14:paraId="54D22DD8" w14:textId="4BEB404B" w:rsidR="000877D2" w:rsidRPr="00FF3770" w:rsidRDefault="000877D2" w:rsidP="00FF3770">
      <w:pPr>
        <w:pStyle w:val="Caption"/>
        <w:spacing w:before="0" w:after="0"/>
        <w:ind w:left="1276" w:hanging="1276"/>
        <w:rPr>
          <w:sz w:val="18"/>
          <w:szCs w:val="18"/>
          <w:lang w:val="sr-Cyrl-RS"/>
        </w:rPr>
      </w:pPr>
      <w:bookmarkStart w:id="535" w:name="_Toc4139882"/>
      <w:bookmarkStart w:id="536" w:name="_Toc4417453"/>
      <w:bookmarkStart w:id="537" w:name="_Toc9237485"/>
      <w:bookmarkStart w:id="538" w:name="_Toc10096276"/>
      <w:r w:rsidRPr="00FF3770">
        <w:rPr>
          <w:sz w:val="18"/>
          <w:szCs w:val="18"/>
          <w:lang w:val="sr-Cyrl-RS"/>
        </w:rPr>
        <w:t xml:space="preserve">Табела </w:t>
      </w:r>
      <w:r w:rsidR="00816824" w:rsidRPr="00FF3770">
        <w:rPr>
          <w:sz w:val="18"/>
          <w:szCs w:val="18"/>
          <w:lang w:val="sr-Cyrl-RS"/>
        </w:rPr>
        <w:t>е</w:t>
      </w:r>
      <w:r w:rsidRPr="00FF3770">
        <w:rPr>
          <w:sz w:val="18"/>
          <w:szCs w:val="18"/>
          <w:lang w:val="sr-Cyrl-RS"/>
        </w:rPr>
        <w:t xml:space="preserve">. </w:t>
      </w:r>
      <w:r w:rsidRPr="00FF3770">
        <w:rPr>
          <w:sz w:val="18"/>
          <w:szCs w:val="18"/>
          <w:lang w:val="sr-Cyrl-RS"/>
        </w:rPr>
        <w:tab/>
        <w:t>Минимална дубина укопавања чeличних и ПЕ гасовода, мерена од горње</w:t>
      </w:r>
      <w:bookmarkEnd w:id="535"/>
      <w:r w:rsidRPr="00FF3770">
        <w:rPr>
          <w:sz w:val="18"/>
          <w:szCs w:val="18"/>
          <w:lang w:val="sr-Cyrl-RS"/>
        </w:rPr>
        <w:t xml:space="preserve"> ивице цеви, код укрштања са другим објектима</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6"/>
      <w:bookmarkEnd w:id="537"/>
      <w:bookmarkEnd w:id="538"/>
    </w:p>
    <w:tbl>
      <w:tblPr>
        <w:tblW w:w="4965"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024"/>
        <w:gridCol w:w="3281"/>
      </w:tblGrid>
      <w:tr w:rsidR="000877D2" w:rsidRPr="00CB7BDF" w14:paraId="7B5C5F9E" w14:textId="77777777" w:rsidTr="00785E1E">
        <w:trPr>
          <w:jc w:val="center"/>
        </w:trPr>
        <w:tc>
          <w:tcPr>
            <w:tcW w:w="3237"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hideMark/>
          </w:tcPr>
          <w:p w14:paraId="1E35938F" w14:textId="77777777" w:rsidR="000877D2" w:rsidRPr="00CB7BDF" w:rsidRDefault="000877D2" w:rsidP="00611594">
            <w:pPr>
              <w:jc w:val="center"/>
              <w:rPr>
                <w:b/>
                <w:sz w:val="16"/>
                <w:szCs w:val="16"/>
                <w:lang w:val="sr-Cyrl-RS"/>
              </w:rPr>
            </w:pPr>
            <w:proofErr w:type="spellStart"/>
            <w:r w:rsidRPr="00CB7BDF">
              <w:rPr>
                <w:b/>
                <w:sz w:val="16"/>
                <w:szCs w:val="16"/>
                <w:lang w:val="sr-Cyrl-RS"/>
              </w:rPr>
              <w:t>Инфраструктурни</w:t>
            </w:r>
            <w:proofErr w:type="spellEnd"/>
            <w:r w:rsidRPr="00CB7BDF">
              <w:rPr>
                <w:b/>
                <w:sz w:val="16"/>
                <w:szCs w:val="16"/>
                <w:lang w:val="sr-Cyrl-RS"/>
              </w:rPr>
              <w:t xml:space="preserve"> објекат</w:t>
            </w:r>
          </w:p>
        </w:tc>
        <w:tc>
          <w:tcPr>
            <w:tcW w:w="1763" w:type="pct"/>
            <w:tcBorders>
              <w:top w:val="outset" w:sz="6" w:space="0" w:color="000000"/>
              <w:left w:val="outset" w:sz="6" w:space="0" w:color="000000"/>
              <w:bottom w:val="outset" w:sz="6" w:space="0" w:color="000000"/>
              <w:right w:val="outset" w:sz="6" w:space="0" w:color="000000"/>
            </w:tcBorders>
            <w:shd w:val="clear" w:color="auto" w:fill="D9D9D9" w:themeFill="background1" w:themeFillShade="D9"/>
            <w:vAlign w:val="center"/>
          </w:tcPr>
          <w:p w14:paraId="086A917F" w14:textId="77777777" w:rsidR="000877D2" w:rsidRPr="00CB7BDF" w:rsidRDefault="000877D2" w:rsidP="00611594">
            <w:pPr>
              <w:jc w:val="center"/>
              <w:rPr>
                <w:b/>
                <w:sz w:val="16"/>
                <w:szCs w:val="16"/>
                <w:lang w:val="sr-Cyrl-RS"/>
              </w:rPr>
            </w:pPr>
            <w:r w:rsidRPr="00CB7BDF">
              <w:rPr>
                <w:b/>
                <w:sz w:val="16"/>
                <w:szCs w:val="16"/>
                <w:lang w:val="sr-Cyrl-RS"/>
              </w:rPr>
              <w:t>Минимална дубина укопавања (cm)</w:t>
            </w:r>
          </w:p>
        </w:tc>
      </w:tr>
      <w:tr w:rsidR="000877D2" w:rsidRPr="00CB7BDF" w14:paraId="7A5D1613" w14:textId="77777777" w:rsidTr="00785E1E">
        <w:trPr>
          <w:jc w:val="center"/>
        </w:trPr>
        <w:tc>
          <w:tcPr>
            <w:tcW w:w="3237" w:type="pct"/>
            <w:tcBorders>
              <w:top w:val="outset" w:sz="6" w:space="0" w:color="000000"/>
              <w:left w:val="outset" w:sz="6" w:space="0" w:color="000000"/>
              <w:bottom w:val="outset" w:sz="6" w:space="0" w:color="000000"/>
              <w:right w:val="outset" w:sz="6" w:space="0" w:color="000000"/>
            </w:tcBorders>
            <w:vAlign w:val="center"/>
            <w:hideMark/>
          </w:tcPr>
          <w:p w14:paraId="21CD303A" w14:textId="77777777" w:rsidR="000877D2" w:rsidRPr="00CB7BDF" w:rsidRDefault="000877D2" w:rsidP="00611594">
            <w:pPr>
              <w:ind w:left="80"/>
              <w:rPr>
                <w:sz w:val="16"/>
                <w:szCs w:val="16"/>
                <w:lang w:val="sr-Cyrl-RS"/>
              </w:rPr>
            </w:pPr>
            <w:r w:rsidRPr="00CB7BDF">
              <w:rPr>
                <w:sz w:val="16"/>
                <w:szCs w:val="16"/>
                <w:lang w:val="sr-Cyrl-RS"/>
              </w:rPr>
              <w:t xml:space="preserve">до дна одводних канала путева </w:t>
            </w:r>
          </w:p>
        </w:tc>
        <w:tc>
          <w:tcPr>
            <w:tcW w:w="1763" w:type="pct"/>
            <w:tcBorders>
              <w:top w:val="outset" w:sz="6" w:space="0" w:color="000000"/>
              <w:left w:val="outset" w:sz="6" w:space="0" w:color="000000"/>
              <w:bottom w:val="outset" w:sz="6" w:space="0" w:color="000000"/>
              <w:right w:val="outset" w:sz="6" w:space="0" w:color="000000"/>
            </w:tcBorders>
            <w:vAlign w:val="center"/>
          </w:tcPr>
          <w:p w14:paraId="57BFF66A" w14:textId="77777777" w:rsidR="000877D2" w:rsidRPr="00CB7BDF" w:rsidRDefault="000877D2" w:rsidP="00611594">
            <w:pPr>
              <w:jc w:val="center"/>
              <w:rPr>
                <w:sz w:val="16"/>
                <w:szCs w:val="16"/>
                <w:lang w:val="sr-Cyrl-RS"/>
              </w:rPr>
            </w:pPr>
            <w:r w:rsidRPr="00CB7BDF">
              <w:rPr>
                <w:sz w:val="16"/>
                <w:szCs w:val="16"/>
                <w:lang w:val="sr-Cyrl-RS"/>
              </w:rPr>
              <w:t>100</w:t>
            </w:r>
          </w:p>
        </w:tc>
      </w:tr>
      <w:tr w:rsidR="000877D2" w:rsidRPr="00CB7BDF" w14:paraId="1DF44BA7" w14:textId="77777777" w:rsidTr="00785E1E">
        <w:trPr>
          <w:jc w:val="center"/>
        </w:trPr>
        <w:tc>
          <w:tcPr>
            <w:tcW w:w="3237" w:type="pct"/>
            <w:tcBorders>
              <w:top w:val="outset" w:sz="6" w:space="0" w:color="000000"/>
              <w:left w:val="outset" w:sz="6" w:space="0" w:color="000000"/>
              <w:bottom w:val="outset" w:sz="6" w:space="0" w:color="000000"/>
              <w:right w:val="outset" w:sz="6" w:space="0" w:color="000000"/>
            </w:tcBorders>
            <w:vAlign w:val="center"/>
            <w:hideMark/>
          </w:tcPr>
          <w:p w14:paraId="6024C160" w14:textId="77777777" w:rsidR="000877D2" w:rsidRPr="00CB7BDF" w:rsidRDefault="000877D2" w:rsidP="00611594">
            <w:pPr>
              <w:ind w:left="80"/>
              <w:rPr>
                <w:sz w:val="16"/>
                <w:szCs w:val="16"/>
                <w:lang w:val="sr-Cyrl-RS"/>
              </w:rPr>
            </w:pPr>
            <w:r w:rsidRPr="00CB7BDF">
              <w:rPr>
                <w:sz w:val="16"/>
                <w:szCs w:val="16"/>
                <w:lang w:val="sr-Cyrl-RS"/>
              </w:rPr>
              <w:t>до горње коте коловозне конструкције пута</w:t>
            </w:r>
          </w:p>
        </w:tc>
        <w:tc>
          <w:tcPr>
            <w:tcW w:w="1763" w:type="pct"/>
            <w:tcBorders>
              <w:top w:val="outset" w:sz="6" w:space="0" w:color="000000"/>
              <w:left w:val="outset" w:sz="6" w:space="0" w:color="000000"/>
              <w:bottom w:val="outset" w:sz="6" w:space="0" w:color="000000"/>
              <w:right w:val="outset" w:sz="6" w:space="0" w:color="000000"/>
            </w:tcBorders>
            <w:vAlign w:val="center"/>
          </w:tcPr>
          <w:p w14:paraId="7D1B5E0E" w14:textId="77777777" w:rsidR="000877D2" w:rsidRPr="00CB7BDF" w:rsidRDefault="000877D2" w:rsidP="00611594">
            <w:pPr>
              <w:jc w:val="center"/>
              <w:rPr>
                <w:sz w:val="16"/>
                <w:szCs w:val="16"/>
                <w:lang w:val="sr-Cyrl-RS"/>
              </w:rPr>
            </w:pPr>
            <w:r w:rsidRPr="00CB7BDF">
              <w:rPr>
                <w:sz w:val="16"/>
                <w:szCs w:val="16"/>
                <w:lang w:val="sr-Cyrl-RS"/>
              </w:rPr>
              <w:t>135</w:t>
            </w:r>
          </w:p>
        </w:tc>
      </w:tr>
    </w:tbl>
    <w:p w14:paraId="43FDF839" w14:textId="77777777" w:rsidR="00242FD4" w:rsidRDefault="00242FD4" w:rsidP="000877D2">
      <w:pPr>
        <w:tabs>
          <w:tab w:val="left" w:pos="9355"/>
        </w:tabs>
        <w:ind w:right="-1"/>
        <w:rPr>
          <w:lang w:val="sr-Cyrl-RS"/>
        </w:rPr>
      </w:pPr>
      <w:bookmarkStart w:id="539" w:name="SADRZAJ_197"/>
      <w:bookmarkEnd w:id="534"/>
      <w:bookmarkEnd w:id="539"/>
    </w:p>
    <w:p w14:paraId="40071637" w14:textId="77777777" w:rsidR="000877D2" w:rsidRPr="00CB7BDF" w:rsidRDefault="000877D2" w:rsidP="000877D2">
      <w:pPr>
        <w:tabs>
          <w:tab w:val="left" w:pos="9355"/>
        </w:tabs>
        <w:ind w:right="-1"/>
        <w:rPr>
          <w:lang w:val="sr-Cyrl-RS"/>
        </w:rPr>
      </w:pPr>
      <w:r w:rsidRPr="00CB7BDF">
        <w:rPr>
          <w:lang w:val="sr-Cyrl-RS"/>
        </w:rPr>
        <w:t>Од минималне дубине укопавања цеви може се одступити уз навођење оправданих разлога за тај поступак, при чему се морају предвидети повећане мере безбедности, али тако да минимална дубина укопавања не може бити мања од 50 cm.</w:t>
      </w:r>
    </w:p>
    <w:p w14:paraId="363F92E6" w14:textId="77777777" w:rsidR="001C2EE1" w:rsidRDefault="001C2EE1" w:rsidP="000877D2">
      <w:pPr>
        <w:ind w:right="-1"/>
        <w:rPr>
          <w:lang w:val="sr-Cyrl-RS"/>
        </w:rPr>
      </w:pPr>
      <w:bookmarkStart w:id="540" w:name="SADRZAJ_094"/>
    </w:p>
    <w:p w14:paraId="7F91F980" w14:textId="77777777" w:rsidR="000877D2" w:rsidRPr="00CB7BDF" w:rsidRDefault="000877D2" w:rsidP="000877D2">
      <w:pPr>
        <w:ind w:right="-1"/>
        <w:rPr>
          <w:lang w:val="sr-Cyrl-RS"/>
        </w:rPr>
      </w:pPr>
      <w:r w:rsidRPr="00CB7BDF">
        <w:rPr>
          <w:lang w:val="sr-Cyrl-RS"/>
        </w:rPr>
        <w:t>У зависности од притиска, заштитни појас гасовода је:</w:t>
      </w:r>
    </w:p>
    <w:p w14:paraId="1E1D9013" w14:textId="77777777" w:rsidR="000877D2" w:rsidRPr="00CB7BDF" w:rsidRDefault="000877D2" w:rsidP="000877D2">
      <w:pPr>
        <w:ind w:left="284" w:right="-1" w:hanging="284"/>
        <w:rPr>
          <w:lang w:val="sr-Cyrl-RS"/>
        </w:rPr>
      </w:pPr>
      <w:bookmarkStart w:id="541" w:name="SADRZAJ_095"/>
      <w:bookmarkEnd w:id="540"/>
      <w:r w:rsidRPr="00CB7BDF">
        <w:rPr>
          <w:lang w:val="sr-Cyrl-RS"/>
        </w:rPr>
        <w:t>1)</w:t>
      </w:r>
      <w:r w:rsidRPr="00CB7BDF">
        <w:rPr>
          <w:lang w:val="sr-Cyrl-RS"/>
        </w:rPr>
        <w:tab/>
        <w:t>за ПЕ и челичне гасоводе МОР ≤ 4 bar - по 1 m од осе гасовода на обе стране;</w:t>
      </w:r>
    </w:p>
    <w:p w14:paraId="6F2CE405" w14:textId="77777777" w:rsidR="000877D2" w:rsidRPr="00CB7BDF" w:rsidRDefault="000877D2" w:rsidP="000877D2">
      <w:pPr>
        <w:ind w:left="284" w:right="-1" w:hanging="284"/>
        <w:rPr>
          <w:lang w:val="sr-Cyrl-RS"/>
        </w:rPr>
      </w:pPr>
      <w:bookmarkStart w:id="542" w:name="SADRZAJ_096"/>
      <w:bookmarkEnd w:id="541"/>
      <w:r w:rsidRPr="00CB7BDF">
        <w:rPr>
          <w:lang w:val="sr-Cyrl-RS"/>
        </w:rPr>
        <w:t>2)</w:t>
      </w:r>
      <w:r w:rsidRPr="00CB7BDF">
        <w:rPr>
          <w:lang w:val="sr-Cyrl-RS"/>
        </w:rPr>
        <w:tab/>
        <w:t>за челичне гасоводе 4 bar &lt; MOP ≤ 10 bar - по 2 m од осе гасовода на обе стране;</w:t>
      </w:r>
    </w:p>
    <w:bookmarkEnd w:id="542"/>
    <w:p w14:paraId="283479B8" w14:textId="77777777" w:rsidR="000877D2" w:rsidRPr="00CB7BDF" w:rsidRDefault="000877D2" w:rsidP="000877D2">
      <w:pPr>
        <w:ind w:left="284" w:right="-1" w:hanging="284"/>
        <w:rPr>
          <w:lang w:val="sr-Cyrl-RS"/>
        </w:rPr>
      </w:pPr>
      <w:r w:rsidRPr="00CB7BDF">
        <w:rPr>
          <w:lang w:val="sr-Cyrl-RS"/>
        </w:rPr>
        <w:t>3)</w:t>
      </w:r>
      <w:r w:rsidRPr="00CB7BDF">
        <w:rPr>
          <w:lang w:val="sr-Cyrl-RS"/>
        </w:rPr>
        <w:tab/>
        <w:t>за ПЕ гасоводе 4 bar &lt; MOP ≤ 10 bar - по 3 m од осе гасовода на обе стране;</w:t>
      </w:r>
    </w:p>
    <w:p w14:paraId="0E94462E" w14:textId="77777777" w:rsidR="000877D2" w:rsidRPr="00CB7BDF" w:rsidRDefault="000877D2" w:rsidP="000877D2">
      <w:pPr>
        <w:ind w:right="-1"/>
        <w:rPr>
          <w:lang w:val="sr-Cyrl-RS"/>
        </w:rPr>
      </w:pPr>
    </w:p>
    <w:p w14:paraId="69551087" w14:textId="77777777" w:rsidR="000877D2" w:rsidRPr="00CB7BDF" w:rsidRDefault="000877D2" w:rsidP="000877D2">
      <w:pPr>
        <w:ind w:right="-1"/>
        <w:rPr>
          <w:lang w:val="sr-Cyrl-RS"/>
        </w:rPr>
      </w:pPr>
      <w:r w:rsidRPr="00CB7BDF">
        <w:rPr>
          <w:spacing w:val="-6"/>
          <w:lang w:val="sr-Cyrl-RS"/>
        </w:rPr>
        <w:t xml:space="preserve">У заштитном појасу гасовода не смеју се изводити радови и друге активности изузев пољопривредних радова дубине до 0,5 m без писменог одобрења оператора дистрибутивног система. </w:t>
      </w:r>
      <w:r w:rsidRPr="00CB7BDF">
        <w:rPr>
          <w:lang w:val="sr-Cyrl-RS"/>
        </w:rPr>
        <w:t xml:space="preserve">У заштитном појасу гасовода забрањено је садити дрвеће и друго растиње чији корени досежу дубину већу од 1 m, односно, за које је потребно да се земљиште обрађује дубље од 0,5 m. </w:t>
      </w:r>
      <w:bookmarkStart w:id="543" w:name="SADRZAJ_171"/>
    </w:p>
    <w:p w14:paraId="7F67EDA0" w14:textId="77777777" w:rsidR="000877D2" w:rsidRPr="00CB7BDF" w:rsidRDefault="000877D2" w:rsidP="000877D2">
      <w:pPr>
        <w:ind w:right="-1"/>
        <w:rPr>
          <w:sz w:val="16"/>
          <w:szCs w:val="16"/>
          <w:lang w:val="sr-Cyrl-RS"/>
        </w:rPr>
      </w:pPr>
    </w:p>
    <w:p w14:paraId="51141CB1" w14:textId="5BA57F68" w:rsidR="000877D2" w:rsidRPr="00CB7BDF" w:rsidRDefault="000877D2" w:rsidP="000877D2">
      <w:pPr>
        <w:pStyle w:val="Style2"/>
        <w:spacing w:line="240" w:lineRule="auto"/>
        <w:rPr>
          <w:rFonts w:ascii="Verdana" w:eastAsia="Calibri" w:hAnsi="Verdana"/>
          <w:sz w:val="20"/>
          <w:szCs w:val="20"/>
          <w:lang w:val="sr-Cyrl-RS"/>
        </w:rPr>
      </w:pPr>
      <w:r w:rsidRPr="00CB7BDF">
        <w:rPr>
          <w:rFonts w:ascii="Verdana" w:eastAsia="Calibri" w:hAnsi="Verdana"/>
          <w:sz w:val="20"/>
          <w:szCs w:val="20"/>
          <w:lang w:val="sr-Cyrl-RS"/>
        </w:rPr>
        <w:t xml:space="preserve">У случају да се планира постављање инфраструктуре на водном земљишту, у појасу </w:t>
      </w:r>
      <w:r w:rsidR="00816824">
        <w:rPr>
          <w:rFonts w:ascii="Verdana" w:eastAsia="Calibri" w:hAnsi="Verdana"/>
          <w:sz w:val="20"/>
          <w:szCs w:val="20"/>
          <w:lang w:val="sr-Cyrl-RS"/>
        </w:rPr>
        <w:t>канал</w:t>
      </w:r>
      <w:r w:rsidRPr="00CB7BDF">
        <w:rPr>
          <w:rFonts w:ascii="Verdana" w:eastAsia="Calibri" w:hAnsi="Verdana"/>
          <w:sz w:val="20"/>
          <w:szCs w:val="20"/>
          <w:lang w:val="sr-Cyrl-RS"/>
        </w:rPr>
        <w:t xml:space="preserve">, по траси која је паралелна са каналом, инсталацију положити по линији до </w:t>
      </w:r>
      <w:r w:rsidR="001C2EE1">
        <w:rPr>
          <w:rFonts w:ascii="Verdana" w:eastAsia="Calibri" w:hAnsi="Verdana"/>
          <w:sz w:val="20"/>
          <w:szCs w:val="20"/>
          <w:lang w:val="sr-Cyrl-RS"/>
        </w:rPr>
        <w:t xml:space="preserve">       </w:t>
      </w:r>
      <w:r w:rsidRPr="00CB7BDF">
        <w:rPr>
          <w:rFonts w:ascii="Verdana" w:eastAsia="Calibri" w:hAnsi="Verdana"/>
          <w:sz w:val="20"/>
          <w:szCs w:val="20"/>
          <w:lang w:val="sr-Cyrl-RS"/>
        </w:rPr>
        <w:t>1,0 m, тако да међусобно управно растојање између трасе и ивице обале канала буде минимум 5,0 m у грађевинском подручју.</w:t>
      </w:r>
    </w:p>
    <w:p w14:paraId="0B9D9F06" w14:textId="77777777" w:rsidR="000877D2" w:rsidRPr="00CB7BDF" w:rsidRDefault="000877D2" w:rsidP="000877D2">
      <w:pPr>
        <w:rPr>
          <w:sz w:val="16"/>
          <w:szCs w:val="16"/>
          <w:lang w:val="sr-Cyrl-RS"/>
        </w:rPr>
      </w:pPr>
    </w:p>
    <w:p w14:paraId="38EA7229" w14:textId="77777777" w:rsidR="000877D2" w:rsidRPr="00CB7BDF" w:rsidRDefault="000877D2" w:rsidP="000877D2">
      <w:pPr>
        <w:rPr>
          <w:lang w:val="sr-Cyrl-RS"/>
        </w:rPr>
      </w:pPr>
      <w:r w:rsidRPr="00CB7BDF">
        <w:rPr>
          <w:lang w:val="sr-Cyrl-RS"/>
        </w:rPr>
        <w:t xml:space="preserve">Приликом изградње гасовода укрштање гасовода и јавних путева врши се у складу захтевима Правилника о условима </w:t>
      </w:r>
      <w:r w:rsidRPr="00CB7BDF">
        <w:rPr>
          <w:rFonts w:eastAsia="Calibri"/>
          <w:lang w:val="sr-Cyrl-RS"/>
        </w:rPr>
        <w:t xml:space="preserve">за </w:t>
      </w:r>
      <w:r w:rsidRPr="00CB7BDF">
        <w:rPr>
          <w:lang w:val="sr-Cyrl-RS"/>
        </w:rPr>
        <w:t xml:space="preserve">несметану и безбедну </w:t>
      </w:r>
      <w:r w:rsidRPr="00CB7BDF">
        <w:rPr>
          <w:rFonts w:eastAsia="Calibri"/>
          <w:lang w:val="sr-Cyrl-RS"/>
        </w:rPr>
        <w:t xml:space="preserve">дистрибуцију </w:t>
      </w:r>
      <w:r w:rsidRPr="00CB7BDF">
        <w:rPr>
          <w:lang w:val="sr-Cyrl-RS"/>
        </w:rPr>
        <w:t>природног гаса гасоводима притиска до 16 bar („Службени гласник РС“, број 86/15</w:t>
      </w:r>
      <w:r w:rsidRPr="00CB7BDF">
        <w:rPr>
          <w:rFonts w:eastAsia="Calibri"/>
          <w:lang w:val="sr-Cyrl-RS"/>
        </w:rPr>
        <w:t>)</w:t>
      </w:r>
      <w:r w:rsidRPr="00CB7BDF">
        <w:rPr>
          <w:lang w:val="sr-Cyrl-RS"/>
        </w:rPr>
        <w:t xml:space="preserve"> и условима управљача јавног пута.</w:t>
      </w:r>
    </w:p>
    <w:bookmarkEnd w:id="543"/>
    <w:p w14:paraId="10D78AA1" w14:textId="77777777" w:rsidR="00A30B03" w:rsidRPr="00142855" w:rsidRDefault="00A30B03" w:rsidP="00A30B03">
      <w:pPr>
        <w:rPr>
          <w:lang w:val="sr-Cyrl-RS"/>
        </w:rPr>
      </w:pPr>
    </w:p>
    <w:p w14:paraId="235E22A6" w14:textId="77777777" w:rsidR="00E57547" w:rsidRPr="000762D0" w:rsidRDefault="00E57547" w:rsidP="00E57547">
      <w:pPr>
        <w:pStyle w:val="Heading3"/>
        <w:rPr>
          <w:lang w:val="sr-Cyrl-RS"/>
        </w:rPr>
      </w:pPr>
      <w:bookmarkStart w:id="544" w:name="_Toc432425595"/>
      <w:bookmarkStart w:id="545" w:name="_Toc432498189"/>
      <w:bookmarkStart w:id="546" w:name="_Toc443988285"/>
      <w:bookmarkStart w:id="547" w:name="_Toc28332584"/>
      <w:bookmarkStart w:id="548" w:name="_Toc28332652"/>
      <w:bookmarkStart w:id="549" w:name="_Toc28347317"/>
      <w:bookmarkStart w:id="550" w:name="_Toc54874920"/>
      <w:r w:rsidRPr="000762D0">
        <w:rPr>
          <w:lang w:val="sr-Cyrl-RS"/>
        </w:rPr>
        <w:t xml:space="preserve">6.4.3. Услови за прикључење на </w:t>
      </w:r>
      <w:proofErr w:type="spellStart"/>
      <w:r w:rsidRPr="000762D0">
        <w:rPr>
          <w:lang w:val="sr-Cyrl-RS"/>
        </w:rPr>
        <w:t>термоенергетску</w:t>
      </w:r>
      <w:proofErr w:type="spellEnd"/>
      <w:r w:rsidRPr="000762D0">
        <w:rPr>
          <w:lang w:val="sr-Cyrl-RS"/>
        </w:rPr>
        <w:t xml:space="preserve"> инфраструктуру</w:t>
      </w:r>
      <w:bookmarkEnd w:id="544"/>
      <w:bookmarkEnd w:id="545"/>
      <w:bookmarkEnd w:id="546"/>
      <w:bookmarkEnd w:id="547"/>
      <w:bookmarkEnd w:id="548"/>
      <w:bookmarkEnd w:id="549"/>
      <w:bookmarkEnd w:id="550"/>
    </w:p>
    <w:p w14:paraId="235E22A7" w14:textId="77777777" w:rsidR="00E57547" w:rsidRPr="000762D0" w:rsidRDefault="00E57547" w:rsidP="00E57547">
      <w:pPr>
        <w:rPr>
          <w:lang w:val="sr-Cyrl-RS"/>
        </w:rPr>
      </w:pPr>
    </w:p>
    <w:p w14:paraId="78D79298" w14:textId="320BE361" w:rsidR="00137C16" w:rsidRPr="00CB7BDF" w:rsidRDefault="00137C16" w:rsidP="00137C16">
      <w:pPr>
        <w:rPr>
          <w:lang w:val="sr-Cyrl-RS"/>
        </w:rPr>
      </w:pPr>
      <w:r w:rsidRPr="00CB7BDF">
        <w:rPr>
          <w:lang w:val="sr-Cyrl-RS"/>
        </w:rPr>
        <w:t xml:space="preserve">Прикључење на дистрибутивну </w:t>
      </w:r>
      <w:proofErr w:type="spellStart"/>
      <w:r w:rsidRPr="00CB7BDF">
        <w:rPr>
          <w:lang w:val="sr-Cyrl-RS"/>
        </w:rPr>
        <w:t>гасоводну</w:t>
      </w:r>
      <w:proofErr w:type="spellEnd"/>
      <w:r w:rsidRPr="00CB7BDF">
        <w:rPr>
          <w:lang w:val="sr-Cyrl-RS"/>
        </w:rPr>
        <w:t xml:space="preserve"> мрежу извести у складу са условима и сагласностима добијеним од надлежног дистрибутера за гас ЈП</w:t>
      </w:r>
      <w:r>
        <w:rPr>
          <w:lang w:val="sr-Cyrl-RS"/>
        </w:rPr>
        <w:t xml:space="preserve"> </w:t>
      </w:r>
      <w:r w:rsidR="00D40F12">
        <w:rPr>
          <w:lang w:val="sr-Cyrl-RS"/>
        </w:rPr>
        <w:t>„</w:t>
      </w:r>
      <w:r>
        <w:rPr>
          <w:lang w:val="sr-Cyrl-RS"/>
        </w:rPr>
        <w:t>ЕЛГАС</w:t>
      </w:r>
      <w:r w:rsidRPr="00CB7BDF">
        <w:rPr>
          <w:lang w:val="sr-Cyrl-RS"/>
        </w:rPr>
        <w:t>“</w:t>
      </w:r>
      <w:r>
        <w:rPr>
          <w:lang w:val="sr-Cyrl-RS"/>
        </w:rPr>
        <w:t>-а</w:t>
      </w:r>
      <w:r w:rsidRPr="00CB7BDF">
        <w:rPr>
          <w:lang w:val="sr-Cyrl-RS"/>
        </w:rPr>
        <w:t xml:space="preserve"> </w:t>
      </w:r>
      <w:proofErr w:type="spellStart"/>
      <w:r w:rsidR="00FE45A7">
        <w:rPr>
          <w:lang w:val="sr-Cyrl-RS"/>
        </w:rPr>
        <w:t>Сента</w:t>
      </w:r>
      <w:proofErr w:type="spellEnd"/>
      <w:r w:rsidRPr="00CB7BDF">
        <w:rPr>
          <w:lang w:val="sr-Cyrl-RS"/>
        </w:rPr>
        <w:t xml:space="preserve"> и у складу са одредбама Правилника о условима за несметану и безбедну дистрибуцију природног гаса гасоводима притиска до 16 bar („Службени гласник РС“, број 86/15).</w:t>
      </w:r>
    </w:p>
    <w:p w14:paraId="38987548" w14:textId="77777777" w:rsidR="000C214F" w:rsidRDefault="000C214F" w:rsidP="00E57547">
      <w:pPr>
        <w:rPr>
          <w:lang w:val="sr-Cyrl-RS"/>
        </w:rPr>
      </w:pPr>
    </w:p>
    <w:p w14:paraId="61B5EE05" w14:textId="77777777" w:rsidR="00FF3770" w:rsidRPr="000762D0" w:rsidRDefault="00FF3770" w:rsidP="00E57547">
      <w:pPr>
        <w:rPr>
          <w:lang w:val="sr-Cyrl-RS"/>
        </w:rPr>
      </w:pPr>
    </w:p>
    <w:p w14:paraId="235E22A9" w14:textId="77777777" w:rsidR="00E57547" w:rsidRPr="000762D0" w:rsidRDefault="00E57547" w:rsidP="00E57547">
      <w:pPr>
        <w:pStyle w:val="Heading2"/>
        <w:rPr>
          <w:lang w:val="sr-Cyrl-RS"/>
        </w:rPr>
      </w:pPr>
      <w:bookmarkStart w:id="551" w:name="_Toc431369931"/>
      <w:bookmarkStart w:id="552" w:name="_Toc432425596"/>
      <w:bookmarkStart w:id="553" w:name="_Toc432498190"/>
      <w:bookmarkStart w:id="554" w:name="_Toc443988286"/>
      <w:bookmarkStart w:id="555" w:name="_Toc28332585"/>
      <w:bookmarkStart w:id="556" w:name="_Toc28332653"/>
      <w:bookmarkStart w:id="557" w:name="_Toc28347318"/>
      <w:bookmarkStart w:id="558" w:name="_Toc54874921"/>
      <w:r w:rsidRPr="000762D0">
        <w:rPr>
          <w:lang w:val="sr-Cyrl-RS"/>
        </w:rPr>
        <w:t>6.5. ЕЛЕКТРОНСКА КОМУНИКАЦИОНА (ЕК) ИНФРАСТРУКТУРА</w:t>
      </w:r>
      <w:bookmarkEnd w:id="551"/>
      <w:bookmarkEnd w:id="552"/>
      <w:bookmarkEnd w:id="553"/>
      <w:bookmarkEnd w:id="554"/>
      <w:bookmarkEnd w:id="555"/>
      <w:bookmarkEnd w:id="556"/>
      <w:bookmarkEnd w:id="557"/>
      <w:bookmarkEnd w:id="558"/>
    </w:p>
    <w:p w14:paraId="04CC60EF" w14:textId="77777777" w:rsidR="005234FD" w:rsidRDefault="005234FD" w:rsidP="005B40FD">
      <w:pPr>
        <w:rPr>
          <w:lang w:val="sr-Cyrl-RS"/>
        </w:rPr>
      </w:pPr>
    </w:p>
    <w:p w14:paraId="3943A98A" w14:textId="77777777" w:rsidR="005B40FD" w:rsidRPr="00516F57" w:rsidRDefault="005B40FD" w:rsidP="005B40FD">
      <w:pPr>
        <w:rPr>
          <w:lang w:val="sr-Cyrl-RS"/>
        </w:rPr>
      </w:pPr>
      <w:r w:rsidRPr="00516F57">
        <w:rPr>
          <w:lang w:val="sr-Cyrl-RS"/>
        </w:rPr>
        <w:t xml:space="preserve">За потребе корисника планског простора потребно је изградити електронску комуникациону мрежу у саобраћајним коридорима, како би се створили услови за примену и коришћење </w:t>
      </w:r>
      <w:proofErr w:type="spellStart"/>
      <w:r w:rsidRPr="00516F57">
        <w:rPr>
          <w:lang w:val="sr-Cyrl-RS"/>
        </w:rPr>
        <w:t>широкопојасних</w:t>
      </w:r>
      <w:proofErr w:type="spellEnd"/>
      <w:r w:rsidRPr="00516F57">
        <w:rPr>
          <w:lang w:val="sr-Cyrl-RS"/>
        </w:rPr>
        <w:t xml:space="preserve"> сервиса. </w:t>
      </w:r>
    </w:p>
    <w:p w14:paraId="73CBE913" w14:textId="77777777" w:rsidR="005B40FD" w:rsidRPr="00516F57" w:rsidRDefault="005B40FD" w:rsidP="005B40FD">
      <w:pPr>
        <w:rPr>
          <w:lang w:val="sr-Cyrl-RS"/>
        </w:rPr>
      </w:pPr>
    </w:p>
    <w:p w14:paraId="70B964DA" w14:textId="77777777" w:rsidR="005B40FD" w:rsidRPr="00516F57" w:rsidRDefault="005B40FD" w:rsidP="005B40FD">
      <w:pPr>
        <w:rPr>
          <w:lang w:val="sr-Cyrl-RS"/>
        </w:rPr>
      </w:pPr>
      <w:r w:rsidRPr="00516F57">
        <w:rPr>
          <w:lang w:val="sr-Cyrl-RS"/>
        </w:rPr>
        <w:t xml:space="preserve">Електронску комуникациону мрежу у потпуности </w:t>
      </w:r>
      <w:proofErr w:type="spellStart"/>
      <w:r w:rsidRPr="00516F57">
        <w:rPr>
          <w:lang w:val="sr-Cyrl-RS"/>
        </w:rPr>
        <w:t>каблирати</w:t>
      </w:r>
      <w:proofErr w:type="spellEnd"/>
      <w:r w:rsidRPr="00516F57">
        <w:rPr>
          <w:lang w:val="sr-Cyrl-RS"/>
        </w:rPr>
        <w:t xml:space="preserve">. </w:t>
      </w:r>
    </w:p>
    <w:p w14:paraId="135EEF37" w14:textId="77777777" w:rsidR="005B40FD" w:rsidRPr="00516F57" w:rsidRDefault="005B40FD" w:rsidP="005B40FD">
      <w:pPr>
        <w:rPr>
          <w:lang w:val="sr-Cyrl-RS"/>
        </w:rPr>
      </w:pPr>
    </w:p>
    <w:p w14:paraId="3C0BD9BD" w14:textId="77777777" w:rsidR="005B40FD" w:rsidRPr="00516F57" w:rsidRDefault="005B40FD" w:rsidP="005B40FD">
      <w:pPr>
        <w:rPr>
          <w:lang w:val="sr-Cyrl-RS"/>
        </w:rPr>
      </w:pPr>
      <w:r w:rsidRPr="00516F57">
        <w:rPr>
          <w:lang w:val="sr-Cyrl-RS"/>
        </w:rPr>
        <w:t xml:space="preserve">На делу простора у обухвату Плана налази се подземни електронски комуникациони каблови, који не смеју бити угрожени изградњом других инфраструктурних објеката, као и осталих објеката. </w:t>
      </w:r>
    </w:p>
    <w:p w14:paraId="2DACE973" w14:textId="77777777" w:rsidR="005B40FD" w:rsidRPr="00516F57" w:rsidRDefault="005B40FD" w:rsidP="005B40FD">
      <w:pPr>
        <w:rPr>
          <w:lang w:val="sr-Cyrl-RS"/>
        </w:rPr>
      </w:pPr>
    </w:p>
    <w:p w14:paraId="5D84A6AF" w14:textId="53CA8372" w:rsidR="005B40FD" w:rsidRPr="00516F57" w:rsidRDefault="005B40FD" w:rsidP="005B40FD">
      <w:pPr>
        <w:pStyle w:val="Heading3"/>
        <w:rPr>
          <w:lang w:val="sr-Cyrl-RS"/>
        </w:rPr>
      </w:pPr>
      <w:bookmarkStart w:id="559" w:name="_Toc427568475"/>
      <w:bookmarkStart w:id="560" w:name="_Toc514311255"/>
      <w:bookmarkStart w:id="561" w:name="_Toc519074888"/>
      <w:bookmarkStart w:id="562" w:name="_Toc528228581"/>
      <w:bookmarkStart w:id="563" w:name="_Toc28332586"/>
      <w:bookmarkStart w:id="564" w:name="_Toc28332654"/>
      <w:bookmarkStart w:id="565" w:name="_Toc28347319"/>
      <w:bookmarkStart w:id="566" w:name="_Toc54874922"/>
      <w:r w:rsidRPr="00516F57">
        <w:rPr>
          <w:lang w:val="sr-Cyrl-RS"/>
        </w:rPr>
        <w:t>6.5.</w:t>
      </w:r>
      <w:r w:rsidR="00D86CB6">
        <w:rPr>
          <w:lang w:val="sr-Latn-RS"/>
        </w:rPr>
        <w:t>1</w:t>
      </w:r>
      <w:r w:rsidRPr="00516F57">
        <w:rPr>
          <w:lang w:val="sr-Cyrl-RS"/>
        </w:rPr>
        <w:t>. Услови за изградњу електронске комуникационе инфраструктуре</w:t>
      </w:r>
      <w:bookmarkEnd w:id="559"/>
      <w:bookmarkEnd w:id="560"/>
      <w:bookmarkEnd w:id="561"/>
      <w:bookmarkEnd w:id="562"/>
      <w:bookmarkEnd w:id="563"/>
      <w:bookmarkEnd w:id="564"/>
      <w:bookmarkEnd w:id="565"/>
      <w:bookmarkEnd w:id="566"/>
    </w:p>
    <w:p w14:paraId="44FB7379" w14:textId="77777777" w:rsidR="005B40FD" w:rsidRPr="00516F57" w:rsidRDefault="005B40FD" w:rsidP="005B40FD">
      <w:pPr>
        <w:rPr>
          <w:color w:val="FF0000"/>
          <w:sz w:val="16"/>
          <w:lang w:val="sr-Cyrl-RS"/>
        </w:rPr>
      </w:pPr>
    </w:p>
    <w:p w14:paraId="7D89B202" w14:textId="77777777" w:rsidR="005B40FD" w:rsidRPr="00791060" w:rsidRDefault="005B40FD" w:rsidP="005B40FD">
      <w:pPr>
        <w:numPr>
          <w:ilvl w:val="0"/>
          <w:numId w:val="11"/>
        </w:numPr>
        <w:ind w:left="284" w:hanging="284"/>
        <w:rPr>
          <w:bCs/>
          <w:lang w:val="sr-Cyrl-RS"/>
        </w:rPr>
      </w:pPr>
      <w:r w:rsidRPr="00791060">
        <w:rPr>
          <w:bCs/>
          <w:lang w:val="sr-Cyrl-RS"/>
        </w:rPr>
        <w:t xml:space="preserve">Електронска комуникациона мрежа обухвата све врсте каблова који се користе за потребе комуникација (бакарне, </w:t>
      </w:r>
      <w:proofErr w:type="spellStart"/>
      <w:r w:rsidRPr="00791060">
        <w:rPr>
          <w:bCs/>
          <w:lang w:val="sr-Cyrl-RS"/>
        </w:rPr>
        <w:t>коаксијалне</w:t>
      </w:r>
      <w:proofErr w:type="spellEnd"/>
      <w:r w:rsidRPr="00791060">
        <w:rPr>
          <w:bCs/>
          <w:lang w:val="sr-Cyrl-RS"/>
        </w:rPr>
        <w:t>, оптичке и др);</w:t>
      </w:r>
    </w:p>
    <w:p w14:paraId="267EFAC1"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електронску комуникациону мрежу градити подземно у коридорима саобраћајница,  и поред пешачких стаза у јавним површинама и површинама остале намене;</w:t>
      </w:r>
    </w:p>
    <w:p w14:paraId="706673AF"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 xml:space="preserve">препорука је да се при изградњи нових саобраћајница постављају и цеви за накнадо </w:t>
      </w:r>
      <w:proofErr w:type="spellStart"/>
      <w:r w:rsidRPr="00791060">
        <w:rPr>
          <w:rFonts w:cs="Arial"/>
          <w:lang w:val="sr-Cyrl-RS"/>
        </w:rPr>
        <w:t>провлачење</w:t>
      </w:r>
      <w:proofErr w:type="spellEnd"/>
      <w:r w:rsidRPr="00791060">
        <w:rPr>
          <w:rFonts w:cs="Arial"/>
          <w:lang w:val="sr-Cyrl-RS"/>
        </w:rPr>
        <w:t xml:space="preserve"> електронских комуникационих каблова; </w:t>
      </w:r>
    </w:p>
    <w:p w14:paraId="2570FBE8" w14:textId="77777777" w:rsidR="005B40FD" w:rsidRPr="00791060" w:rsidRDefault="005B40FD" w:rsidP="005B40FD">
      <w:pPr>
        <w:pStyle w:val="ListNumber3"/>
        <w:numPr>
          <w:ilvl w:val="0"/>
          <w:numId w:val="11"/>
        </w:numPr>
        <w:tabs>
          <w:tab w:val="left" w:pos="284"/>
        </w:tabs>
        <w:ind w:left="284" w:hanging="284"/>
        <w:rPr>
          <w:lang w:val="sr-Cyrl-RS"/>
        </w:rPr>
      </w:pPr>
      <w:r w:rsidRPr="00791060">
        <w:rPr>
          <w:lang w:val="sr-Cyrl-RS"/>
        </w:rPr>
        <w:t xml:space="preserve">дубина полагања каблова треба да је најмање 0,8-1,2 m код полагања каблова у ров, односно 0,3 m, 0,4 m до 0,8 m код полагања у </w:t>
      </w:r>
      <w:proofErr w:type="spellStart"/>
      <w:r w:rsidRPr="00791060">
        <w:rPr>
          <w:lang w:val="sr-Cyrl-RS"/>
        </w:rPr>
        <w:t>миниров</w:t>
      </w:r>
      <w:proofErr w:type="spellEnd"/>
      <w:r w:rsidRPr="00791060">
        <w:rPr>
          <w:lang w:val="sr-Cyrl-RS"/>
        </w:rPr>
        <w:t xml:space="preserve"> и 0,1-0,15 m у </w:t>
      </w:r>
      <w:proofErr w:type="spellStart"/>
      <w:r w:rsidRPr="00791060">
        <w:rPr>
          <w:lang w:val="sr-Cyrl-RS"/>
        </w:rPr>
        <w:t>микроров</w:t>
      </w:r>
      <w:proofErr w:type="spellEnd"/>
      <w:r w:rsidRPr="00791060">
        <w:rPr>
          <w:lang w:val="sr-Cyrl-RS"/>
        </w:rPr>
        <w:t xml:space="preserve"> у коловозу, тротоару;</w:t>
      </w:r>
    </w:p>
    <w:p w14:paraId="7A7CCC85"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ако већ постоје трасе, нове електронске комуникационе каблове полагати у исте;</w:t>
      </w:r>
    </w:p>
    <w:p w14:paraId="20BEF0F8" w14:textId="77777777" w:rsidR="005B40FD" w:rsidRPr="00791060" w:rsidRDefault="005B40FD" w:rsidP="005B40FD">
      <w:pPr>
        <w:pStyle w:val="ListNumber3"/>
        <w:numPr>
          <w:ilvl w:val="0"/>
          <w:numId w:val="11"/>
        </w:numPr>
        <w:ind w:left="284" w:hanging="284"/>
        <w:rPr>
          <w:rFonts w:cs="Arial"/>
          <w:lang w:val="sr-Cyrl-RS"/>
        </w:rPr>
      </w:pPr>
      <w:r w:rsidRPr="00791060">
        <w:rPr>
          <w:lang w:val="sr-Cyrl-RS"/>
        </w:rPr>
        <w:t>п</w:t>
      </w:r>
      <w:r w:rsidRPr="00791060">
        <w:rPr>
          <w:rFonts w:cs="Arial"/>
          <w:lang w:val="sr-Cyrl-RS"/>
        </w:rPr>
        <w:t>ри паралелном вођењу електронских комуникационих и електроенергетских каблова до 10</w:t>
      </w:r>
      <w:r w:rsidRPr="00791060">
        <w:rPr>
          <w:rFonts w:cs="Arial"/>
          <w:lang w:val="en-US"/>
        </w:rPr>
        <w:t>k</w:t>
      </w:r>
      <w:r w:rsidRPr="00791060">
        <w:rPr>
          <w:rFonts w:cs="Arial"/>
          <w:lang w:val="sr-Cyrl-RS"/>
        </w:rPr>
        <w:t xml:space="preserve">V најмање растојање мора бити 0,5 m, а 1,0 m за каблове напона преко 10 </w:t>
      </w:r>
      <w:r w:rsidRPr="00791060">
        <w:rPr>
          <w:rFonts w:cs="Arial"/>
          <w:lang w:val="en-US"/>
        </w:rPr>
        <w:t>kV</w:t>
      </w:r>
      <w:r w:rsidRPr="00791060">
        <w:rPr>
          <w:rFonts w:cs="Arial"/>
          <w:lang w:val="sr-Cyrl-RS"/>
        </w:rPr>
        <w:t xml:space="preserve">; </w:t>
      </w:r>
    </w:p>
    <w:p w14:paraId="582F2E3D"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при укрштању најмање вертикално растојање од електроенергетског кабла мора бити 0,5 m, а угао укрштања око 90</w:t>
      </w:r>
      <w:r w:rsidRPr="00791060">
        <w:rPr>
          <w:rFonts w:cs="Arial"/>
          <w:lang w:val="sr-Cyrl-RS"/>
        </w:rPr>
        <w:sym w:font="Symbol" w:char="00B0"/>
      </w:r>
      <w:r w:rsidRPr="00791060">
        <w:rPr>
          <w:rFonts w:cs="Arial"/>
          <w:lang w:val="sr-Cyrl-RS"/>
        </w:rPr>
        <w:t>;</w:t>
      </w:r>
    </w:p>
    <w:p w14:paraId="250DB354" w14:textId="77777777" w:rsidR="005B40FD" w:rsidRPr="00791060" w:rsidRDefault="005B40FD" w:rsidP="005B40FD">
      <w:pPr>
        <w:pStyle w:val="ListNumber5"/>
        <w:numPr>
          <w:ilvl w:val="0"/>
          <w:numId w:val="11"/>
        </w:numPr>
        <w:ind w:left="284" w:hanging="284"/>
        <w:rPr>
          <w:rStyle w:val="FontStyle12"/>
          <w:rFonts w:ascii="Verdana" w:hAnsi="Verdana"/>
          <w:sz w:val="20"/>
          <w:szCs w:val="20"/>
        </w:rPr>
      </w:pPr>
      <w:r w:rsidRPr="00791060">
        <w:rPr>
          <w:rStyle w:val="FontStyle12"/>
          <w:rFonts w:ascii="Verdana" w:hAnsi="Verdana"/>
          <w:sz w:val="20"/>
          <w:szCs w:val="20"/>
          <w:lang w:val="sr-Cyrl-RS"/>
        </w:rPr>
        <w:t>у</w:t>
      </w:r>
      <w:proofErr w:type="spellStart"/>
      <w:r w:rsidRPr="00791060">
        <w:rPr>
          <w:rStyle w:val="FontStyle12"/>
          <w:rFonts w:ascii="Verdana" w:hAnsi="Verdana"/>
          <w:sz w:val="20"/>
          <w:szCs w:val="20"/>
        </w:rPr>
        <w:t>даљење</w:t>
      </w:r>
      <w:proofErr w:type="spellEnd"/>
      <w:r w:rsidRPr="00791060">
        <w:rPr>
          <w:rStyle w:val="FontStyle12"/>
          <w:rFonts w:ascii="Verdana" w:hAnsi="Verdana"/>
          <w:sz w:val="20"/>
          <w:szCs w:val="20"/>
        </w:rPr>
        <w:t xml:space="preserve"> оптичког кабла у односу на енергетски кабл </w:t>
      </w:r>
      <w:r w:rsidRPr="00791060">
        <w:rPr>
          <w:rStyle w:val="FontStyle12"/>
          <w:rFonts w:ascii="Verdana" w:hAnsi="Verdana"/>
          <w:sz w:val="20"/>
          <w:szCs w:val="20"/>
          <w:lang w:val="hr-HR"/>
        </w:rPr>
        <w:t xml:space="preserve">je </w:t>
      </w:r>
      <w:r w:rsidRPr="00791060">
        <w:rPr>
          <w:rStyle w:val="FontStyle12"/>
          <w:rFonts w:ascii="Verdana" w:hAnsi="Verdana"/>
          <w:sz w:val="20"/>
          <w:szCs w:val="20"/>
        </w:rPr>
        <w:t>условљено једино сигурносним размаком због обављања радова</w:t>
      </w:r>
      <w:r w:rsidRPr="00791060">
        <w:rPr>
          <w:rStyle w:val="FontStyle12"/>
          <w:rFonts w:ascii="Verdana" w:hAnsi="Verdana"/>
          <w:sz w:val="20"/>
          <w:szCs w:val="20"/>
          <w:lang w:val="sr-Cyrl-RS"/>
        </w:rPr>
        <w:t>;</w:t>
      </w:r>
    </w:p>
    <w:p w14:paraId="19A556D7"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при укрштању електронског комуникационог кабла са цевоводом водовода и канализације вертикално растојање мора бити најмање 0,5 m;</w:t>
      </w:r>
    </w:p>
    <w:p w14:paraId="770127DB"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при приближавању и паралелном вођењу електронског комуникационог кабла са цевима водовода хоризонтално растојање мора бити најмање 0,6</w:t>
      </w:r>
      <w:r w:rsidRPr="00791060">
        <w:rPr>
          <w:lang w:val="sr-Cyrl-RS"/>
        </w:rPr>
        <w:t xml:space="preserve"> m, односно </w:t>
      </w:r>
      <w:r w:rsidRPr="00791060">
        <w:rPr>
          <w:rFonts w:cs="Arial"/>
          <w:lang w:val="sr-Cyrl-RS"/>
        </w:rPr>
        <w:t>0,5</w:t>
      </w:r>
      <w:r w:rsidRPr="00791060">
        <w:rPr>
          <w:lang w:val="sr-Cyrl-RS"/>
        </w:rPr>
        <w:t xml:space="preserve"> m при приближавању и паралелном вођењу комуникационог кабла са </w:t>
      </w:r>
      <w:proofErr w:type="spellStart"/>
      <w:r w:rsidRPr="00791060">
        <w:rPr>
          <w:lang w:val="sr-Cyrl-RS"/>
        </w:rPr>
        <w:t>канализацијом</w:t>
      </w:r>
      <w:proofErr w:type="spellEnd"/>
      <w:r w:rsidRPr="00791060">
        <w:rPr>
          <w:lang w:val="sr-Cyrl-RS"/>
        </w:rPr>
        <w:t>;</w:t>
      </w:r>
    </w:p>
    <w:p w14:paraId="0262EDC8"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при укрштању електронског комуникационог кабла са цевоводом гасовода вертикално растојање мора бити најмање 0,4 m;</w:t>
      </w:r>
    </w:p>
    <w:p w14:paraId="2848B074" w14:textId="77777777" w:rsidR="005B40FD" w:rsidRPr="00791060" w:rsidRDefault="005B40FD" w:rsidP="005B40FD">
      <w:pPr>
        <w:pStyle w:val="ListNumber3"/>
        <w:numPr>
          <w:ilvl w:val="0"/>
          <w:numId w:val="11"/>
        </w:numPr>
        <w:ind w:left="284" w:hanging="284"/>
        <w:rPr>
          <w:rFonts w:cs="Arial"/>
          <w:lang w:val="sr-Cyrl-RS"/>
        </w:rPr>
      </w:pPr>
      <w:r w:rsidRPr="00791060">
        <w:rPr>
          <w:rFonts w:cs="Arial"/>
          <w:lang w:val="sr-Cyrl-RS"/>
        </w:rPr>
        <w:t xml:space="preserve">при приближавању и паралелном вођењу електронског комуникационог кабла са цевоводом гасовода хоризонтално растојање треба да буде најмање 0,4 </w:t>
      </w:r>
      <w:r w:rsidRPr="00791060">
        <w:rPr>
          <w:lang w:val="sr-Cyrl-RS"/>
        </w:rPr>
        <w:t>- 1,5 m, у зависности од притиска гасовода;</w:t>
      </w:r>
    </w:p>
    <w:p w14:paraId="07A61EB9" w14:textId="77777777" w:rsidR="005B40FD" w:rsidRPr="00791060" w:rsidRDefault="005B40FD" w:rsidP="005B40FD">
      <w:pPr>
        <w:numPr>
          <w:ilvl w:val="0"/>
          <w:numId w:val="11"/>
        </w:numPr>
        <w:ind w:left="284" w:hanging="284"/>
        <w:rPr>
          <w:lang w:val="sr-Cyrl-RS"/>
        </w:rPr>
      </w:pPr>
      <w:proofErr w:type="spellStart"/>
      <w:r w:rsidRPr="00791060">
        <w:rPr>
          <w:rFonts w:cs="Arial"/>
          <w:lang w:val="sr-Cyrl-RS"/>
        </w:rPr>
        <w:t>комутациони</w:t>
      </w:r>
      <w:proofErr w:type="spellEnd"/>
      <w:r w:rsidRPr="00791060">
        <w:rPr>
          <w:rFonts w:cs="Arial"/>
          <w:lang w:val="sr-Cyrl-RS"/>
        </w:rPr>
        <w:t xml:space="preserve"> у</w:t>
      </w:r>
      <w:r w:rsidRPr="00791060">
        <w:rPr>
          <w:lang w:val="sr-Cyrl-RS"/>
        </w:rPr>
        <w:t xml:space="preserve">ређаји и опрема УПС поставиће се у метално кућиште - </w:t>
      </w:r>
      <w:proofErr w:type="spellStart"/>
      <w:r w:rsidRPr="00791060">
        <w:rPr>
          <w:lang w:val="sr-Cyrl-RS"/>
        </w:rPr>
        <w:t>слободностојећи</w:t>
      </w:r>
      <w:proofErr w:type="spellEnd"/>
      <w:r w:rsidRPr="00791060">
        <w:rPr>
          <w:lang w:val="sr-Cyrl-RS"/>
        </w:rPr>
        <w:t xml:space="preserve"> орман на јавној површини у оквиру саобраћајних коридора или зелених површина; </w:t>
      </w:r>
    </w:p>
    <w:p w14:paraId="0AF55BC1" w14:textId="77777777" w:rsidR="005B40FD" w:rsidRPr="00791060" w:rsidRDefault="005B40FD" w:rsidP="005B40FD">
      <w:pPr>
        <w:pStyle w:val="Style1"/>
        <w:numPr>
          <w:ilvl w:val="0"/>
          <w:numId w:val="11"/>
        </w:numPr>
        <w:autoSpaceDE w:val="0"/>
        <w:autoSpaceDN w:val="0"/>
        <w:adjustRightInd w:val="0"/>
        <w:ind w:left="284" w:hanging="284"/>
        <w:outlineLvl w:val="9"/>
        <w:rPr>
          <w:rStyle w:val="FontStyle13"/>
          <w:rFonts w:ascii="Verdana" w:hAnsi="Verdana"/>
          <w:b w:val="0"/>
          <w:i w:val="0"/>
          <w:lang w:val="sr-Cyrl-RS"/>
        </w:rPr>
      </w:pPr>
      <w:r w:rsidRPr="00791060">
        <w:rPr>
          <w:rStyle w:val="FontStyle13"/>
          <w:rFonts w:ascii="Verdana" w:hAnsi="Verdana"/>
          <w:b w:val="0"/>
          <w:i w:val="0"/>
          <w:lang w:val="sr-Cyrl-RS"/>
        </w:rPr>
        <w:t xml:space="preserve">у складу </w:t>
      </w:r>
      <w:proofErr w:type="spellStart"/>
      <w:r w:rsidRPr="00791060">
        <w:rPr>
          <w:rStyle w:val="FontStyle13"/>
          <w:rFonts w:ascii="Verdana" w:hAnsi="Verdana"/>
          <w:b w:val="0"/>
          <w:i w:val="0"/>
          <w:lang w:val="sr-Cyrl-RS"/>
        </w:rPr>
        <w:t>ca</w:t>
      </w:r>
      <w:proofErr w:type="spellEnd"/>
      <w:r w:rsidRPr="00791060">
        <w:rPr>
          <w:rStyle w:val="FontStyle13"/>
          <w:rFonts w:ascii="Verdana" w:hAnsi="Verdana"/>
          <w:b w:val="0"/>
          <w:i w:val="0"/>
          <w:lang w:val="sr-Cyrl-RS"/>
        </w:rPr>
        <w:t xml:space="preserve"> важећим Правилником о захтевима за утврђивање заштитног појаса за електронске комуникационе мреже и </w:t>
      </w:r>
      <w:proofErr w:type="spellStart"/>
      <w:r w:rsidRPr="00791060">
        <w:rPr>
          <w:rStyle w:val="FontStyle13"/>
          <w:rFonts w:ascii="Verdana" w:hAnsi="Verdana"/>
          <w:b w:val="0"/>
          <w:i w:val="0"/>
          <w:lang w:val="sr-Cyrl-RS"/>
        </w:rPr>
        <w:t>припадајућа</w:t>
      </w:r>
      <w:proofErr w:type="spellEnd"/>
      <w:r w:rsidRPr="00791060">
        <w:rPr>
          <w:rStyle w:val="FontStyle13"/>
          <w:rFonts w:ascii="Verdana" w:hAnsi="Verdana"/>
          <w:b w:val="0"/>
          <w:i w:val="0"/>
          <w:lang w:val="sr-Cyrl-RS"/>
        </w:rPr>
        <w:t xml:space="preserve"> средства, радио коридора и заштитне зоне и начину извођења радова приликом изградње објеката („Службени гласник PC“, број 16/12), унутар заштитног пojaca није дозвољена изградња и постављањ</w:t>
      </w:r>
      <w:r w:rsidRPr="00791060">
        <w:rPr>
          <w:rStyle w:val="FontStyle15"/>
          <w:rFonts w:ascii="Verdana" w:hAnsi="Verdana"/>
          <w:lang w:val="sr-Cyrl-RS"/>
        </w:rPr>
        <w:t xml:space="preserve">е </w:t>
      </w:r>
      <w:r w:rsidRPr="00791060">
        <w:rPr>
          <w:rStyle w:val="FontStyle13"/>
          <w:rFonts w:ascii="Verdana" w:hAnsi="Verdana"/>
          <w:b w:val="0"/>
          <w:i w:val="0"/>
          <w:lang w:val="sr-Cyrl-RS"/>
        </w:rPr>
        <w:t xml:space="preserve">објеката (инфраструктурних инсталација) других комуналних предузећа изнад и испод постојећих подземних ЕК каблова или кабловске ЕК канализације, осим на местима укрштања, као ни извођење радова </w:t>
      </w:r>
      <w:r w:rsidRPr="00791060">
        <w:rPr>
          <w:rStyle w:val="FontStyle17"/>
          <w:rFonts w:ascii="Verdana" w:hAnsi="Verdana"/>
          <w:i w:val="0"/>
          <w:lang w:val="sr-Cyrl-RS"/>
        </w:rPr>
        <w:t>који</w:t>
      </w:r>
      <w:r w:rsidRPr="00791060">
        <w:rPr>
          <w:rStyle w:val="FontStyle17"/>
          <w:rFonts w:ascii="Verdana" w:hAnsi="Verdana"/>
          <w:lang w:val="sr-Cyrl-RS"/>
        </w:rPr>
        <w:t xml:space="preserve"> </w:t>
      </w:r>
      <w:r w:rsidRPr="00791060">
        <w:rPr>
          <w:rStyle w:val="FontStyle13"/>
          <w:rFonts w:ascii="Verdana" w:hAnsi="Verdana"/>
          <w:b w:val="0"/>
          <w:i w:val="0"/>
          <w:lang w:val="sr-Cyrl-RS"/>
        </w:rPr>
        <w:t>могу</w:t>
      </w:r>
      <w:r w:rsidRPr="00791060">
        <w:rPr>
          <w:rStyle w:val="FontStyle13"/>
          <w:rFonts w:ascii="Verdana" w:hAnsi="Verdana"/>
          <w:i w:val="0"/>
          <w:lang w:val="sr-Cyrl-RS"/>
        </w:rPr>
        <w:t xml:space="preserve"> </w:t>
      </w:r>
      <w:r w:rsidRPr="00791060">
        <w:rPr>
          <w:rStyle w:val="FontStyle15"/>
          <w:rFonts w:ascii="Verdana" w:hAnsi="Verdana"/>
          <w:lang w:val="sr-Cyrl-RS"/>
        </w:rPr>
        <w:t xml:space="preserve">да </w:t>
      </w:r>
      <w:r w:rsidRPr="00791060">
        <w:rPr>
          <w:rStyle w:val="FontStyle13"/>
          <w:rFonts w:ascii="Verdana" w:hAnsi="Verdana"/>
          <w:b w:val="0"/>
          <w:i w:val="0"/>
          <w:lang w:val="sr-Cyrl-RS"/>
        </w:rPr>
        <w:t>угрозе функционисање електронских комуникација</w:t>
      </w:r>
      <w:r w:rsidRPr="00791060">
        <w:rPr>
          <w:rStyle w:val="FontStyle13"/>
          <w:rFonts w:ascii="Verdana" w:hAnsi="Verdana"/>
          <w:bCs w:val="0"/>
          <w:iCs w:val="0"/>
          <w:lang w:val="sr-Cyrl-RS"/>
        </w:rPr>
        <w:t xml:space="preserve"> </w:t>
      </w:r>
      <w:r w:rsidRPr="00791060">
        <w:rPr>
          <w:rStyle w:val="FontStyle13"/>
          <w:rFonts w:ascii="Verdana" w:hAnsi="Verdana"/>
          <w:b w:val="0"/>
          <w:i w:val="0"/>
          <w:lang w:val="sr-Cyrl-RS"/>
        </w:rPr>
        <w:t>(ЕК објеката).</w:t>
      </w:r>
    </w:p>
    <w:p w14:paraId="01CDA59A" w14:textId="77777777" w:rsidR="005B40FD" w:rsidRDefault="005B40FD" w:rsidP="005B40FD">
      <w:pPr>
        <w:tabs>
          <w:tab w:val="left" w:pos="1320"/>
        </w:tabs>
        <w:rPr>
          <w:b/>
          <w:bCs/>
          <w:lang w:val="sr-Cyrl-RS"/>
        </w:rPr>
      </w:pPr>
    </w:p>
    <w:p w14:paraId="4956B80C" w14:textId="77777777" w:rsidR="005B40FD" w:rsidRPr="00BB03B3" w:rsidRDefault="005B40FD" w:rsidP="005B40FD">
      <w:pPr>
        <w:tabs>
          <w:tab w:val="left" w:pos="1320"/>
        </w:tabs>
        <w:rPr>
          <w:b/>
          <w:bCs/>
          <w:lang w:val="sr-Cyrl-RS"/>
        </w:rPr>
      </w:pPr>
      <w:r w:rsidRPr="00BB03B3">
        <w:rPr>
          <w:b/>
          <w:bCs/>
          <w:lang w:val="sr-Cyrl-RS"/>
        </w:rPr>
        <w:t>Услови</w:t>
      </w:r>
      <w:r>
        <w:rPr>
          <w:b/>
          <w:bCs/>
          <w:lang w:val="sr-Cyrl-RS"/>
        </w:rPr>
        <w:t xml:space="preserve"> </w:t>
      </w:r>
      <w:r w:rsidRPr="00BB03B3">
        <w:rPr>
          <w:b/>
          <w:bCs/>
          <w:lang w:val="sr-Cyrl-RS"/>
        </w:rPr>
        <w:t>за</w:t>
      </w:r>
      <w:r>
        <w:rPr>
          <w:b/>
          <w:bCs/>
          <w:lang w:val="sr-Cyrl-RS"/>
        </w:rPr>
        <w:t xml:space="preserve"> </w:t>
      </w:r>
      <w:r w:rsidRPr="00BB03B3">
        <w:rPr>
          <w:b/>
          <w:bCs/>
          <w:lang w:val="sr-Cyrl-RS"/>
        </w:rPr>
        <w:t>изградњу</w:t>
      </w:r>
      <w:r>
        <w:rPr>
          <w:b/>
          <w:bCs/>
          <w:lang w:val="sr-Cyrl-RS"/>
        </w:rPr>
        <w:t xml:space="preserve"> </w:t>
      </w:r>
      <w:r w:rsidRPr="00BB03B3">
        <w:rPr>
          <w:b/>
          <w:bCs/>
          <w:lang w:val="sr-Cyrl-RS"/>
        </w:rPr>
        <w:t>бежичне</w:t>
      </w:r>
      <w:r>
        <w:rPr>
          <w:b/>
          <w:bCs/>
          <w:lang w:val="sr-Cyrl-RS"/>
        </w:rPr>
        <w:t xml:space="preserve"> </w:t>
      </w:r>
      <w:r w:rsidRPr="00BB03B3">
        <w:rPr>
          <w:b/>
          <w:bCs/>
          <w:lang w:val="sr-Cyrl-RS"/>
        </w:rPr>
        <w:t>ЕК</w:t>
      </w:r>
      <w:r>
        <w:rPr>
          <w:b/>
          <w:bCs/>
          <w:lang w:val="sr-Cyrl-RS"/>
        </w:rPr>
        <w:t xml:space="preserve"> </w:t>
      </w:r>
      <w:r w:rsidRPr="00BB03B3">
        <w:rPr>
          <w:b/>
          <w:bCs/>
          <w:lang w:val="sr-Cyrl-RS"/>
        </w:rPr>
        <w:t>мреже</w:t>
      </w:r>
      <w:r>
        <w:rPr>
          <w:b/>
          <w:bCs/>
          <w:lang w:val="sr-Cyrl-RS"/>
        </w:rPr>
        <w:t xml:space="preserve"> </w:t>
      </w:r>
      <w:r w:rsidRPr="00BB03B3">
        <w:rPr>
          <w:b/>
          <w:bCs/>
          <w:lang w:val="sr-Cyrl-RS"/>
        </w:rPr>
        <w:t>(РР)</w:t>
      </w:r>
      <w:r>
        <w:rPr>
          <w:b/>
          <w:bCs/>
          <w:lang w:val="sr-Cyrl-RS"/>
        </w:rPr>
        <w:t xml:space="preserve"> </w:t>
      </w:r>
      <w:r w:rsidRPr="00BB03B3">
        <w:rPr>
          <w:b/>
          <w:bCs/>
          <w:lang w:val="sr-Cyrl-RS"/>
        </w:rPr>
        <w:t>и</w:t>
      </w:r>
      <w:r>
        <w:rPr>
          <w:b/>
          <w:bCs/>
          <w:lang w:val="sr-Cyrl-RS"/>
        </w:rPr>
        <w:t xml:space="preserve"> </w:t>
      </w:r>
      <w:r w:rsidRPr="00BB03B3">
        <w:rPr>
          <w:b/>
          <w:bCs/>
          <w:lang w:val="sr-Cyrl-RS"/>
        </w:rPr>
        <w:t>припадајућих</w:t>
      </w:r>
      <w:r>
        <w:rPr>
          <w:b/>
          <w:bCs/>
          <w:lang w:val="sr-Cyrl-RS"/>
        </w:rPr>
        <w:t xml:space="preserve"> </w:t>
      </w:r>
      <w:r w:rsidRPr="00BB03B3">
        <w:rPr>
          <w:b/>
          <w:bCs/>
          <w:lang w:val="sr-Cyrl-RS"/>
        </w:rPr>
        <w:t>објеката</w:t>
      </w:r>
      <w:r>
        <w:rPr>
          <w:b/>
          <w:bCs/>
          <w:lang w:val="sr-Cyrl-RS"/>
        </w:rPr>
        <w:t xml:space="preserve"> </w:t>
      </w:r>
    </w:p>
    <w:p w14:paraId="1EDF798F" w14:textId="77777777" w:rsidR="005B40FD" w:rsidRPr="00BB03B3" w:rsidRDefault="005B40FD" w:rsidP="005B40FD">
      <w:pPr>
        <w:numPr>
          <w:ilvl w:val="0"/>
          <w:numId w:val="13"/>
        </w:numPr>
        <w:tabs>
          <w:tab w:val="clear" w:pos="720"/>
        </w:tabs>
        <w:ind w:left="284" w:hanging="284"/>
        <w:rPr>
          <w:lang w:val="sr-Cyrl-RS"/>
        </w:rPr>
      </w:pPr>
      <w:r w:rsidRPr="00BB03B3">
        <w:rPr>
          <w:bCs/>
          <w:iCs/>
          <w:lang w:val="sr-Cyrl-RS"/>
        </w:rPr>
        <w:t>о</w:t>
      </w:r>
      <w:r w:rsidRPr="00BB03B3">
        <w:rPr>
          <w:lang w:val="sr-Cyrl-RS"/>
        </w:rPr>
        <w:t>бјекти</w:t>
      </w:r>
      <w:r>
        <w:rPr>
          <w:lang w:val="sr-Cyrl-RS"/>
        </w:rPr>
        <w:t xml:space="preserve"> </w:t>
      </w:r>
      <w:r w:rsidRPr="00BB03B3">
        <w:rPr>
          <w:lang w:val="sr-Cyrl-RS"/>
        </w:rPr>
        <w:t>за</w:t>
      </w:r>
      <w:r>
        <w:rPr>
          <w:lang w:val="sr-Cyrl-RS"/>
        </w:rPr>
        <w:t xml:space="preserve"> </w:t>
      </w:r>
      <w:r w:rsidRPr="00BB03B3">
        <w:rPr>
          <w:lang w:val="sr-Cyrl-RS"/>
        </w:rPr>
        <w:t>смештај</w:t>
      </w:r>
      <w:r>
        <w:rPr>
          <w:lang w:val="sr-Cyrl-RS"/>
        </w:rPr>
        <w:t xml:space="preserve"> </w:t>
      </w:r>
      <w:r w:rsidRPr="00BB03B3">
        <w:rPr>
          <w:lang w:val="sr-Cyrl-RS"/>
        </w:rPr>
        <w:t>електронских</w:t>
      </w:r>
      <w:r>
        <w:rPr>
          <w:lang w:val="sr-Cyrl-RS"/>
        </w:rPr>
        <w:t xml:space="preserve"> </w:t>
      </w:r>
      <w:r w:rsidRPr="00BB03B3">
        <w:rPr>
          <w:lang w:val="sr-Cyrl-RS"/>
        </w:rPr>
        <w:t>комуникационих</w:t>
      </w:r>
      <w:r>
        <w:rPr>
          <w:lang w:val="sr-Cyrl-RS"/>
        </w:rPr>
        <w:t xml:space="preserve"> </w:t>
      </w:r>
      <w:r w:rsidRPr="00BB03B3">
        <w:rPr>
          <w:lang w:val="sr-Cyrl-RS"/>
        </w:rPr>
        <w:t>уређаја</w:t>
      </w:r>
      <w:r>
        <w:rPr>
          <w:lang w:val="sr-Cyrl-RS"/>
        </w:rPr>
        <w:t xml:space="preserve"> </w:t>
      </w:r>
      <w:r w:rsidRPr="00BB03B3">
        <w:rPr>
          <w:lang w:val="sr-Cyrl-RS"/>
        </w:rPr>
        <w:t>мобилне</w:t>
      </w:r>
      <w:r>
        <w:rPr>
          <w:lang w:val="sr-Cyrl-RS"/>
        </w:rPr>
        <w:t xml:space="preserve"> </w:t>
      </w:r>
      <w:r w:rsidRPr="00BB03B3">
        <w:rPr>
          <w:lang w:val="sr-Cyrl-RS"/>
        </w:rPr>
        <w:t>комуникационе</w:t>
      </w:r>
      <w:r>
        <w:rPr>
          <w:lang w:val="sr-Cyrl-RS"/>
        </w:rPr>
        <w:t xml:space="preserve"> </w:t>
      </w:r>
      <w:r w:rsidRPr="00BB03B3">
        <w:rPr>
          <w:lang w:val="sr-Cyrl-RS"/>
        </w:rPr>
        <w:t>мреже</w:t>
      </w:r>
      <w:r>
        <w:rPr>
          <w:lang w:val="sr-Cyrl-RS"/>
        </w:rPr>
        <w:t xml:space="preserve"> </w:t>
      </w:r>
      <w:r w:rsidRPr="00BB03B3">
        <w:rPr>
          <w:lang w:val="sr-Cyrl-RS"/>
        </w:rPr>
        <w:t>и</w:t>
      </w:r>
      <w:r>
        <w:rPr>
          <w:lang w:val="sr-Cyrl-RS"/>
        </w:rPr>
        <w:t xml:space="preserve"> </w:t>
      </w:r>
      <w:r w:rsidRPr="00BB03B3">
        <w:rPr>
          <w:lang w:val="sr-Cyrl-RS"/>
        </w:rPr>
        <w:t>опреме</w:t>
      </w:r>
      <w:r>
        <w:rPr>
          <w:lang w:val="sr-Cyrl-RS"/>
        </w:rPr>
        <w:t xml:space="preserve"> </w:t>
      </w:r>
      <w:r w:rsidRPr="00BB03B3">
        <w:rPr>
          <w:lang w:val="sr-Cyrl-RS"/>
        </w:rPr>
        <w:t>за</w:t>
      </w:r>
      <w:r>
        <w:rPr>
          <w:lang w:val="sr-Cyrl-RS"/>
        </w:rPr>
        <w:t xml:space="preserve"> </w:t>
      </w:r>
      <w:r w:rsidRPr="00BB03B3">
        <w:rPr>
          <w:lang w:val="sr-Cyrl-RS"/>
        </w:rPr>
        <w:t>РТВ</w:t>
      </w:r>
      <w:r>
        <w:rPr>
          <w:lang w:val="sr-Cyrl-RS"/>
        </w:rPr>
        <w:t xml:space="preserve"> </w:t>
      </w:r>
      <w:r w:rsidRPr="00BB03B3">
        <w:rPr>
          <w:lang w:val="sr-Cyrl-RS"/>
        </w:rPr>
        <w:t>и</w:t>
      </w:r>
      <w:r>
        <w:rPr>
          <w:lang w:val="sr-Cyrl-RS"/>
        </w:rPr>
        <w:t xml:space="preserve"> </w:t>
      </w:r>
      <w:r w:rsidRPr="00BB03B3">
        <w:rPr>
          <w:lang w:val="sr-Cyrl-RS"/>
        </w:rPr>
        <w:t>КДС,</w:t>
      </w:r>
      <w:r>
        <w:rPr>
          <w:lang w:val="sr-Cyrl-RS"/>
        </w:rPr>
        <w:t xml:space="preserve"> </w:t>
      </w:r>
      <w:r w:rsidRPr="00BB03B3">
        <w:rPr>
          <w:lang w:val="sr-Cyrl-RS"/>
        </w:rPr>
        <w:t>мобилних</w:t>
      </w:r>
      <w:r>
        <w:rPr>
          <w:lang w:val="sr-Cyrl-RS"/>
        </w:rPr>
        <w:t xml:space="preserve"> </w:t>
      </w:r>
      <w:r w:rsidRPr="00BB03B3">
        <w:rPr>
          <w:lang w:val="sr-Cyrl-RS"/>
        </w:rPr>
        <w:t>централа,</w:t>
      </w:r>
      <w:r>
        <w:rPr>
          <w:lang w:val="sr-Cyrl-RS"/>
        </w:rPr>
        <w:t xml:space="preserve"> </w:t>
      </w:r>
      <w:r w:rsidRPr="00BB03B3">
        <w:rPr>
          <w:lang w:val="sr-Cyrl-RS"/>
        </w:rPr>
        <w:t>базних</w:t>
      </w:r>
      <w:r>
        <w:rPr>
          <w:lang w:val="sr-Cyrl-RS"/>
        </w:rPr>
        <w:t xml:space="preserve"> </w:t>
      </w:r>
      <w:r w:rsidRPr="00BB03B3">
        <w:rPr>
          <w:lang w:val="sr-Cyrl-RS"/>
        </w:rPr>
        <w:t>радио</w:t>
      </w:r>
      <w:r>
        <w:rPr>
          <w:lang w:val="sr-Cyrl-RS"/>
        </w:rPr>
        <w:t xml:space="preserve"> </w:t>
      </w:r>
      <w:r w:rsidRPr="00BB03B3">
        <w:rPr>
          <w:lang w:val="sr-Cyrl-RS"/>
        </w:rPr>
        <w:t>станица,</w:t>
      </w:r>
      <w:r>
        <w:rPr>
          <w:lang w:val="sr-Cyrl-RS"/>
        </w:rPr>
        <w:t xml:space="preserve"> </w:t>
      </w:r>
      <w:r w:rsidRPr="00BB03B3">
        <w:rPr>
          <w:lang w:val="sr-Cyrl-RS"/>
        </w:rPr>
        <w:t>као</w:t>
      </w:r>
      <w:r>
        <w:rPr>
          <w:lang w:val="sr-Cyrl-RS"/>
        </w:rPr>
        <w:t xml:space="preserve"> </w:t>
      </w:r>
      <w:r w:rsidRPr="00BB03B3">
        <w:rPr>
          <w:lang w:val="sr-Cyrl-RS"/>
        </w:rPr>
        <w:t>и</w:t>
      </w:r>
      <w:r>
        <w:rPr>
          <w:lang w:val="sr-Cyrl-RS"/>
        </w:rPr>
        <w:t xml:space="preserve"> </w:t>
      </w:r>
      <w:r w:rsidRPr="00BB03B3">
        <w:rPr>
          <w:lang w:val="sr-Cyrl-RS"/>
        </w:rPr>
        <w:t>антене</w:t>
      </w:r>
      <w:r>
        <w:rPr>
          <w:lang w:val="sr-Cyrl-RS"/>
        </w:rPr>
        <w:t xml:space="preserve"> </w:t>
      </w:r>
      <w:r w:rsidRPr="00BB03B3">
        <w:rPr>
          <w:lang w:val="sr-Cyrl-RS"/>
        </w:rPr>
        <w:t>и</w:t>
      </w:r>
      <w:r>
        <w:rPr>
          <w:lang w:val="sr-Cyrl-RS"/>
        </w:rPr>
        <w:t xml:space="preserve"> </w:t>
      </w:r>
      <w:r w:rsidRPr="00BB03B3">
        <w:rPr>
          <w:lang w:val="sr-Cyrl-RS"/>
        </w:rPr>
        <w:t>антенски</w:t>
      </w:r>
      <w:r>
        <w:rPr>
          <w:lang w:val="sr-Cyrl-RS"/>
        </w:rPr>
        <w:t xml:space="preserve"> </w:t>
      </w:r>
      <w:r w:rsidRPr="00BB03B3">
        <w:rPr>
          <w:lang w:val="sr-Cyrl-RS"/>
        </w:rPr>
        <w:t>носачи</w:t>
      </w:r>
      <w:r>
        <w:rPr>
          <w:lang w:val="sr-Cyrl-RS"/>
        </w:rPr>
        <w:t xml:space="preserve"> </w:t>
      </w:r>
      <w:r w:rsidRPr="00BB03B3">
        <w:rPr>
          <w:lang w:val="sr-Cyrl-RS"/>
        </w:rPr>
        <w:t>могу</w:t>
      </w:r>
      <w:r>
        <w:rPr>
          <w:lang w:val="sr-Cyrl-RS"/>
        </w:rPr>
        <w:t xml:space="preserve"> </w:t>
      </w:r>
      <w:r w:rsidRPr="00BB03B3">
        <w:rPr>
          <w:lang w:val="sr-Cyrl-RS"/>
        </w:rPr>
        <w:t>се</w:t>
      </w:r>
      <w:r>
        <w:rPr>
          <w:lang w:val="sr-Cyrl-RS"/>
        </w:rPr>
        <w:t xml:space="preserve"> </w:t>
      </w:r>
      <w:r w:rsidRPr="00BB03B3">
        <w:rPr>
          <w:lang w:val="sr-Cyrl-RS"/>
        </w:rPr>
        <w:t>поставити</w:t>
      </w:r>
      <w:r>
        <w:rPr>
          <w:lang w:val="sr-Cyrl-RS"/>
        </w:rPr>
        <w:t xml:space="preserve"> </w:t>
      </w:r>
      <w:r w:rsidRPr="00BB03B3">
        <w:rPr>
          <w:lang w:val="sr-Cyrl-RS"/>
        </w:rPr>
        <w:t>у</w:t>
      </w:r>
      <w:r>
        <w:rPr>
          <w:lang w:val="sr-Cyrl-RS"/>
        </w:rPr>
        <w:t xml:space="preserve"> </w:t>
      </w:r>
      <w:r w:rsidRPr="00BB03B3">
        <w:rPr>
          <w:lang w:val="sr-Cyrl-RS"/>
        </w:rPr>
        <w:t>оквиру</w:t>
      </w:r>
      <w:r>
        <w:rPr>
          <w:lang w:val="sr-Cyrl-RS"/>
        </w:rPr>
        <w:t xml:space="preserve"> </w:t>
      </w:r>
      <w:r w:rsidRPr="00BB03B3">
        <w:rPr>
          <w:lang w:val="sr-Cyrl-RS"/>
        </w:rPr>
        <w:t>објекта</w:t>
      </w:r>
      <w:r>
        <w:rPr>
          <w:lang w:val="sr-Cyrl-RS"/>
        </w:rPr>
        <w:t>.</w:t>
      </w:r>
    </w:p>
    <w:p w14:paraId="7E471B38" w14:textId="77777777" w:rsidR="005B40FD" w:rsidRDefault="005B40FD" w:rsidP="005B40FD">
      <w:pPr>
        <w:rPr>
          <w:b/>
          <w:bCs/>
          <w:lang w:val="sr-Cyrl-RS"/>
        </w:rPr>
      </w:pPr>
    </w:p>
    <w:p w14:paraId="08EC1CFF" w14:textId="77777777" w:rsidR="005B40FD" w:rsidRPr="00BB03B3" w:rsidRDefault="005B40FD" w:rsidP="005B40FD">
      <w:pPr>
        <w:rPr>
          <w:rFonts w:cs="Arial"/>
          <w:b/>
          <w:lang w:val="sr-Cyrl-RS"/>
        </w:rPr>
      </w:pPr>
      <w:r w:rsidRPr="00BB03B3">
        <w:rPr>
          <w:b/>
          <w:bCs/>
          <w:lang w:val="sr-Cyrl-RS"/>
        </w:rPr>
        <w:t>Услови</w:t>
      </w:r>
      <w:r>
        <w:rPr>
          <w:b/>
          <w:bCs/>
          <w:lang w:val="sr-Cyrl-RS"/>
        </w:rPr>
        <w:t xml:space="preserve"> </w:t>
      </w:r>
      <w:r w:rsidRPr="00BB03B3">
        <w:rPr>
          <w:b/>
          <w:bCs/>
          <w:lang w:val="sr-Cyrl-RS"/>
        </w:rPr>
        <w:t>за</w:t>
      </w:r>
      <w:r>
        <w:rPr>
          <w:b/>
          <w:bCs/>
          <w:lang w:val="sr-Cyrl-RS"/>
        </w:rPr>
        <w:t xml:space="preserve"> </w:t>
      </w:r>
      <w:r w:rsidRPr="00BB03B3">
        <w:rPr>
          <w:b/>
          <w:bCs/>
          <w:lang w:val="sr-Cyrl-RS"/>
        </w:rPr>
        <w:t>изградњу</w:t>
      </w:r>
      <w:r>
        <w:rPr>
          <w:b/>
          <w:bCs/>
          <w:lang w:val="sr-Cyrl-RS"/>
        </w:rPr>
        <w:t xml:space="preserve"> </w:t>
      </w:r>
      <w:r w:rsidRPr="00BB03B3">
        <w:rPr>
          <w:b/>
          <w:bCs/>
          <w:lang w:val="sr-Cyrl-RS"/>
        </w:rPr>
        <w:t>објеката</w:t>
      </w:r>
      <w:r>
        <w:rPr>
          <w:b/>
          <w:bCs/>
          <w:lang w:val="sr-Cyrl-RS"/>
        </w:rPr>
        <w:t xml:space="preserve"> </w:t>
      </w:r>
      <w:r w:rsidRPr="00BB03B3">
        <w:rPr>
          <w:b/>
          <w:bCs/>
          <w:lang w:val="sr-Cyrl-RS"/>
        </w:rPr>
        <w:t>за</w:t>
      </w:r>
      <w:r>
        <w:rPr>
          <w:b/>
          <w:bCs/>
          <w:lang w:val="sr-Cyrl-RS"/>
        </w:rPr>
        <w:t xml:space="preserve"> </w:t>
      </w:r>
      <w:r w:rsidRPr="00BB03B3">
        <w:rPr>
          <w:b/>
          <w:bCs/>
          <w:lang w:val="sr-Cyrl-RS"/>
        </w:rPr>
        <w:t>постављање</w:t>
      </w:r>
      <w:r>
        <w:rPr>
          <w:b/>
          <w:bCs/>
          <w:lang w:val="sr-Cyrl-RS"/>
        </w:rPr>
        <w:t xml:space="preserve"> </w:t>
      </w:r>
      <w:r w:rsidRPr="00BB03B3">
        <w:rPr>
          <w:b/>
          <w:bCs/>
          <w:lang w:val="sr-Cyrl-RS"/>
        </w:rPr>
        <w:t>електронске</w:t>
      </w:r>
      <w:r>
        <w:rPr>
          <w:b/>
          <w:bCs/>
          <w:lang w:val="sr-Cyrl-RS"/>
        </w:rPr>
        <w:t xml:space="preserve"> </w:t>
      </w:r>
      <w:r w:rsidRPr="00BB03B3">
        <w:rPr>
          <w:b/>
          <w:bCs/>
          <w:lang w:val="sr-Cyrl-RS"/>
        </w:rPr>
        <w:t>комуникационе</w:t>
      </w:r>
      <w:r>
        <w:rPr>
          <w:b/>
          <w:bCs/>
          <w:lang w:val="sr-Cyrl-RS"/>
        </w:rPr>
        <w:t xml:space="preserve"> </w:t>
      </w:r>
      <w:r w:rsidRPr="00BB03B3">
        <w:rPr>
          <w:b/>
          <w:bCs/>
          <w:lang w:val="sr-Cyrl-RS"/>
        </w:rPr>
        <w:t>опреме</w:t>
      </w:r>
      <w:r>
        <w:rPr>
          <w:b/>
          <w:bCs/>
          <w:lang w:val="sr-Cyrl-RS"/>
        </w:rPr>
        <w:t xml:space="preserve"> </w:t>
      </w:r>
      <w:r w:rsidRPr="00BB03B3">
        <w:rPr>
          <w:b/>
          <w:bCs/>
          <w:lang w:val="sr-Cyrl-RS"/>
        </w:rPr>
        <w:t>и</w:t>
      </w:r>
      <w:r>
        <w:rPr>
          <w:b/>
          <w:bCs/>
          <w:lang w:val="sr-Cyrl-RS"/>
        </w:rPr>
        <w:t xml:space="preserve"> </w:t>
      </w:r>
      <w:r w:rsidRPr="00BB03B3">
        <w:rPr>
          <w:b/>
          <w:bCs/>
          <w:lang w:val="sr-Cyrl-RS"/>
        </w:rPr>
        <w:t>уређаја</w:t>
      </w:r>
      <w:r>
        <w:rPr>
          <w:b/>
          <w:bCs/>
          <w:lang w:val="sr-Cyrl-RS"/>
        </w:rPr>
        <w:t xml:space="preserve"> </w:t>
      </w:r>
      <w:r w:rsidRPr="00BB03B3">
        <w:rPr>
          <w:b/>
          <w:bCs/>
          <w:lang w:val="sr-Cyrl-RS"/>
        </w:rPr>
        <w:t>(</w:t>
      </w:r>
      <w:r w:rsidRPr="00BB03B3">
        <w:rPr>
          <w:rFonts w:cs="Arial"/>
          <w:b/>
          <w:lang w:val="sr-Cyrl-RS"/>
        </w:rPr>
        <w:t>ИПАН)</w:t>
      </w:r>
    </w:p>
    <w:p w14:paraId="65211A9B" w14:textId="77777777" w:rsidR="005B40FD" w:rsidRPr="00BB03B3" w:rsidRDefault="005B40FD" w:rsidP="005B40FD">
      <w:pPr>
        <w:rPr>
          <w:b/>
          <w:bCs/>
          <w:lang w:val="sr-Cyrl-RS"/>
        </w:rPr>
      </w:pPr>
    </w:p>
    <w:p w14:paraId="4206A073" w14:textId="103E9A0A" w:rsidR="005B40FD" w:rsidRDefault="005B40FD" w:rsidP="005B40FD">
      <w:pPr>
        <w:rPr>
          <w:rFonts w:cs="Arial"/>
          <w:lang w:val="sr-Latn-RS"/>
        </w:rPr>
      </w:pPr>
      <w:r w:rsidRPr="00BB03B3">
        <w:rPr>
          <w:rFonts w:cs="Arial"/>
          <w:lang w:val="sr-Cyrl-RS"/>
        </w:rPr>
        <w:t>ИПАН,</w:t>
      </w:r>
      <w:r>
        <w:rPr>
          <w:rFonts w:cs="Arial"/>
          <w:lang w:val="sr-Cyrl-RS"/>
        </w:rPr>
        <w:t xml:space="preserve"> </w:t>
      </w:r>
      <w:r w:rsidRPr="00BB03B3">
        <w:rPr>
          <w:rFonts w:cs="Arial"/>
          <w:lang w:val="sr-Cyrl-RS"/>
        </w:rPr>
        <w:t>МСАН,</w:t>
      </w:r>
      <w:r>
        <w:rPr>
          <w:rFonts w:cs="Arial"/>
          <w:lang w:val="sr-Cyrl-RS"/>
        </w:rPr>
        <w:t xml:space="preserve"> </w:t>
      </w:r>
      <w:r w:rsidRPr="00BB03B3">
        <w:rPr>
          <w:lang w:val="sr-Cyrl-RS"/>
        </w:rPr>
        <w:t>мини</w:t>
      </w:r>
      <w:r w:rsidR="00E22A7B">
        <w:rPr>
          <w:lang w:val="en-US"/>
        </w:rPr>
        <w:t xml:space="preserve"> </w:t>
      </w:r>
      <w:r w:rsidRPr="00BB03B3">
        <w:rPr>
          <w:lang w:val="sr-Cyrl-RS"/>
        </w:rPr>
        <w:t>ДСЛАМ</w:t>
      </w:r>
      <w:r>
        <w:rPr>
          <w:lang w:val="sr-Cyrl-RS"/>
        </w:rPr>
        <w:t xml:space="preserve"> </w:t>
      </w:r>
      <w:r w:rsidRPr="00BB03B3">
        <w:rPr>
          <w:lang w:val="sr-Cyrl-RS"/>
        </w:rPr>
        <w:t>и</w:t>
      </w:r>
      <w:r>
        <w:rPr>
          <w:lang w:val="sr-Cyrl-RS"/>
        </w:rPr>
        <w:t xml:space="preserve"> </w:t>
      </w:r>
      <w:r w:rsidRPr="00BB03B3">
        <w:rPr>
          <w:lang w:val="sr-Cyrl-RS"/>
        </w:rPr>
        <w:t>ДСЛАМ</w:t>
      </w:r>
      <w:r>
        <w:rPr>
          <w:rFonts w:cs="Arial"/>
          <w:lang w:val="sr-Cyrl-RS"/>
        </w:rPr>
        <w:t xml:space="preserve"> </w:t>
      </w:r>
      <w:r w:rsidRPr="00BB03B3">
        <w:rPr>
          <w:rFonts w:cs="Arial"/>
          <w:lang w:val="sr-Cyrl-RS"/>
        </w:rPr>
        <w:t>уређаји</w:t>
      </w:r>
      <w:r>
        <w:rPr>
          <w:rFonts w:cs="Arial"/>
          <w:lang w:val="sr-Cyrl-RS"/>
        </w:rPr>
        <w:t xml:space="preserve"> </w:t>
      </w:r>
      <w:r w:rsidRPr="00BB03B3">
        <w:rPr>
          <w:rFonts w:cs="Arial"/>
          <w:lang w:val="sr-Cyrl-RS"/>
        </w:rPr>
        <w:t>се</w:t>
      </w:r>
      <w:r>
        <w:rPr>
          <w:rFonts w:cs="Arial"/>
          <w:lang w:val="sr-Cyrl-RS"/>
        </w:rPr>
        <w:t xml:space="preserve"> </w:t>
      </w:r>
      <w:r w:rsidRPr="00BB03B3">
        <w:rPr>
          <w:rFonts w:cs="Arial"/>
          <w:lang w:val="sr-Cyrl-RS"/>
        </w:rPr>
        <w:t>могу</w:t>
      </w:r>
      <w:r>
        <w:rPr>
          <w:rFonts w:cs="Arial"/>
          <w:lang w:val="sr-Cyrl-RS"/>
        </w:rPr>
        <w:t xml:space="preserve"> </w:t>
      </w:r>
      <w:r w:rsidRPr="00BB03B3">
        <w:rPr>
          <w:rFonts w:cs="Arial"/>
          <w:lang w:val="sr-Cyrl-RS"/>
        </w:rPr>
        <w:t>градити</w:t>
      </w:r>
      <w:r>
        <w:rPr>
          <w:rFonts w:cs="Arial"/>
          <w:lang w:val="sr-Cyrl-RS"/>
        </w:rPr>
        <w:t xml:space="preserve"> </w:t>
      </w:r>
      <w:r w:rsidRPr="00BB03B3">
        <w:rPr>
          <w:rFonts w:cs="Arial"/>
          <w:lang w:val="sr-Cyrl-RS"/>
        </w:rPr>
        <w:t>у</w:t>
      </w:r>
      <w:r>
        <w:rPr>
          <w:rFonts w:cs="Arial"/>
          <w:lang w:val="sr-Cyrl-RS"/>
        </w:rPr>
        <w:t xml:space="preserve"> </w:t>
      </w:r>
      <w:r w:rsidRPr="00BB03B3">
        <w:rPr>
          <w:rFonts w:cs="Arial"/>
          <w:lang w:val="sr-Cyrl-RS"/>
        </w:rPr>
        <w:t>оквиру</w:t>
      </w:r>
      <w:r>
        <w:rPr>
          <w:rFonts w:cs="Arial"/>
          <w:lang w:val="sr-Cyrl-RS"/>
        </w:rPr>
        <w:t xml:space="preserve"> </w:t>
      </w:r>
      <w:r w:rsidRPr="00BB03B3">
        <w:rPr>
          <w:rFonts w:cs="Arial"/>
          <w:lang w:val="sr-Cyrl-RS"/>
        </w:rPr>
        <w:t>уличних</w:t>
      </w:r>
      <w:r>
        <w:rPr>
          <w:rFonts w:cs="Arial"/>
          <w:lang w:val="sr-Cyrl-RS"/>
        </w:rPr>
        <w:t xml:space="preserve"> </w:t>
      </w:r>
      <w:r w:rsidRPr="00BB03B3">
        <w:rPr>
          <w:rFonts w:cs="Arial"/>
          <w:lang w:val="sr-Cyrl-RS"/>
        </w:rPr>
        <w:t>коридора</w:t>
      </w:r>
      <w:r>
        <w:rPr>
          <w:rFonts w:cs="Arial"/>
          <w:lang w:val="sr-Cyrl-RS"/>
        </w:rPr>
        <w:t xml:space="preserve"> </w:t>
      </w:r>
      <w:r w:rsidRPr="00BB03B3">
        <w:rPr>
          <w:rFonts w:cs="Arial"/>
          <w:lang w:val="sr-Cyrl-RS"/>
        </w:rPr>
        <w:t>(улични</w:t>
      </w:r>
      <w:r>
        <w:rPr>
          <w:rFonts w:cs="Arial"/>
          <w:lang w:val="sr-Cyrl-RS"/>
        </w:rPr>
        <w:t xml:space="preserve"> </w:t>
      </w:r>
      <w:r w:rsidRPr="00BB03B3">
        <w:rPr>
          <w:rFonts w:cs="Arial"/>
          <w:lang w:val="sr-Cyrl-RS"/>
        </w:rPr>
        <w:t>кабинети)</w:t>
      </w:r>
      <w:r>
        <w:rPr>
          <w:rFonts w:cs="Arial"/>
          <w:lang w:val="sr-Cyrl-RS"/>
        </w:rPr>
        <w:t xml:space="preserve"> </w:t>
      </w:r>
      <w:r w:rsidRPr="00BB03B3">
        <w:rPr>
          <w:rFonts w:cs="Arial"/>
          <w:lang w:val="sr-Cyrl-RS"/>
        </w:rPr>
        <w:t>и</w:t>
      </w:r>
      <w:r>
        <w:rPr>
          <w:rFonts w:cs="Arial"/>
          <w:lang w:val="sr-Cyrl-RS"/>
        </w:rPr>
        <w:t xml:space="preserve"> </w:t>
      </w:r>
      <w:r w:rsidRPr="00BB03B3">
        <w:rPr>
          <w:rFonts w:cs="Arial"/>
          <w:lang w:val="sr-Cyrl-RS"/>
        </w:rPr>
        <w:t>осталих</w:t>
      </w:r>
      <w:r>
        <w:rPr>
          <w:rFonts w:cs="Arial"/>
          <w:lang w:val="sr-Cyrl-RS"/>
        </w:rPr>
        <w:t xml:space="preserve"> </w:t>
      </w:r>
      <w:r w:rsidRPr="00BB03B3">
        <w:rPr>
          <w:rFonts w:cs="Arial"/>
          <w:lang w:val="sr-Cyrl-RS"/>
        </w:rPr>
        <w:t>јавних</w:t>
      </w:r>
      <w:r>
        <w:rPr>
          <w:rFonts w:cs="Arial"/>
          <w:lang w:val="sr-Cyrl-RS"/>
        </w:rPr>
        <w:t xml:space="preserve"> </w:t>
      </w:r>
      <w:r w:rsidRPr="00BB03B3">
        <w:rPr>
          <w:rFonts w:cs="Arial"/>
          <w:lang w:val="sr-Cyrl-RS"/>
        </w:rPr>
        <w:t>површина,</w:t>
      </w:r>
      <w:r>
        <w:rPr>
          <w:rFonts w:cs="Arial"/>
          <w:lang w:val="sr-Cyrl-RS"/>
        </w:rPr>
        <w:t xml:space="preserve"> </w:t>
      </w:r>
      <w:r w:rsidRPr="00BB03B3">
        <w:rPr>
          <w:rFonts w:cs="Arial"/>
          <w:lang w:val="sr-Cyrl-RS"/>
        </w:rPr>
        <w:t>са</w:t>
      </w:r>
      <w:r>
        <w:rPr>
          <w:rFonts w:cs="Arial"/>
          <w:lang w:val="sr-Cyrl-RS"/>
        </w:rPr>
        <w:t xml:space="preserve"> </w:t>
      </w:r>
      <w:r w:rsidRPr="00BB03B3">
        <w:rPr>
          <w:rFonts w:cs="Arial"/>
          <w:lang w:val="sr-Cyrl-RS"/>
        </w:rPr>
        <w:t>обезбеђеним</w:t>
      </w:r>
      <w:r>
        <w:rPr>
          <w:rFonts w:cs="Arial"/>
          <w:lang w:val="sr-Cyrl-RS"/>
        </w:rPr>
        <w:t xml:space="preserve"> </w:t>
      </w:r>
      <w:r w:rsidRPr="00BB03B3">
        <w:rPr>
          <w:rFonts w:cs="Arial"/>
          <w:lang w:val="sr-Cyrl-RS"/>
        </w:rPr>
        <w:t>директним</w:t>
      </w:r>
      <w:r>
        <w:rPr>
          <w:rFonts w:cs="Arial"/>
          <w:lang w:val="sr-Cyrl-RS"/>
        </w:rPr>
        <w:t xml:space="preserve"> </w:t>
      </w:r>
      <w:r w:rsidRPr="00BB03B3">
        <w:rPr>
          <w:rFonts w:cs="Arial"/>
          <w:lang w:val="sr-Cyrl-RS"/>
        </w:rPr>
        <w:t>приступом</w:t>
      </w:r>
      <w:r>
        <w:rPr>
          <w:rFonts w:cs="Arial"/>
          <w:lang w:val="sr-Cyrl-RS"/>
        </w:rPr>
        <w:t xml:space="preserve"> </w:t>
      </w:r>
      <w:r w:rsidRPr="00BB03B3">
        <w:rPr>
          <w:rFonts w:cs="Arial"/>
          <w:lang w:val="sr-Cyrl-RS"/>
        </w:rPr>
        <w:t>уређају</w:t>
      </w:r>
      <w:r>
        <w:rPr>
          <w:rFonts w:cs="Arial"/>
          <w:lang w:val="sr-Cyrl-RS"/>
        </w:rPr>
        <w:t xml:space="preserve"> </w:t>
      </w:r>
      <w:r w:rsidRPr="00BB03B3">
        <w:rPr>
          <w:rFonts w:cs="Arial"/>
          <w:lang w:val="sr-Cyrl-RS"/>
        </w:rPr>
        <w:t>преко</w:t>
      </w:r>
      <w:r>
        <w:rPr>
          <w:rFonts w:cs="Arial"/>
          <w:lang w:val="sr-Cyrl-RS"/>
        </w:rPr>
        <w:t xml:space="preserve"> </w:t>
      </w:r>
      <w:r w:rsidRPr="00BB03B3">
        <w:rPr>
          <w:rFonts w:cs="Arial"/>
          <w:lang w:val="sr-Cyrl-RS"/>
        </w:rPr>
        <w:t>јавних</w:t>
      </w:r>
      <w:r>
        <w:rPr>
          <w:rFonts w:cs="Arial"/>
          <w:lang w:val="sr-Cyrl-RS"/>
        </w:rPr>
        <w:t xml:space="preserve"> </w:t>
      </w:r>
      <w:r w:rsidRPr="00BB03B3">
        <w:rPr>
          <w:rFonts w:cs="Arial"/>
          <w:lang w:val="sr-Cyrl-RS"/>
        </w:rPr>
        <w:t>површина,</w:t>
      </w:r>
      <w:r>
        <w:rPr>
          <w:rFonts w:cs="Arial"/>
          <w:lang w:val="sr-Cyrl-RS"/>
        </w:rPr>
        <w:t xml:space="preserve"> </w:t>
      </w:r>
      <w:r w:rsidRPr="00BB03B3">
        <w:rPr>
          <w:rFonts w:cs="Arial"/>
          <w:lang w:val="sr-Cyrl-RS"/>
        </w:rPr>
        <w:t>обезбеђеним</w:t>
      </w:r>
      <w:r>
        <w:rPr>
          <w:rFonts w:cs="Arial"/>
          <w:lang w:val="sr-Cyrl-RS"/>
        </w:rPr>
        <w:t xml:space="preserve"> </w:t>
      </w:r>
      <w:r w:rsidRPr="00BB03B3">
        <w:rPr>
          <w:rFonts w:cs="Arial"/>
          <w:lang w:val="sr-Cyrl-RS"/>
        </w:rPr>
        <w:t>простором</w:t>
      </w:r>
      <w:r>
        <w:rPr>
          <w:rFonts w:cs="Arial"/>
          <w:lang w:val="sr-Cyrl-RS"/>
        </w:rPr>
        <w:t xml:space="preserve"> </w:t>
      </w:r>
      <w:r w:rsidRPr="00BB03B3">
        <w:rPr>
          <w:rFonts w:cs="Arial"/>
          <w:lang w:val="sr-Cyrl-RS"/>
        </w:rPr>
        <w:t>за</w:t>
      </w:r>
      <w:r>
        <w:rPr>
          <w:rFonts w:cs="Arial"/>
          <w:lang w:val="sr-Cyrl-RS"/>
        </w:rPr>
        <w:t xml:space="preserve"> </w:t>
      </w:r>
      <w:r w:rsidRPr="00BB03B3">
        <w:rPr>
          <w:rFonts w:cs="Arial"/>
          <w:lang w:val="sr-Cyrl-RS"/>
        </w:rPr>
        <w:t>паркирање</w:t>
      </w:r>
      <w:r>
        <w:rPr>
          <w:rFonts w:cs="Arial"/>
          <w:lang w:val="sr-Cyrl-RS"/>
        </w:rPr>
        <w:t xml:space="preserve"> </w:t>
      </w:r>
      <w:r w:rsidRPr="00BB03B3">
        <w:rPr>
          <w:rFonts w:cs="Arial"/>
          <w:lang w:val="sr-Cyrl-RS"/>
        </w:rPr>
        <w:t>и</w:t>
      </w:r>
      <w:r>
        <w:rPr>
          <w:rFonts w:cs="Arial"/>
          <w:lang w:val="sr-Cyrl-RS"/>
        </w:rPr>
        <w:t xml:space="preserve"> </w:t>
      </w:r>
      <w:r w:rsidRPr="00BB03B3">
        <w:rPr>
          <w:rFonts w:cs="Arial"/>
          <w:lang w:val="sr-Cyrl-RS"/>
        </w:rPr>
        <w:t>прикључењем</w:t>
      </w:r>
      <w:r>
        <w:rPr>
          <w:rFonts w:cs="Arial"/>
          <w:lang w:val="sr-Cyrl-RS"/>
        </w:rPr>
        <w:t xml:space="preserve"> </w:t>
      </w:r>
      <w:r w:rsidRPr="00BB03B3">
        <w:rPr>
          <w:rFonts w:cs="Arial"/>
          <w:lang w:val="sr-Cyrl-RS"/>
        </w:rPr>
        <w:t>на</w:t>
      </w:r>
      <w:r>
        <w:rPr>
          <w:rFonts w:cs="Arial"/>
          <w:lang w:val="sr-Cyrl-RS"/>
        </w:rPr>
        <w:t xml:space="preserve"> </w:t>
      </w:r>
      <w:r w:rsidRPr="00BB03B3">
        <w:rPr>
          <w:rFonts w:cs="Arial"/>
          <w:lang w:val="sr-Cyrl-RS"/>
        </w:rPr>
        <w:t>јавну</w:t>
      </w:r>
      <w:r>
        <w:rPr>
          <w:rFonts w:cs="Arial"/>
          <w:lang w:val="sr-Cyrl-RS"/>
        </w:rPr>
        <w:t xml:space="preserve"> </w:t>
      </w:r>
      <w:r w:rsidRPr="00BB03B3">
        <w:rPr>
          <w:rFonts w:cs="Arial"/>
          <w:lang w:val="sr-Cyrl-RS"/>
        </w:rPr>
        <w:t>инфраструктуру,</w:t>
      </w:r>
      <w:r>
        <w:rPr>
          <w:rFonts w:cs="Arial"/>
          <w:lang w:val="sr-Cyrl-RS"/>
        </w:rPr>
        <w:t xml:space="preserve"> </w:t>
      </w:r>
      <w:r w:rsidRPr="00BB03B3">
        <w:rPr>
          <w:rFonts w:cs="Arial"/>
          <w:lang w:val="sr-Cyrl-RS"/>
        </w:rPr>
        <w:t>или</w:t>
      </w:r>
      <w:r>
        <w:rPr>
          <w:rFonts w:cs="Arial"/>
          <w:lang w:val="sr-Cyrl-RS"/>
        </w:rPr>
        <w:t xml:space="preserve"> </w:t>
      </w:r>
      <w:r w:rsidRPr="00BB03B3">
        <w:rPr>
          <w:rFonts w:cs="Arial"/>
          <w:lang w:val="sr-Cyrl-RS"/>
        </w:rPr>
        <w:t>обезбеђењем</w:t>
      </w:r>
      <w:r>
        <w:rPr>
          <w:rFonts w:cs="Arial"/>
          <w:lang w:val="sr-Cyrl-RS"/>
        </w:rPr>
        <w:t xml:space="preserve"> </w:t>
      </w:r>
      <w:r w:rsidRPr="00BB03B3">
        <w:rPr>
          <w:rFonts w:cs="Arial"/>
          <w:lang w:val="sr-Cyrl-RS"/>
        </w:rPr>
        <w:t>засебне</w:t>
      </w:r>
      <w:r>
        <w:rPr>
          <w:rFonts w:cs="Arial"/>
          <w:lang w:val="sr-Cyrl-RS"/>
        </w:rPr>
        <w:t xml:space="preserve"> </w:t>
      </w:r>
      <w:r w:rsidRPr="00BB03B3">
        <w:rPr>
          <w:rFonts w:cs="Arial"/>
          <w:lang w:val="sr-Cyrl-RS"/>
        </w:rPr>
        <w:t>парцеле</w:t>
      </w:r>
      <w:r>
        <w:rPr>
          <w:rFonts w:cs="Arial"/>
          <w:lang w:val="sr-Cyrl-RS"/>
        </w:rPr>
        <w:t xml:space="preserve"> </w:t>
      </w:r>
      <w:r w:rsidRPr="00BB03B3">
        <w:rPr>
          <w:rFonts w:cs="Arial"/>
          <w:lang w:val="sr-Cyrl-RS"/>
        </w:rPr>
        <w:t>као</w:t>
      </w:r>
      <w:r>
        <w:rPr>
          <w:rFonts w:cs="Arial"/>
          <w:lang w:val="sr-Cyrl-RS"/>
        </w:rPr>
        <w:t xml:space="preserve"> </w:t>
      </w:r>
      <w:r w:rsidRPr="00BB03B3">
        <w:rPr>
          <w:rFonts w:cs="Arial"/>
          <w:lang w:val="sr-Cyrl-RS"/>
        </w:rPr>
        <w:t>јавне</w:t>
      </w:r>
      <w:r>
        <w:rPr>
          <w:rFonts w:cs="Arial"/>
          <w:lang w:val="sr-Cyrl-RS"/>
        </w:rPr>
        <w:t xml:space="preserve"> </w:t>
      </w:r>
      <w:r w:rsidRPr="00BB03B3">
        <w:rPr>
          <w:rFonts w:cs="Arial"/>
          <w:lang w:val="sr-Cyrl-RS"/>
        </w:rPr>
        <w:t>површине</w:t>
      </w:r>
      <w:r>
        <w:rPr>
          <w:rFonts w:cs="Arial"/>
          <w:lang w:val="sr-Cyrl-RS"/>
        </w:rPr>
        <w:t xml:space="preserve"> </w:t>
      </w:r>
      <w:r w:rsidRPr="00BB03B3">
        <w:rPr>
          <w:rFonts w:cs="Arial"/>
          <w:lang w:val="sr-Cyrl-RS"/>
        </w:rPr>
        <w:t>за</w:t>
      </w:r>
      <w:r>
        <w:rPr>
          <w:rFonts w:cs="Arial"/>
          <w:lang w:val="sr-Cyrl-RS"/>
        </w:rPr>
        <w:t xml:space="preserve"> </w:t>
      </w:r>
      <w:r w:rsidRPr="00BB03B3">
        <w:rPr>
          <w:rFonts w:cs="Arial"/>
          <w:lang w:val="sr-Cyrl-RS"/>
        </w:rPr>
        <w:t>изградњу</w:t>
      </w:r>
      <w:r>
        <w:rPr>
          <w:rFonts w:cs="Arial"/>
          <w:lang w:val="sr-Cyrl-RS"/>
        </w:rPr>
        <w:t xml:space="preserve"> </w:t>
      </w:r>
      <w:r w:rsidRPr="00BB03B3">
        <w:rPr>
          <w:rFonts w:cs="Arial"/>
          <w:lang w:val="sr-Cyrl-RS"/>
        </w:rPr>
        <w:t>ИПАН</w:t>
      </w:r>
      <w:r>
        <w:rPr>
          <w:rFonts w:cs="Arial"/>
          <w:lang w:val="sr-Cyrl-RS"/>
        </w:rPr>
        <w:t xml:space="preserve"> </w:t>
      </w:r>
      <w:r w:rsidRPr="00BB03B3">
        <w:rPr>
          <w:rFonts w:cs="Arial"/>
          <w:lang w:val="sr-Cyrl-RS"/>
        </w:rPr>
        <w:t>са</w:t>
      </w:r>
      <w:r>
        <w:rPr>
          <w:rFonts w:cs="Arial"/>
          <w:lang w:val="sr-Cyrl-RS"/>
        </w:rPr>
        <w:t xml:space="preserve"> </w:t>
      </w:r>
      <w:r w:rsidRPr="00BB03B3">
        <w:rPr>
          <w:rFonts w:cs="Arial"/>
          <w:lang w:val="sr-Cyrl-RS"/>
        </w:rPr>
        <w:t>обезбеђеним</w:t>
      </w:r>
      <w:r>
        <w:rPr>
          <w:rFonts w:cs="Arial"/>
          <w:lang w:val="sr-Cyrl-RS"/>
        </w:rPr>
        <w:t xml:space="preserve"> </w:t>
      </w:r>
      <w:r w:rsidRPr="00BB03B3">
        <w:rPr>
          <w:rFonts w:cs="Arial"/>
          <w:lang w:val="sr-Cyrl-RS"/>
        </w:rPr>
        <w:t>приступом</w:t>
      </w:r>
      <w:r>
        <w:rPr>
          <w:rFonts w:cs="Arial"/>
          <w:lang w:val="sr-Cyrl-RS"/>
        </w:rPr>
        <w:t xml:space="preserve"> </w:t>
      </w:r>
      <w:r w:rsidRPr="00BB03B3">
        <w:rPr>
          <w:rFonts w:cs="Arial"/>
          <w:lang w:val="sr-Cyrl-RS"/>
        </w:rPr>
        <w:t>уређају,</w:t>
      </w:r>
      <w:r>
        <w:rPr>
          <w:rFonts w:cs="Arial"/>
          <w:lang w:val="sr-Cyrl-RS"/>
        </w:rPr>
        <w:t xml:space="preserve"> </w:t>
      </w:r>
      <w:r w:rsidRPr="00BB03B3">
        <w:rPr>
          <w:rFonts w:cs="Arial"/>
          <w:lang w:val="sr-Cyrl-RS"/>
        </w:rPr>
        <w:t>обезбеђеним</w:t>
      </w:r>
      <w:r>
        <w:rPr>
          <w:rFonts w:cs="Arial"/>
          <w:lang w:val="sr-Cyrl-RS"/>
        </w:rPr>
        <w:t xml:space="preserve"> </w:t>
      </w:r>
      <w:r w:rsidRPr="00BB03B3">
        <w:rPr>
          <w:rFonts w:cs="Arial"/>
          <w:lang w:val="sr-Cyrl-RS"/>
        </w:rPr>
        <w:t>простором</w:t>
      </w:r>
      <w:r>
        <w:rPr>
          <w:rFonts w:cs="Arial"/>
          <w:lang w:val="sr-Cyrl-RS"/>
        </w:rPr>
        <w:t xml:space="preserve"> </w:t>
      </w:r>
      <w:r w:rsidRPr="00BB03B3">
        <w:rPr>
          <w:rFonts w:cs="Arial"/>
          <w:lang w:val="sr-Cyrl-RS"/>
        </w:rPr>
        <w:t>за</w:t>
      </w:r>
      <w:r>
        <w:rPr>
          <w:rFonts w:cs="Arial"/>
          <w:lang w:val="sr-Cyrl-RS"/>
        </w:rPr>
        <w:t xml:space="preserve"> </w:t>
      </w:r>
      <w:r w:rsidRPr="00BB03B3">
        <w:rPr>
          <w:rFonts w:cs="Arial"/>
          <w:lang w:val="sr-Cyrl-RS"/>
        </w:rPr>
        <w:t>паркирање</w:t>
      </w:r>
      <w:r>
        <w:rPr>
          <w:rFonts w:cs="Arial"/>
          <w:lang w:val="sr-Cyrl-RS"/>
        </w:rPr>
        <w:t xml:space="preserve"> </w:t>
      </w:r>
      <w:r w:rsidRPr="00BB03B3">
        <w:rPr>
          <w:rFonts w:cs="Arial"/>
          <w:lang w:val="sr-Cyrl-RS"/>
        </w:rPr>
        <w:t>и</w:t>
      </w:r>
      <w:r>
        <w:rPr>
          <w:rFonts w:cs="Arial"/>
          <w:lang w:val="sr-Cyrl-RS"/>
        </w:rPr>
        <w:t xml:space="preserve"> </w:t>
      </w:r>
      <w:r w:rsidRPr="00BB03B3">
        <w:rPr>
          <w:rFonts w:cs="Arial"/>
          <w:lang w:val="sr-Cyrl-RS"/>
        </w:rPr>
        <w:t>прикључењем</w:t>
      </w:r>
      <w:r>
        <w:rPr>
          <w:rFonts w:cs="Arial"/>
          <w:lang w:val="sr-Cyrl-RS"/>
        </w:rPr>
        <w:t xml:space="preserve"> </w:t>
      </w:r>
      <w:r w:rsidRPr="00BB03B3">
        <w:rPr>
          <w:rFonts w:cs="Arial"/>
          <w:lang w:val="sr-Cyrl-RS"/>
        </w:rPr>
        <w:t>на</w:t>
      </w:r>
      <w:r>
        <w:rPr>
          <w:rFonts w:cs="Arial"/>
          <w:lang w:val="sr-Cyrl-RS"/>
        </w:rPr>
        <w:t xml:space="preserve"> </w:t>
      </w:r>
      <w:r w:rsidRPr="00BB03B3">
        <w:rPr>
          <w:rFonts w:cs="Arial"/>
          <w:lang w:val="sr-Cyrl-RS"/>
        </w:rPr>
        <w:t>јавну</w:t>
      </w:r>
      <w:r>
        <w:rPr>
          <w:rFonts w:cs="Arial"/>
          <w:lang w:val="sr-Cyrl-RS"/>
        </w:rPr>
        <w:t xml:space="preserve"> </w:t>
      </w:r>
      <w:r w:rsidRPr="00BB03B3">
        <w:rPr>
          <w:rFonts w:cs="Arial"/>
          <w:lang w:val="sr-Cyrl-RS"/>
        </w:rPr>
        <w:t>инфраструктуру.</w:t>
      </w:r>
    </w:p>
    <w:p w14:paraId="35E98C38" w14:textId="146B4AB0" w:rsidR="00535F96" w:rsidRDefault="00535F96" w:rsidP="005B40FD">
      <w:pPr>
        <w:rPr>
          <w:rFonts w:cs="Arial"/>
          <w:lang w:val="sr-Latn-RS"/>
        </w:rPr>
      </w:pPr>
    </w:p>
    <w:p w14:paraId="648D1BAB" w14:textId="77777777" w:rsidR="00535F96" w:rsidRPr="00535F96" w:rsidRDefault="00535F96" w:rsidP="005B40FD">
      <w:pPr>
        <w:rPr>
          <w:rFonts w:cs="Arial"/>
          <w:lang w:val="sr-Latn-RS"/>
        </w:rPr>
      </w:pPr>
    </w:p>
    <w:p w14:paraId="66B6707C" w14:textId="77777777" w:rsidR="001C2EE1" w:rsidRPr="00516F57" w:rsidRDefault="001C2EE1" w:rsidP="005B40FD">
      <w:pPr>
        <w:tabs>
          <w:tab w:val="left" w:pos="1320"/>
        </w:tabs>
        <w:rPr>
          <w:sz w:val="16"/>
          <w:szCs w:val="16"/>
          <w:u w:val="single"/>
          <w:lang w:val="sr-Cyrl-RS"/>
        </w:rPr>
      </w:pPr>
      <w:bookmarkStart w:id="567" w:name="_Toc433356201"/>
      <w:bookmarkStart w:id="568" w:name="_Toc434492761"/>
      <w:bookmarkStart w:id="569" w:name="_Toc434492916"/>
      <w:bookmarkStart w:id="570" w:name="_Toc434826318"/>
      <w:bookmarkStart w:id="571" w:name="_Toc434827132"/>
      <w:bookmarkStart w:id="572" w:name="_Toc434845822"/>
      <w:bookmarkStart w:id="573" w:name="_Toc438807549"/>
      <w:bookmarkStart w:id="574" w:name="_Toc441237421"/>
      <w:bookmarkStart w:id="575" w:name="_Toc475706046"/>
      <w:bookmarkStart w:id="576" w:name="_Toc476134927"/>
      <w:bookmarkStart w:id="577" w:name="_Toc476220982"/>
      <w:bookmarkStart w:id="578" w:name="_Toc476221796"/>
      <w:bookmarkStart w:id="579" w:name="_Toc476226608"/>
      <w:bookmarkStart w:id="580" w:name="_Toc476294016"/>
      <w:bookmarkStart w:id="581" w:name="_Toc476569625"/>
      <w:bookmarkStart w:id="582" w:name="_Toc493161369"/>
      <w:bookmarkStart w:id="583" w:name="_Toc493161490"/>
      <w:bookmarkStart w:id="584" w:name="_Toc493249041"/>
      <w:bookmarkStart w:id="585" w:name="_Toc514311256"/>
      <w:bookmarkStart w:id="586" w:name="_Toc519074889"/>
      <w:bookmarkStart w:id="587" w:name="_Toc528228582"/>
      <w:bookmarkStart w:id="588" w:name="_Toc28332587"/>
      <w:bookmarkStart w:id="589" w:name="_Toc28332655"/>
      <w:bookmarkStart w:id="590" w:name="_Toc28347320"/>
    </w:p>
    <w:p w14:paraId="04E31E56" w14:textId="31CD11DB" w:rsidR="005B40FD" w:rsidRPr="00516F57" w:rsidRDefault="005B40FD" w:rsidP="005B40FD">
      <w:pPr>
        <w:pStyle w:val="Heading3"/>
        <w:ind w:left="720" w:hanging="720"/>
        <w:rPr>
          <w:szCs w:val="20"/>
          <w:lang w:val="sr-Cyrl-RS"/>
        </w:rPr>
      </w:pPr>
      <w:bookmarkStart w:id="591" w:name="_Toc54874923"/>
      <w:r w:rsidRPr="00516F57">
        <w:rPr>
          <w:szCs w:val="20"/>
          <w:lang w:val="sr-Cyrl-RS"/>
        </w:rPr>
        <w:t>6.5.</w:t>
      </w:r>
      <w:r w:rsidR="00D86CB6">
        <w:rPr>
          <w:szCs w:val="20"/>
          <w:lang w:val="sr-Latn-RS"/>
        </w:rPr>
        <w:t>2</w:t>
      </w:r>
      <w:r w:rsidRPr="00516F57">
        <w:rPr>
          <w:szCs w:val="20"/>
          <w:lang w:val="sr-Cyrl-RS"/>
        </w:rPr>
        <w:t>.</w:t>
      </w:r>
      <w:r w:rsidRPr="00516F57">
        <w:rPr>
          <w:szCs w:val="20"/>
          <w:lang w:val="sr-Cyrl-RS"/>
        </w:rPr>
        <w:tab/>
      </w:r>
      <w:r w:rsidRPr="00516F57">
        <w:rPr>
          <w:noProof/>
          <w:szCs w:val="20"/>
          <w:lang w:val="sr-Cyrl-RS"/>
        </w:rPr>
        <w:t>Услови за прикључење на ЕК инфраструктуру</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14:paraId="180F8184" w14:textId="77777777" w:rsidR="005B40FD" w:rsidRPr="00516F57" w:rsidRDefault="005B40FD" w:rsidP="005B40FD">
      <w:pPr>
        <w:rPr>
          <w:sz w:val="16"/>
          <w:szCs w:val="16"/>
          <w:lang w:val="sr-Cyrl-RS"/>
        </w:rPr>
      </w:pPr>
    </w:p>
    <w:p w14:paraId="25E8683E" w14:textId="77777777" w:rsidR="005B40FD" w:rsidRPr="00516F57" w:rsidRDefault="005B40FD" w:rsidP="005B40FD">
      <w:pPr>
        <w:pStyle w:val="ListParagraph"/>
        <w:numPr>
          <w:ilvl w:val="0"/>
          <w:numId w:val="10"/>
        </w:numPr>
        <w:tabs>
          <w:tab w:val="clear" w:pos="720"/>
          <w:tab w:val="num" w:pos="284"/>
        </w:tabs>
        <w:ind w:left="284" w:hanging="284"/>
        <w:rPr>
          <w:lang w:val="sr-Cyrl-RS"/>
        </w:rPr>
      </w:pPr>
      <w:r w:rsidRPr="00516F57">
        <w:rPr>
          <w:lang w:val="sr-Cyrl-RS"/>
        </w:rPr>
        <w:t xml:space="preserve">Прикључење корисника на електронску комуникациону мрежу извести подземним прикључком по условима надлежног предузећа. </w:t>
      </w:r>
    </w:p>
    <w:p w14:paraId="5FF3CA58" w14:textId="77777777" w:rsidR="005B40FD" w:rsidRPr="00516F57" w:rsidRDefault="005B40FD" w:rsidP="005B40FD">
      <w:pPr>
        <w:pStyle w:val="ListParagraph"/>
        <w:numPr>
          <w:ilvl w:val="0"/>
          <w:numId w:val="10"/>
        </w:numPr>
        <w:tabs>
          <w:tab w:val="clear" w:pos="720"/>
          <w:tab w:val="num" w:pos="284"/>
        </w:tabs>
        <w:ind w:left="284" w:hanging="284"/>
        <w:rPr>
          <w:b/>
          <w:lang w:val="sr-Cyrl-RS"/>
        </w:rPr>
      </w:pPr>
      <w:r w:rsidRPr="00516F57">
        <w:rPr>
          <w:rFonts w:cs="Arial"/>
          <w:lang w:val="sr-Cyrl-RS"/>
        </w:rPr>
        <w:t>У ци</w:t>
      </w:r>
      <w:r w:rsidRPr="00516F57">
        <w:rPr>
          <w:lang w:val="sr-Cyrl-RS"/>
        </w:rPr>
        <w:t>љу обезбеђења потреба за новим ЕК прикључцима и преласка на нову технологију развоја у области ЕК, потребно је обезбедити приступ свим планираним објектима путем ЕК канализације, од планираног ЕК окна до просторије планиране за смештај ЕК опреме унутар парцеле корисника, или до објекта на јавној површини.</w:t>
      </w:r>
    </w:p>
    <w:p w14:paraId="26A6782C" w14:textId="77777777" w:rsidR="005B40FD" w:rsidRPr="00516F57" w:rsidRDefault="005B40FD" w:rsidP="005B40FD">
      <w:pPr>
        <w:rPr>
          <w:sz w:val="16"/>
          <w:szCs w:val="16"/>
          <w:lang w:val="sr-Cyrl-RS"/>
        </w:rPr>
      </w:pPr>
    </w:p>
    <w:p w14:paraId="235E22B2" w14:textId="77777777" w:rsidR="00E57547" w:rsidRPr="000762D0" w:rsidRDefault="00E57547" w:rsidP="00E57547">
      <w:pPr>
        <w:rPr>
          <w:lang w:val="sr-Cyrl-RS"/>
        </w:rPr>
      </w:pPr>
    </w:p>
    <w:p w14:paraId="235E22B3" w14:textId="77777777" w:rsidR="00E57547" w:rsidRDefault="00E57547" w:rsidP="000A6427">
      <w:pPr>
        <w:pStyle w:val="Heading2"/>
        <w:rPr>
          <w:lang w:val="sr-Cyrl-RS"/>
        </w:rPr>
      </w:pPr>
      <w:bookmarkStart w:id="592" w:name="_Toc431369934"/>
      <w:bookmarkStart w:id="593" w:name="_Toc432425600"/>
      <w:bookmarkStart w:id="594" w:name="_Toc432498194"/>
      <w:bookmarkStart w:id="595" w:name="_Toc443988290"/>
      <w:bookmarkStart w:id="596" w:name="_Toc28332588"/>
      <w:bookmarkStart w:id="597" w:name="_Toc28332656"/>
      <w:bookmarkStart w:id="598" w:name="_Toc28347321"/>
      <w:bookmarkStart w:id="599" w:name="_Toc54874924"/>
      <w:r w:rsidRPr="005E7DD8">
        <w:t>6.6. УСЛОВИ ЗА УРЕЂЕЊЕ ЗЕЛЕНИХ И СЛОБОДНИХ ПОВРШИНА</w:t>
      </w:r>
      <w:bookmarkEnd w:id="592"/>
      <w:bookmarkEnd w:id="593"/>
      <w:bookmarkEnd w:id="594"/>
      <w:bookmarkEnd w:id="595"/>
      <w:bookmarkEnd w:id="596"/>
      <w:bookmarkEnd w:id="597"/>
      <w:bookmarkEnd w:id="598"/>
      <w:bookmarkEnd w:id="599"/>
    </w:p>
    <w:p w14:paraId="235E22B4" w14:textId="77777777" w:rsidR="00E57547" w:rsidRPr="00ED6195" w:rsidRDefault="00E57547" w:rsidP="00E57547">
      <w:pPr>
        <w:rPr>
          <w:b/>
          <w:color w:val="00B050"/>
          <w:lang w:val="sr-Cyrl-RS"/>
        </w:rPr>
      </w:pPr>
    </w:p>
    <w:p w14:paraId="39D9AF5F" w14:textId="77777777" w:rsidR="005D447B" w:rsidRPr="00F9746B" w:rsidRDefault="005D447B" w:rsidP="005D447B">
      <w:pPr>
        <w:rPr>
          <w:rStyle w:val="FontStyle20"/>
          <w:rFonts w:ascii="Verdana" w:eastAsia="MS Mincho" w:hAnsi="Verdana"/>
          <w:lang w:val="sr-Cyrl-RS" w:eastAsia="hr-HR"/>
        </w:rPr>
      </w:pPr>
      <w:r w:rsidRPr="00F9746B">
        <w:rPr>
          <w:rStyle w:val="FontStyle20"/>
          <w:rFonts w:ascii="Verdana" w:eastAsia="MS Mincho" w:hAnsi="Verdana"/>
          <w:lang w:eastAsia="hr-HR"/>
        </w:rPr>
        <w:t xml:space="preserve">Концептом </w:t>
      </w:r>
      <w:proofErr w:type="spellStart"/>
      <w:r w:rsidRPr="00F9746B">
        <w:rPr>
          <w:rStyle w:val="FontStyle20"/>
          <w:rFonts w:ascii="Verdana" w:eastAsia="MS Mincho" w:hAnsi="Verdana"/>
          <w:lang w:eastAsia="hr-HR"/>
        </w:rPr>
        <w:t>хортикултурног</w:t>
      </w:r>
      <w:proofErr w:type="spellEnd"/>
      <w:r w:rsidRPr="00F9746B">
        <w:rPr>
          <w:rStyle w:val="FontStyle20"/>
          <w:rFonts w:ascii="Verdana" w:eastAsia="MS Mincho" w:hAnsi="Verdana"/>
          <w:lang w:eastAsia="hr-HR"/>
        </w:rPr>
        <w:t xml:space="preserve"> уређења унутар граница Плана:</w:t>
      </w:r>
    </w:p>
    <w:p w14:paraId="6F29B09E" w14:textId="534E61A6" w:rsidR="005D447B" w:rsidRPr="00F9746B" w:rsidRDefault="005D447B" w:rsidP="00AB2FB2">
      <w:pPr>
        <w:pStyle w:val="ListParagraph"/>
        <w:numPr>
          <w:ilvl w:val="0"/>
          <w:numId w:val="28"/>
        </w:numPr>
        <w:ind w:left="284" w:hanging="284"/>
        <w:rPr>
          <w:rStyle w:val="FontStyle20"/>
          <w:rFonts w:ascii="Verdana" w:eastAsia="MS Mincho" w:hAnsi="Verdana"/>
          <w:lang w:eastAsia="hr-HR"/>
        </w:rPr>
      </w:pPr>
      <w:r w:rsidRPr="00F9746B">
        <w:rPr>
          <w:rStyle w:val="FontStyle20"/>
          <w:rFonts w:ascii="Verdana" w:eastAsia="MS Mincho" w:hAnsi="Verdana"/>
        </w:rPr>
        <w:t>Формирати систем јавног зеленила, повећати проценат зелених површина;</w:t>
      </w:r>
      <w:r w:rsidRPr="00F9746B">
        <w:rPr>
          <w:rStyle w:val="FontStyle20"/>
          <w:rFonts w:ascii="Verdana" w:eastAsia="MS Mincho" w:hAnsi="Verdana"/>
          <w:lang w:eastAsia="hr-HR"/>
        </w:rPr>
        <w:t xml:space="preserve"> </w:t>
      </w:r>
    </w:p>
    <w:p w14:paraId="2D6986D3" w14:textId="0428644D" w:rsidR="005D447B" w:rsidRPr="00F9746B" w:rsidRDefault="005D447B" w:rsidP="00AB2FB2">
      <w:pPr>
        <w:pStyle w:val="ListParagraph"/>
        <w:numPr>
          <w:ilvl w:val="0"/>
          <w:numId w:val="29"/>
        </w:numPr>
        <w:ind w:left="284" w:hanging="284"/>
        <w:rPr>
          <w:rStyle w:val="FontStyle20"/>
          <w:rFonts w:ascii="Verdana" w:eastAsia="MS Mincho" w:hAnsi="Verdana"/>
          <w:lang w:val="hr-HR" w:eastAsia="hr-HR"/>
        </w:rPr>
      </w:pPr>
      <w:r w:rsidRPr="00F9746B">
        <w:rPr>
          <w:rStyle w:val="FontStyle20"/>
          <w:rFonts w:ascii="Verdana" w:eastAsia="MS Mincho" w:hAnsi="Verdana"/>
        </w:rPr>
        <w:t>Очувати постојеће дрвеће добре виталности;</w:t>
      </w:r>
    </w:p>
    <w:p w14:paraId="44661602" w14:textId="7433A333" w:rsidR="005D447B" w:rsidRPr="00F9746B" w:rsidRDefault="005D447B" w:rsidP="00AB2FB2">
      <w:pPr>
        <w:pStyle w:val="ListParagraph"/>
        <w:numPr>
          <w:ilvl w:val="0"/>
          <w:numId w:val="29"/>
        </w:numPr>
        <w:ind w:left="284" w:hanging="284"/>
        <w:rPr>
          <w:rStyle w:val="FontStyle20"/>
          <w:rFonts w:ascii="Verdana" w:eastAsia="MS Mincho" w:hAnsi="Verdana"/>
          <w:lang w:eastAsia="hr-HR"/>
        </w:rPr>
      </w:pPr>
      <w:r w:rsidRPr="00F9746B">
        <w:rPr>
          <w:rStyle w:val="FontStyle20"/>
          <w:rFonts w:ascii="Verdana" w:eastAsia="MS Mincho" w:hAnsi="Verdana"/>
          <w:lang w:eastAsia="hr-HR"/>
        </w:rPr>
        <w:t xml:space="preserve">Учешће аутохтоних дрвенастих врста треба да буде минимално </w:t>
      </w:r>
      <w:r w:rsidRPr="00F9746B">
        <w:rPr>
          <w:rStyle w:val="FontStyle20"/>
          <w:rFonts w:ascii="Verdana" w:eastAsia="MS Mincho" w:hAnsi="Verdana"/>
          <w:lang w:val="hr-HR" w:eastAsia="hr-HR"/>
        </w:rPr>
        <w:t xml:space="preserve">20% </w:t>
      </w:r>
      <w:r w:rsidRPr="00F9746B">
        <w:rPr>
          <w:rStyle w:val="FontStyle20"/>
          <w:rFonts w:ascii="Verdana" w:eastAsia="MS Mincho" w:hAnsi="Verdana"/>
          <w:lang w:eastAsia="hr-HR"/>
        </w:rPr>
        <w:t>и</w:t>
      </w:r>
      <w:r w:rsidRPr="00F9746B">
        <w:rPr>
          <w:rStyle w:val="FontStyle20"/>
          <w:rFonts w:ascii="Verdana" w:eastAsia="MS Mincho" w:hAnsi="Verdana"/>
          <w:lang w:eastAsia="hr-HR"/>
        </w:rPr>
        <w:br/>
        <w:t xml:space="preserve">оптимално </w:t>
      </w:r>
      <w:r w:rsidRPr="00F9746B">
        <w:rPr>
          <w:rStyle w:val="FontStyle20"/>
          <w:rFonts w:ascii="Verdana" w:eastAsia="MS Mincho" w:hAnsi="Verdana"/>
          <w:lang w:val="hr-HR" w:eastAsia="hr-HR"/>
        </w:rPr>
        <w:t xml:space="preserve">50%, a </w:t>
      </w:r>
      <w:r w:rsidRPr="00F9746B">
        <w:rPr>
          <w:rStyle w:val="FontStyle20"/>
          <w:rFonts w:ascii="Verdana" w:eastAsia="MS Mincho" w:hAnsi="Verdana"/>
          <w:lang w:eastAsia="hr-HR"/>
        </w:rPr>
        <w:t xml:space="preserve">примену </w:t>
      </w:r>
      <w:proofErr w:type="spellStart"/>
      <w:r w:rsidRPr="00F9746B">
        <w:rPr>
          <w:rStyle w:val="FontStyle20"/>
          <w:rFonts w:ascii="Verdana" w:eastAsia="MS Mincho" w:hAnsi="Verdana"/>
          <w:lang w:eastAsia="hr-HR"/>
        </w:rPr>
        <w:t>четинарских</w:t>
      </w:r>
      <w:proofErr w:type="spellEnd"/>
      <w:r w:rsidRPr="00F9746B">
        <w:rPr>
          <w:rStyle w:val="FontStyle20"/>
          <w:rFonts w:ascii="Verdana" w:eastAsia="MS Mincho" w:hAnsi="Verdana"/>
          <w:lang w:eastAsia="hr-HR"/>
        </w:rPr>
        <w:t xml:space="preserve"> врста (максимум </w:t>
      </w:r>
      <w:r w:rsidRPr="00F9746B">
        <w:rPr>
          <w:rStyle w:val="FontStyle20"/>
          <w:rFonts w:ascii="Verdana" w:eastAsia="MS Mincho" w:hAnsi="Verdana"/>
          <w:lang w:val="hr-HR" w:eastAsia="hr-HR"/>
        </w:rPr>
        <w:t xml:space="preserve">20%) </w:t>
      </w:r>
      <w:r w:rsidRPr="00F9746B">
        <w:rPr>
          <w:rStyle w:val="FontStyle20"/>
          <w:rFonts w:ascii="Verdana" w:eastAsia="MS Mincho" w:hAnsi="Verdana"/>
          <w:lang w:eastAsia="hr-HR"/>
        </w:rPr>
        <w:t>ограничити само на</w:t>
      </w:r>
      <w:r w:rsidRPr="00F9746B">
        <w:rPr>
          <w:rStyle w:val="FontStyle20"/>
          <w:rFonts w:ascii="Verdana" w:eastAsia="MS Mincho" w:hAnsi="Verdana"/>
          <w:lang w:eastAsia="hr-HR"/>
        </w:rPr>
        <w:br/>
        <w:t>интензивно одржаваним зеленим површинама са наглашеном естетском наменом;</w:t>
      </w:r>
    </w:p>
    <w:p w14:paraId="1B671DE6" w14:textId="47BB5D8B" w:rsidR="005D447B" w:rsidRPr="00F9746B" w:rsidRDefault="005D447B" w:rsidP="00AB2FB2">
      <w:pPr>
        <w:pStyle w:val="ListParagraph"/>
        <w:numPr>
          <w:ilvl w:val="0"/>
          <w:numId w:val="29"/>
        </w:numPr>
        <w:ind w:left="284" w:hanging="284"/>
        <w:rPr>
          <w:rStyle w:val="FontStyle20"/>
          <w:rFonts w:ascii="Verdana" w:eastAsia="MS Mincho" w:hAnsi="Verdana"/>
          <w:lang w:val="hr-HR" w:eastAsia="hr-HR"/>
        </w:rPr>
      </w:pPr>
      <w:r w:rsidRPr="00F9746B">
        <w:rPr>
          <w:rStyle w:val="FontStyle20"/>
          <w:rFonts w:ascii="Verdana" w:eastAsia="MS Mincho" w:hAnsi="Verdana"/>
        </w:rPr>
        <w:t>Максимално очувати зелене површине;</w:t>
      </w:r>
    </w:p>
    <w:p w14:paraId="5DF2CBDB" w14:textId="0C84C1C4" w:rsidR="005D447B" w:rsidRPr="00F9746B" w:rsidRDefault="005D447B" w:rsidP="00AB2FB2">
      <w:pPr>
        <w:pStyle w:val="ListParagraph"/>
        <w:numPr>
          <w:ilvl w:val="0"/>
          <w:numId w:val="29"/>
        </w:numPr>
        <w:ind w:left="284" w:hanging="284"/>
        <w:rPr>
          <w:rStyle w:val="FontStyle20"/>
          <w:rFonts w:ascii="Verdana" w:eastAsia="MS Mincho" w:hAnsi="Verdana"/>
          <w:lang w:val="hr-HR" w:eastAsia="hr-HR"/>
        </w:rPr>
      </w:pPr>
      <w:r w:rsidRPr="00F9746B">
        <w:rPr>
          <w:rStyle w:val="FontStyle20"/>
          <w:rFonts w:ascii="Verdana" w:eastAsia="MS Mincho" w:hAnsi="Verdana"/>
        </w:rPr>
        <w:t xml:space="preserve">Приликом </w:t>
      </w:r>
      <w:proofErr w:type="spellStart"/>
      <w:r w:rsidRPr="00F9746B">
        <w:rPr>
          <w:rStyle w:val="FontStyle20"/>
          <w:rFonts w:ascii="Verdana" w:eastAsia="MS Mincho" w:hAnsi="Verdana"/>
        </w:rPr>
        <w:t>хортикултурног</w:t>
      </w:r>
      <w:proofErr w:type="spellEnd"/>
      <w:r w:rsidRPr="00F9746B">
        <w:rPr>
          <w:rStyle w:val="FontStyle20"/>
          <w:rFonts w:ascii="Verdana" w:eastAsia="MS Mincho" w:hAnsi="Verdana"/>
        </w:rPr>
        <w:t xml:space="preserve"> уређења формирати више спратова зеленила и користити примерке </w:t>
      </w:r>
      <w:proofErr w:type="spellStart"/>
      <w:r w:rsidRPr="00F9746B">
        <w:rPr>
          <w:rStyle w:val="FontStyle20"/>
          <w:rFonts w:ascii="Verdana" w:eastAsia="MS Mincho" w:hAnsi="Verdana"/>
        </w:rPr>
        <w:t>егзота</w:t>
      </w:r>
      <w:proofErr w:type="spellEnd"/>
      <w:r w:rsidRPr="00F9746B">
        <w:rPr>
          <w:rStyle w:val="FontStyle20"/>
          <w:rFonts w:ascii="Verdana" w:eastAsia="MS Mincho" w:hAnsi="Verdana"/>
        </w:rPr>
        <w:t xml:space="preserve"> за које </w:t>
      </w:r>
      <w:r w:rsidRPr="00F9746B">
        <w:rPr>
          <w:rStyle w:val="FontStyle20"/>
          <w:rFonts w:ascii="Verdana" w:eastAsia="MS Mincho" w:hAnsi="Verdana"/>
          <w:lang w:val="hr-HR"/>
        </w:rPr>
        <w:t xml:space="preserve">je </w:t>
      </w:r>
      <w:r w:rsidRPr="00F9746B">
        <w:rPr>
          <w:rStyle w:val="FontStyle20"/>
          <w:rFonts w:ascii="Verdana" w:eastAsia="MS Mincho" w:hAnsi="Verdana"/>
        </w:rPr>
        <w:t xml:space="preserve">потврђено да се добро адаптирају датим условима средине и не спадају у категорију </w:t>
      </w:r>
      <w:proofErr w:type="spellStart"/>
      <w:r w:rsidRPr="00F9746B">
        <w:rPr>
          <w:rStyle w:val="FontStyle20"/>
          <w:rFonts w:ascii="Verdana" w:eastAsia="MS Mincho" w:hAnsi="Verdana"/>
        </w:rPr>
        <w:t>инвазивних</w:t>
      </w:r>
      <w:proofErr w:type="spellEnd"/>
      <w:r w:rsidRPr="00F9746B">
        <w:rPr>
          <w:rStyle w:val="FontStyle20"/>
          <w:rFonts w:ascii="Verdana" w:eastAsia="MS Mincho" w:hAnsi="Verdana"/>
        </w:rPr>
        <w:t>, како би се обезбедила заштита околног простора од ширења последица загађивања;</w:t>
      </w:r>
    </w:p>
    <w:p w14:paraId="46837F74" w14:textId="5467E7BD" w:rsidR="005D447B" w:rsidRPr="00174FDB" w:rsidRDefault="005D447B" w:rsidP="00AB2FB2">
      <w:pPr>
        <w:pStyle w:val="ListParagraph"/>
        <w:numPr>
          <w:ilvl w:val="0"/>
          <w:numId w:val="29"/>
        </w:numPr>
        <w:ind w:left="284" w:hanging="284"/>
        <w:rPr>
          <w:rStyle w:val="FontStyle20"/>
          <w:rFonts w:ascii="Verdana" w:eastAsia="MS Mincho" w:hAnsi="Verdana"/>
          <w:lang w:val="hr-HR" w:eastAsia="hr-HR"/>
        </w:rPr>
      </w:pPr>
      <w:r w:rsidRPr="00F9746B">
        <w:rPr>
          <w:rStyle w:val="FontStyle20"/>
          <w:rFonts w:ascii="Verdana" w:eastAsia="MS Mincho" w:hAnsi="Verdana"/>
        </w:rPr>
        <w:t xml:space="preserve">Дуж фреквентних саобраћајница, формирати и одржавати густ зелени појас од врста отпорних на </w:t>
      </w:r>
      <w:proofErr w:type="spellStart"/>
      <w:r w:rsidRPr="00F9746B">
        <w:rPr>
          <w:rStyle w:val="FontStyle20"/>
          <w:rFonts w:ascii="Verdana" w:eastAsia="MS Mincho" w:hAnsi="Verdana"/>
        </w:rPr>
        <w:t>аерозагађење</w:t>
      </w:r>
      <w:proofErr w:type="spellEnd"/>
      <w:r w:rsidRPr="00F9746B">
        <w:rPr>
          <w:rStyle w:val="FontStyle20"/>
          <w:rFonts w:ascii="Verdana" w:eastAsia="MS Mincho" w:hAnsi="Verdana"/>
        </w:rPr>
        <w:t xml:space="preserve">, са израженом санитарном функцијом, средњег и високог ефекта редукције буке, у комбинацији са жбуњем, </w:t>
      </w:r>
      <w:r w:rsidRPr="00F9746B">
        <w:rPr>
          <w:rStyle w:val="FontStyle20"/>
          <w:rFonts w:ascii="Verdana" w:eastAsia="MS Mincho" w:hAnsi="Verdana"/>
          <w:lang w:val="hr-HR"/>
        </w:rPr>
        <w:t xml:space="preserve">a </w:t>
      </w:r>
      <w:r w:rsidRPr="00F9746B">
        <w:rPr>
          <w:rStyle w:val="FontStyle20"/>
          <w:rFonts w:ascii="Verdana" w:eastAsia="MS Mincho" w:hAnsi="Verdana"/>
        </w:rPr>
        <w:t>паркинг просторе равно</w:t>
      </w:r>
      <w:r w:rsidR="00C407F4" w:rsidRPr="00F9746B">
        <w:rPr>
          <w:rStyle w:val="FontStyle20"/>
          <w:rFonts w:ascii="Verdana" w:eastAsia="MS Mincho" w:hAnsi="Verdana"/>
        </w:rPr>
        <w:t>мерно покрити високим лишћарима</w:t>
      </w:r>
      <w:r w:rsidR="00174FDB">
        <w:rPr>
          <w:rStyle w:val="FontStyle20"/>
          <w:rFonts w:ascii="Verdana" w:eastAsia="MS Mincho" w:hAnsi="Verdana"/>
          <w:lang w:val="sr-Latn-RS"/>
        </w:rPr>
        <w:t>;</w:t>
      </w:r>
    </w:p>
    <w:p w14:paraId="088E4133" w14:textId="1283205D" w:rsidR="00174FDB" w:rsidRPr="00F9746B" w:rsidRDefault="00174FDB" w:rsidP="00AB2FB2">
      <w:pPr>
        <w:pStyle w:val="ListParagraph"/>
        <w:numPr>
          <w:ilvl w:val="0"/>
          <w:numId w:val="29"/>
        </w:numPr>
        <w:ind w:left="284" w:hanging="284"/>
        <w:rPr>
          <w:rStyle w:val="FontStyle20"/>
          <w:rFonts w:ascii="Verdana" w:eastAsia="MS Mincho" w:hAnsi="Verdana"/>
          <w:lang w:val="hr-HR" w:eastAsia="hr-HR"/>
        </w:rPr>
      </w:pPr>
      <w:r>
        <w:rPr>
          <w:rStyle w:val="FontStyle20"/>
          <w:rFonts w:ascii="Verdana" w:eastAsia="MS Mincho" w:hAnsi="Verdana"/>
          <w:lang w:val="sr-Latn-RS"/>
        </w:rPr>
        <w:t xml:space="preserve">Потребно је извршити реконструкцију </w:t>
      </w:r>
      <w:proofErr w:type="spellStart"/>
      <w:r>
        <w:rPr>
          <w:rStyle w:val="FontStyle20"/>
          <w:rFonts w:ascii="Verdana" w:eastAsia="MS Mincho" w:hAnsi="Verdana"/>
          <w:lang w:val="sr-Latn-RS"/>
        </w:rPr>
        <w:t>партерног</w:t>
      </w:r>
      <w:proofErr w:type="spellEnd"/>
      <w:r>
        <w:rPr>
          <w:rStyle w:val="FontStyle20"/>
          <w:rFonts w:ascii="Verdana" w:eastAsia="MS Mincho" w:hAnsi="Verdana"/>
          <w:lang w:val="sr-Latn-RS"/>
        </w:rPr>
        <w:t xml:space="preserve"> уређења парка која је предвиђена овим Планом.</w:t>
      </w:r>
    </w:p>
    <w:p w14:paraId="235E22B6" w14:textId="77777777" w:rsidR="00E57547" w:rsidRDefault="00E57547" w:rsidP="00E57547">
      <w:pPr>
        <w:rPr>
          <w:lang w:val="sr-Cyrl-RS"/>
        </w:rPr>
      </w:pPr>
    </w:p>
    <w:p w14:paraId="6816403E" w14:textId="77777777" w:rsidR="006657DF" w:rsidRDefault="006657DF" w:rsidP="00E57547">
      <w:pPr>
        <w:rPr>
          <w:lang w:val="sr-Cyrl-RS"/>
        </w:rPr>
      </w:pPr>
    </w:p>
    <w:p w14:paraId="235E22B8" w14:textId="77777777" w:rsidR="00E57547" w:rsidRPr="000762D0" w:rsidRDefault="00E57547" w:rsidP="00E57547">
      <w:pPr>
        <w:rPr>
          <w:lang w:val="sr-Cyrl-RS"/>
        </w:rPr>
      </w:pPr>
    </w:p>
    <w:p w14:paraId="235E22B9" w14:textId="70E0FEE9" w:rsidR="00E57547" w:rsidRPr="000762D0" w:rsidRDefault="00E57547" w:rsidP="00E57547">
      <w:pPr>
        <w:pStyle w:val="Heading1"/>
        <w:ind w:left="426" w:hanging="426"/>
        <w:rPr>
          <w:lang w:val="sr-Cyrl-RS"/>
        </w:rPr>
      </w:pPr>
      <w:bookmarkStart w:id="600" w:name="_Toc430944342"/>
      <w:bookmarkStart w:id="601" w:name="_Toc431369935"/>
      <w:bookmarkStart w:id="602" w:name="_Toc432425601"/>
      <w:bookmarkStart w:id="603" w:name="_Toc432498195"/>
      <w:bookmarkStart w:id="604" w:name="_Toc443988291"/>
      <w:bookmarkStart w:id="605" w:name="_Toc28332589"/>
      <w:bookmarkStart w:id="606" w:name="_Toc28332657"/>
      <w:bookmarkStart w:id="607" w:name="_Toc28347322"/>
      <w:bookmarkStart w:id="608" w:name="_Toc54874925"/>
      <w:r w:rsidRPr="000762D0">
        <w:rPr>
          <w:lang w:val="sr-Cyrl-RS"/>
        </w:rPr>
        <w:t>7.</w:t>
      </w:r>
      <w:r w:rsidRPr="000762D0">
        <w:rPr>
          <w:lang w:val="sr-Cyrl-RS"/>
        </w:rPr>
        <w:tab/>
        <w:t xml:space="preserve">УСЛОВИ И МЕРЕ ЗАШТИТЕ ПРИРОДНИХ </w:t>
      </w:r>
      <w:r w:rsidR="009A7FFC">
        <w:rPr>
          <w:lang w:val="sr-Cyrl-RS"/>
        </w:rPr>
        <w:t>ЦЕЛИНА</w:t>
      </w:r>
      <w:r w:rsidRPr="000762D0">
        <w:rPr>
          <w:lang w:val="sr-Cyrl-RS"/>
        </w:rPr>
        <w:t xml:space="preserve"> И НЕПОКРЕТНИХ КУЛТУРНИХ ДОБАРА</w:t>
      </w:r>
      <w:bookmarkEnd w:id="600"/>
      <w:bookmarkEnd w:id="601"/>
      <w:bookmarkEnd w:id="602"/>
      <w:bookmarkEnd w:id="603"/>
      <w:bookmarkEnd w:id="604"/>
      <w:bookmarkEnd w:id="605"/>
      <w:bookmarkEnd w:id="606"/>
      <w:bookmarkEnd w:id="607"/>
      <w:bookmarkEnd w:id="608"/>
    </w:p>
    <w:p w14:paraId="235E22BD" w14:textId="77777777" w:rsidR="00E57547" w:rsidRPr="000762D0" w:rsidRDefault="00E57547" w:rsidP="00E57547">
      <w:pPr>
        <w:rPr>
          <w:lang w:val="sr-Cyrl-RS"/>
        </w:rPr>
      </w:pPr>
    </w:p>
    <w:p w14:paraId="235E22BE" w14:textId="77777777" w:rsidR="00E57547" w:rsidRPr="000762D0" w:rsidRDefault="00E57547" w:rsidP="00E57547">
      <w:pPr>
        <w:pStyle w:val="Heading2"/>
        <w:rPr>
          <w:lang w:val="sr-Cyrl-RS"/>
        </w:rPr>
      </w:pPr>
      <w:bookmarkStart w:id="609" w:name="_Toc300040648"/>
      <w:bookmarkStart w:id="610" w:name="_Toc306626531"/>
      <w:bookmarkStart w:id="611" w:name="_Toc407787219"/>
      <w:bookmarkStart w:id="612" w:name="_Toc425764679"/>
      <w:bookmarkStart w:id="613" w:name="_Toc430944343"/>
      <w:bookmarkStart w:id="614" w:name="_Toc431369936"/>
      <w:bookmarkStart w:id="615" w:name="_Toc432425602"/>
      <w:bookmarkStart w:id="616" w:name="_Toc432498196"/>
      <w:bookmarkStart w:id="617" w:name="_Toc443988292"/>
      <w:bookmarkStart w:id="618" w:name="_Toc28332590"/>
      <w:bookmarkStart w:id="619" w:name="_Toc28332658"/>
      <w:bookmarkStart w:id="620" w:name="_Toc28347323"/>
      <w:bookmarkStart w:id="621" w:name="_Toc54874926"/>
      <w:r w:rsidRPr="000762D0">
        <w:rPr>
          <w:caps w:val="0"/>
          <w:lang w:val="sr-Cyrl-RS"/>
        </w:rPr>
        <w:t xml:space="preserve">7.1. </w:t>
      </w:r>
      <w:bookmarkEnd w:id="609"/>
      <w:bookmarkEnd w:id="610"/>
      <w:bookmarkEnd w:id="611"/>
      <w:bookmarkEnd w:id="612"/>
      <w:bookmarkEnd w:id="613"/>
      <w:bookmarkEnd w:id="614"/>
      <w:bookmarkEnd w:id="615"/>
      <w:bookmarkEnd w:id="616"/>
      <w:bookmarkEnd w:id="617"/>
      <w:r w:rsidR="00D449F9" w:rsidRPr="000762D0">
        <w:rPr>
          <w:caps w:val="0"/>
          <w:lang w:val="sr-Cyrl-RS"/>
        </w:rPr>
        <w:t>ЗАШТИТА ПРИРОДНИХ ЦЕЛИНА</w:t>
      </w:r>
      <w:bookmarkEnd w:id="618"/>
      <w:bookmarkEnd w:id="619"/>
      <w:bookmarkEnd w:id="620"/>
      <w:bookmarkEnd w:id="621"/>
    </w:p>
    <w:p w14:paraId="235E22C0" w14:textId="77777777" w:rsidR="00E57547" w:rsidRPr="000762D0" w:rsidRDefault="00E57547" w:rsidP="00E57547">
      <w:pPr>
        <w:rPr>
          <w:lang w:val="sr-Cyrl-RS"/>
        </w:rPr>
      </w:pPr>
    </w:p>
    <w:p w14:paraId="7D4F75DE" w14:textId="77777777" w:rsidR="00ED6195" w:rsidRPr="00C91877" w:rsidRDefault="00ED6195" w:rsidP="00AB2FB2">
      <w:pPr>
        <w:rPr>
          <w:rStyle w:val="FontStyle20"/>
          <w:rFonts w:ascii="Verdana" w:eastAsia="MS Mincho" w:hAnsi="Verdana"/>
          <w:lang w:val="sr-Cyrl-RS" w:eastAsia="hr-HR"/>
        </w:rPr>
      </w:pPr>
      <w:r w:rsidRPr="00C91877">
        <w:rPr>
          <w:rStyle w:val="FontStyle20"/>
          <w:rFonts w:ascii="Verdana" w:hAnsi="Verdana"/>
          <w:lang w:eastAsia="hr-HR"/>
        </w:rPr>
        <w:t xml:space="preserve">Тиса и њен обалски појас са насипом </w:t>
      </w:r>
      <w:r w:rsidRPr="00C91877">
        <w:rPr>
          <w:rStyle w:val="FontStyle20"/>
          <w:rFonts w:ascii="Verdana" w:hAnsi="Verdana"/>
          <w:lang w:val="hr-HR" w:eastAsia="hr-HR"/>
        </w:rPr>
        <w:t xml:space="preserve">je </w:t>
      </w:r>
      <w:r w:rsidRPr="00C91877">
        <w:rPr>
          <w:rStyle w:val="FontStyle20"/>
          <w:rFonts w:ascii="Verdana" w:hAnsi="Verdana"/>
          <w:lang w:eastAsia="hr-HR"/>
        </w:rPr>
        <w:t>еколошки коридор од међународног</w:t>
      </w:r>
      <w:r w:rsidRPr="00C91877">
        <w:rPr>
          <w:rStyle w:val="FontStyle20"/>
          <w:rFonts w:ascii="Verdana" w:hAnsi="Verdana"/>
          <w:lang w:eastAsia="hr-HR"/>
        </w:rPr>
        <w:br/>
        <w:t>значаја утврђен Уредбом о еколошкој мрежи</w:t>
      </w:r>
      <w:r w:rsidRPr="00C91877">
        <w:rPr>
          <w:rStyle w:val="FontStyle20"/>
          <w:rFonts w:ascii="Verdana" w:eastAsia="MS Mincho" w:hAnsi="Verdana"/>
          <w:lang w:eastAsia="hr-HR"/>
        </w:rPr>
        <w:t xml:space="preserve">. Мере заштите коридора су дефинисане Просторним планом подручја посебне намене </w:t>
      </w:r>
      <w:proofErr w:type="spellStart"/>
      <w:r w:rsidRPr="00C91877">
        <w:rPr>
          <w:rStyle w:val="FontStyle20"/>
          <w:rFonts w:ascii="Verdana" w:eastAsia="MS Mincho" w:hAnsi="Verdana"/>
          <w:lang w:eastAsia="hr-HR"/>
        </w:rPr>
        <w:t>мултифункционалног</w:t>
      </w:r>
      <w:proofErr w:type="spellEnd"/>
      <w:r w:rsidRPr="00C91877">
        <w:rPr>
          <w:rStyle w:val="FontStyle20"/>
          <w:rFonts w:ascii="Verdana" w:eastAsia="MS Mincho" w:hAnsi="Verdana"/>
          <w:lang w:eastAsia="hr-HR"/>
        </w:rPr>
        <w:t xml:space="preserve"> еколошког коридора Тисе.</w:t>
      </w:r>
    </w:p>
    <w:p w14:paraId="45C0FE58" w14:textId="77777777" w:rsidR="00516A78" w:rsidRPr="00C91877" w:rsidRDefault="00516A78" w:rsidP="00ED6195">
      <w:pPr>
        <w:spacing w:line="276" w:lineRule="auto"/>
        <w:rPr>
          <w:rStyle w:val="FontStyle20"/>
          <w:rFonts w:ascii="Verdana" w:eastAsia="MS Mincho" w:hAnsi="Verdana"/>
          <w:lang w:val="sr-Cyrl-RS" w:eastAsia="hr-HR"/>
        </w:rPr>
      </w:pPr>
    </w:p>
    <w:p w14:paraId="6C69C9F8" w14:textId="3ABDBEC1" w:rsidR="00ED6195" w:rsidRPr="00C91877" w:rsidRDefault="005E01F8" w:rsidP="005A28E7">
      <w:pPr>
        <w:rPr>
          <w:rStyle w:val="FontStyle20"/>
          <w:rFonts w:ascii="Verdana" w:eastAsia="MS Mincho" w:hAnsi="Verdana"/>
          <w:u w:val="single"/>
          <w:lang w:val="sr-Cyrl-RS" w:eastAsia="hr-HR"/>
        </w:rPr>
      </w:pPr>
      <w:r w:rsidRPr="00C91877">
        <w:rPr>
          <w:rStyle w:val="FontStyle20"/>
          <w:rFonts w:ascii="Verdana" w:eastAsia="MS Mincho" w:hAnsi="Verdana"/>
          <w:u w:val="single"/>
          <w:lang w:eastAsia="hr-HR"/>
        </w:rPr>
        <w:t>Мере заштите природе</w:t>
      </w:r>
    </w:p>
    <w:p w14:paraId="1C4BBCF8" w14:textId="77777777" w:rsidR="005E01F8" w:rsidRPr="00C91877" w:rsidRDefault="005E01F8" w:rsidP="00ED6195">
      <w:pPr>
        <w:widowControl w:val="0"/>
        <w:autoSpaceDE w:val="0"/>
        <w:autoSpaceDN w:val="0"/>
        <w:adjustRightInd w:val="0"/>
        <w:spacing w:line="276" w:lineRule="auto"/>
        <w:rPr>
          <w:rFonts w:eastAsiaTheme="minorEastAsia"/>
          <w:lang w:val="sr-Cyrl-RS" w:eastAsia="hr-HR"/>
        </w:rPr>
      </w:pPr>
    </w:p>
    <w:p w14:paraId="317626E8" w14:textId="4BC2EF83" w:rsidR="00ED6195" w:rsidRPr="00C91877" w:rsidRDefault="00ED6195" w:rsidP="00D124E6">
      <w:pPr>
        <w:widowControl w:val="0"/>
        <w:autoSpaceDE w:val="0"/>
        <w:autoSpaceDN w:val="0"/>
        <w:adjustRightInd w:val="0"/>
        <w:rPr>
          <w:rFonts w:eastAsiaTheme="minorEastAsia"/>
          <w:lang w:eastAsia="hr-HR"/>
        </w:rPr>
      </w:pPr>
      <w:r w:rsidRPr="00C91877">
        <w:rPr>
          <w:rFonts w:eastAsiaTheme="minorEastAsia"/>
          <w:lang w:eastAsia="hr-HR"/>
        </w:rPr>
        <w:t xml:space="preserve">Урбане садржаје потребно </w:t>
      </w:r>
      <w:r w:rsidRPr="00C91877">
        <w:rPr>
          <w:rFonts w:eastAsiaTheme="minorEastAsia"/>
          <w:lang w:val="hr-HR" w:eastAsia="hr-HR"/>
        </w:rPr>
        <w:t xml:space="preserve">je </w:t>
      </w:r>
      <w:r w:rsidRPr="00C91877">
        <w:rPr>
          <w:rFonts w:eastAsiaTheme="minorEastAsia"/>
          <w:lang w:eastAsia="hr-HR"/>
        </w:rPr>
        <w:t xml:space="preserve">распоредити </w:t>
      </w:r>
      <w:r w:rsidRPr="00C91877">
        <w:rPr>
          <w:rFonts w:eastAsiaTheme="minorEastAsia"/>
          <w:lang w:val="hr-HR" w:eastAsia="hr-HR"/>
        </w:rPr>
        <w:t xml:space="preserve">no </w:t>
      </w:r>
      <w:r w:rsidRPr="00C91877">
        <w:rPr>
          <w:rFonts w:eastAsiaTheme="minorEastAsia"/>
          <w:lang w:eastAsia="hr-HR"/>
        </w:rPr>
        <w:t xml:space="preserve">принципу </w:t>
      </w:r>
      <w:proofErr w:type="spellStart"/>
      <w:r w:rsidRPr="00C91877">
        <w:rPr>
          <w:rFonts w:eastAsiaTheme="minorEastAsia"/>
          <w:lang w:eastAsia="hr-HR"/>
        </w:rPr>
        <w:t>зонације</w:t>
      </w:r>
      <w:proofErr w:type="spellEnd"/>
      <w:r w:rsidRPr="00C91877">
        <w:rPr>
          <w:rFonts w:eastAsiaTheme="minorEastAsia"/>
          <w:lang w:eastAsia="hr-HR"/>
        </w:rPr>
        <w:t xml:space="preserve"> којом се</w:t>
      </w:r>
      <w:r w:rsidRPr="00C91877">
        <w:rPr>
          <w:rFonts w:eastAsiaTheme="minorEastAsia"/>
          <w:lang w:eastAsia="hr-HR"/>
        </w:rPr>
        <w:br/>
        <w:t>одређује минимална удаљеност објеката од еколошких коридора и намена</w:t>
      </w:r>
      <w:r w:rsidRPr="00C91877">
        <w:rPr>
          <w:rFonts w:eastAsiaTheme="minorEastAsia"/>
          <w:lang w:eastAsia="hr-HR"/>
        </w:rPr>
        <w:br/>
        <w:t>простора унутар зоне дирек</w:t>
      </w:r>
      <w:r w:rsidR="006F02D8" w:rsidRPr="00C91877">
        <w:rPr>
          <w:rFonts w:eastAsiaTheme="minorEastAsia"/>
          <w:lang w:val="sr-Cyrl-RS" w:eastAsia="hr-HR"/>
        </w:rPr>
        <w:t>т</w:t>
      </w:r>
      <w:proofErr w:type="spellStart"/>
      <w:r w:rsidRPr="00C91877">
        <w:rPr>
          <w:rFonts w:eastAsiaTheme="minorEastAsia"/>
          <w:lang w:eastAsia="hr-HR"/>
        </w:rPr>
        <w:t>ног</w:t>
      </w:r>
      <w:proofErr w:type="spellEnd"/>
      <w:r w:rsidRPr="00C91877">
        <w:rPr>
          <w:rFonts w:eastAsiaTheme="minorEastAsia"/>
          <w:lang w:eastAsia="hr-HR"/>
        </w:rPr>
        <w:t xml:space="preserve"> утицаја на коридор:</w:t>
      </w:r>
    </w:p>
    <w:p w14:paraId="1CBF56D8" w14:textId="03969A42" w:rsidR="00ED6195" w:rsidRPr="00C91877" w:rsidRDefault="00ED6195" w:rsidP="00A30B03">
      <w:pPr>
        <w:pStyle w:val="ListParagraph"/>
        <w:widowControl w:val="0"/>
        <w:numPr>
          <w:ilvl w:val="0"/>
          <w:numId w:val="19"/>
        </w:numPr>
        <w:autoSpaceDE w:val="0"/>
        <w:autoSpaceDN w:val="0"/>
        <w:adjustRightInd w:val="0"/>
        <w:ind w:left="284" w:hanging="284"/>
        <w:rPr>
          <w:rFonts w:eastAsiaTheme="minorEastAsia"/>
          <w:lang w:eastAsia="hr-HR"/>
        </w:rPr>
      </w:pPr>
      <w:r w:rsidRPr="00C91877">
        <w:rPr>
          <w:rFonts w:eastAsiaTheme="minorEastAsia"/>
          <w:lang w:eastAsia="hr-HR"/>
        </w:rPr>
        <w:t xml:space="preserve">У зонама становања, минимална удаљеност планираних објеката који захтевају поплочавање и/или осветљење </w:t>
      </w:r>
      <w:r w:rsidRPr="00C91877">
        <w:rPr>
          <w:rFonts w:eastAsiaTheme="minorEastAsia"/>
          <w:lang w:val="hr-HR" w:eastAsia="hr-HR"/>
        </w:rPr>
        <w:t xml:space="preserve">je 20 m a </w:t>
      </w:r>
      <w:r w:rsidRPr="00C91877">
        <w:rPr>
          <w:rFonts w:eastAsiaTheme="minorEastAsia"/>
          <w:lang w:eastAsia="hr-HR"/>
        </w:rPr>
        <w:t xml:space="preserve">оптимална </w:t>
      </w:r>
      <w:r w:rsidRPr="00C91877">
        <w:rPr>
          <w:rFonts w:eastAsiaTheme="minorEastAsia"/>
          <w:lang w:val="hr-HR" w:eastAsia="hr-HR"/>
        </w:rPr>
        <w:t xml:space="preserve">50 m </w:t>
      </w:r>
      <w:r w:rsidRPr="00C91877">
        <w:rPr>
          <w:rFonts w:eastAsiaTheme="minorEastAsia"/>
          <w:lang w:eastAsia="hr-HR"/>
        </w:rPr>
        <w:t>од обале коридора, односно од границе водног земљишта (у овом случају насипа) Тисе</w:t>
      </w:r>
      <w:r w:rsidR="00D40F12" w:rsidRPr="00C91877">
        <w:rPr>
          <w:rFonts w:eastAsiaTheme="minorEastAsia" w:cs="Arial"/>
          <w:lang w:val="sr-Cyrl-RS" w:eastAsia="hr-HR"/>
        </w:rPr>
        <w:t>.</w:t>
      </w:r>
    </w:p>
    <w:p w14:paraId="34D13160" w14:textId="77777777" w:rsidR="00D54D5D" w:rsidRPr="00C91877" w:rsidRDefault="00D54D5D" w:rsidP="005A28E7">
      <w:pPr>
        <w:rPr>
          <w:rStyle w:val="FontStyle20"/>
          <w:rFonts w:ascii="Verdana" w:eastAsia="MS Mincho" w:hAnsi="Verdana"/>
          <w:u w:val="single"/>
          <w:lang w:val="sr-Cyrl-RS" w:eastAsia="hr-HR"/>
        </w:rPr>
      </w:pPr>
    </w:p>
    <w:p w14:paraId="737357A9" w14:textId="432935EC" w:rsidR="00ED6195" w:rsidRPr="00C91877" w:rsidRDefault="00ED6195" w:rsidP="005A28E7">
      <w:pPr>
        <w:rPr>
          <w:rStyle w:val="FontStyle20"/>
          <w:rFonts w:ascii="Verdana" w:eastAsia="MS Mincho" w:hAnsi="Verdana"/>
          <w:u w:val="single"/>
          <w:lang w:val="sr-Cyrl-RS" w:eastAsia="hr-HR"/>
        </w:rPr>
      </w:pPr>
      <w:r w:rsidRPr="00C91877">
        <w:rPr>
          <w:rStyle w:val="FontStyle20"/>
          <w:rFonts w:ascii="Verdana" w:eastAsia="MS Mincho" w:hAnsi="Verdana"/>
          <w:u w:val="single"/>
          <w:lang w:eastAsia="hr-HR"/>
        </w:rPr>
        <w:t>Мере за з</w:t>
      </w:r>
      <w:r w:rsidR="005E01F8" w:rsidRPr="00C91877">
        <w:rPr>
          <w:rStyle w:val="FontStyle20"/>
          <w:rFonts w:ascii="Verdana" w:eastAsia="MS Mincho" w:hAnsi="Verdana"/>
          <w:u w:val="single"/>
          <w:lang w:eastAsia="hr-HR"/>
        </w:rPr>
        <w:t>аштитну зону еколошког коридора</w:t>
      </w:r>
    </w:p>
    <w:p w14:paraId="2CC5D408" w14:textId="77777777" w:rsidR="005E01F8" w:rsidRPr="00C91877" w:rsidRDefault="005E01F8" w:rsidP="00ED6195">
      <w:pPr>
        <w:spacing w:line="276" w:lineRule="auto"/>
        <w:rPr>
          <w:rStyle w:val="FontStyle20"/>
          <w:rFonts w:ascii="Verdana" w:hAnsi="Verdana"/>
          <w:lang w:val="sr-Cyrl-RS" w:eastAsia="hr-HR"/>
        </w:rPr>
      </w:pPr>
    </w:p>
    <w:p w14:paraId="2AF6DB44" w14:textId="77777777" w:rsidR="00ED6195" w:rsidRPr="00C91877" w:rsidRDefault="00ED6195" w:rsidP="005A28E7">
      <w:pPr>
        <w:rPr>
          <w:rStyle w:val="FontStyle20"/>
          <w:rFonts w:ascii="Verdana" w:hAnsi="Verdana"/>
          <w:lang w:eastAsia="hr-HR"/>
        </w:rPr>
      </w:pPr>
      <w:r w:rsidRPr="00C91877">
        <w:rPr>
          <w:rStyle w:val="FontStyle20"/>
          <w:rFonts w:ascii="Verdana" w:hAnsi="Verdana"/>
          <w:lang w:eastAsia="hr-HR"/>
        </w:rPr>
        <w:t xml:space="preserve">У појасу од </w:t>
      </w:r>
      <w:r w:rsidRPr="00C91877">
        <w:rPr>
          <w:rStyle w:val="FontStyle20"/>
          <w:rFonts w:ascii="Verdana" w:hAnsi="Verdana"/>
          <w:lang w:val="hr-HR" w:eastAsia="hr-HR"/>
        </w:rPr>
        <w:t xml:space="preserve">500 m </w:t>
      </w:r>
      <w:r w:rsidRPr="00C91877">
        <w:rPr>
          <w:rStyle w:val="FontStyle20"/>
          <w:rFonts w:ascii="Verdana" w:hAnsi="Verdana"/>
          <w:lang w:eastAsia="hr-HR"/>
        </w:rPr>
        <w:t>од еколошког коридора:</w:t>
      </w:r>
    </w:p>
    <w:p w14:paraId="5B4696B2" w14:textId="6A9E15BB" w:rsidR="00ED6195" w:rsidRPr="00C91877" w:rsidRDefault="00D54D5D" w:rsidP="00A30B03">
      <w:pPr>
        <w:pStyle w:val="ListParagraph"/>
        <w:widowControl w:val="0"/>
        <w:numPr>
          <w:ilvl w:val="0"/>
          <w:numId w:val="21"/>
        </w:numPr>
        <w:autoSpaceDE w:val="0"/>
        <w:autoSpaceDN w:val="0"/>
        <w:adjustRightInd w:val="0"/>
        <w:ind w:left="284" w:hanging="284"/>
        <w:rPr>
          <w:rStyle w:val="FontStyle20"/>
          <w:rFonts w:ascii="Verdana" w:eastAsia="MS Mincho" w:hAnsi="Verdana"/>
          <w:lang w:val="hr-HR" w:eastAsia="hr-HR"/>
        </w:rPr>
      </w:pPr>
      <w:r w:rsidRPr="00C91877">
        <w:rPr>
          <w:rStyle w:val="FontStyle20"/>
          <w:rFonts w:ascii="Verdana" w:eastAsia="MS Mincho" w:hAnsi="Verdana"/>
          <w:lang w:val="sr-Cyrl-RS"/>
        </w:rPr>
        <w:t>з</w:t>
      </w:r>
      <w:proofErr w:type="spellStart"/>
      <w:r w:rsidR="00ED6195" w:rsidRPr="00C91877">
        <w:rPr>
          <w:rStyle w:val="FontStyle20"/>
          <w:rFonts w:ascii="Verdana" w:eastAsia="MS Mincho" w:hAnsi="Verdana"/>
        </w:rPr>
        <w:t>абрањује</w:t>
      </w:r>
      <w:proofErr w:type="spellEnd"/>
      <w:r w:rsidR="00ED6195" w:rsidRPr="00C91877">
        <w:rPr>
          <w:rStyle w:val="FontStyle20"/>
          <w:rFonts w:ascii="Verdana" w:eastAsia="MS Mincho" w:hAnsi="Verdana"/>
        </w:rPr>
        <w:t xml:space="preserve"> се изградња </w:t>
      </w:r>
      <w:proofErr w:type="spellStart"/>
      <w:r w:rsidR="00ED6195" w:rsidRPr="00C91877">
        <w:rPr>
          <w:rStyle w:val="FontStyle20"/>
          <w:rFonts w:ascii="Verdana" w:eastAsia="MS Mincho" w:hAnsi="Verdana"/>
        </w:rPr>
        <w:t>ветропаркова</w:t>
      </w:r>
      <w:proofErr w:type="spellEnd"/>
      <w:r w:rsidR="00ED6195" w:rsidRPr="00C91877">
        <w:rPr>
          <w:rStyle w:val="FontStyle20"/>
          <w:rFonts w:ascii="Verdana" w:eastAsia="MS Mincho" w:hAnsi="Verdana"/>
        </w:rPr>
        <w:t xml:space="preserve"> и поједин</w:t>
      </w:r>
      <w:r w:rsidRPr="00C91877">
        <w:rPr>
          <w:rStyle w:val="FontStyle20"/>
          <w:rFonts w:ascii="Verdana" w:eastAsia="MS Mincho" w:hAnsi="Verdana"/>
        </w:rPr>
        <w:t xml:space="preserve">ачних </w:t>
      </w:r>
      <w:proofErr w:type="spellStart"/>
      <w:r w:rsidRPr="00C91877">
        <w:rPr>
          <w:rStyle w:val="FontStyle20"/>
          <w:rFonts w:ascii="Verdana" w:eastAsia="MS Mincho" w:hAnsi="Verdana"/>
        </w:rPr>
        <w:t>ветрогенератора</w:t>
      </w:r>
      <w:proofErr w:type="spellEnd"/>
      <w:r w:rsidRPr="00C91877">
        <w:rPr>
          <w:rStyle w:val="FontStyle20"/>
          <w:rFonts w:ascii="Verdana" w:eastAsia="MS Mincho" w:hAnsi="Verdana"/>
        </w:rPr>
        <w:t xml:space="preserve"> (турбина)</w:t>
      </w:r>
      <w:r w:rsidRPr="00C91877">
        <w:rPr>
          <w:rStyle w:val="FontStyle20"/>
          <w:rFonts w:ascii="Verdana" w:eastAsia="MS Mincho" w:hAnsi="Verdana"/>
          <w:lang w:val="sr-Cyrl-RS"/>
        </w:rPr>
        <w:t>,</w:t>
      </w:r>
    </w:p>
    <w:p w14:paraId="3E100015" w14:textId="038E19D8" w:rsidR="00ED6195" w:rsidRPr="00C91877" w:rsidRDefault="00D54D5D" w:rsidP="00A30B03">
      <w:pPr>
        <w:pStyle w:val="ListParagraph"/>
        <w:widowControl w:val="0"/>
        <w:numPr>
          <w:ilvl w:val="0"/>
          <w:numId w:val="21"/>
        </w:numPr>
        <w:autoSpaceDE w:val="0"/>
        <w:autoSpaceDN w:val="0"/>
        <w:adjustRightInd w:val="0"/>
        <w:ind w:left="284" w:hanging="284"/>
        <w:rPr>
          <w:rStyle w:val="FontStyle20"/>
          <w:rFonts w:ascii="Verdana" w:eastAsia="MS Mincho" w:hAnsi="Verdana"/>
        </w:rPr>
      </w:pPr>
      <w:r w:rsidRPr="00C91877">
        <w:rPr>
          <w:rStyle w:val="FontStyle20"/>
          <w:rFonts w:ascii="Verdana" w:eastAsia="MS Mincho" w:hAnsi="Verdana"/>
          <w:lang w:val="sr-Cyrl-RS"/>
        </w:rPr>
        <w:t>з</w:t>
      </w:r>
      <w:proofErr w:type="spellStart"/>
      <w:r w:rsidR="00ED6195" w:rsidRPr="00C91877">
        <w:rPr>
          <w:rStyle w:val="FontStyle20"/>
          <w:rFonts w:ascii="Verdana" w:eastAsia="MS Mincho" w:hAnsi="Verdana"/>
        </w:rPr>
        <w:t>абрањују</w:t>
      </w:r>
      <w:proofErr w:type="spellEnd"/>
      <w:r w:rsidR="00ED6195" w:rsidRPr="00C91877">
        <w:rPr>
          <w:rStyle w:val="FontStyle20"/>
          <w:rFonts w:ascii="Verdana" w:eastAsia="MS Mincho" w:hAnsi="Verdana"/>
        </w:rPr>
        <w:t xml:space="preserve"> се планска решења којима се нарушавају карактеристике хидролошког режима од којих зависи функционалност коридора и опстанак врста и </w:t>
      </w:r>
      <w:proofErr w:type="spellStart"/>
      <w:r w:rsidR="00ED6195" w:rsidRPr="00C91877">
        <w:rPr>
          <w:rStyle w:val="FontStyle20"/>
          <w:rFonts w:ascii="Verdana" w:eastAsia="MS Mincho" w:hAnsi="Verdana"/>
        </w:rPr>
        <w:t>станишних</w:t>
      </w:r>
      <w:proofErr w:type="spellEnd"/>
      <w:r w:rsidR="00ED6195" w:rsidRPr="00C91877">
        <w:rPr>
          <w:rStyle w:val="FontStyle20"/>
          <w:rFonts w:ascii="Verdana" w:eastAsia="MS Mincho" w:hAnsi="Verdana"/>
        </w:rPr>
        <w:t xml:space="preserve"> типова.</w:t>
      </w:r>
    </w:p>
    <w:p w14:paraId="5ABFEB9C" w14:textId="77777777" w:rsidR="00ED6195" w:rsidRPr="00C91877" w:rsidRDefault="00ED6195" w:rsidP="005A28E7">
      <w:pPr>
        <w:rPr>
          <w:rStyle w:val="FontStyle21"/>
          <w:rFonts w:ascii="Verdana" w:hAnsi="Verdana"/>
          <w:lang w:eastAsia="hr-HR"/>
        </w:rPr>
      </w:pPr>
      <w:r w:rsidRPr="00C91877">
        <w:rPr>
          <w:rStyle w:val="FontStyle30"/>
          <w:rFonts w:ascii="Verdana" w:hAnsi="Verdana"/>
          <w:sz w:val="20"/>
          <w:lang w:eastAsia="hr-HR"/>
        </w:rPr>
        <w:t xml:space="preserve">У </w:t>
      </w:r>
      <w:r w:rsidRPr="00C91877">
        <w:rPr>
          <w:rStyle w:val="FontStyle21"/>
          <w:rFonts w:ascii="Verdana" w:hAnsi="Verdana"/>
          <w:lang w:eastAsia="hr-HR"/>
        </w:rPr>
        <w:t xml:space="preserve">појасу од </w:t>
      </w:r>
      <w:r w:rsidRPr="00C91877">
        <w:rPr>
          <w:rStyle w:val="FontStyle21"/>
          <w:rFonts w:ascii="Verdana" w:hAnsi="Verdana"/>
          <w:lang w:val="hr-HR" w:eastAsia="hr-HR"/>
        </w:rPr>
        <w:t xml:space="preserve">200 m </w:t>
      </w:r>
      <w:r w:rsidRPr="00C91877">
        <w:rPr>
          <w:rStyle w:val="FontStyle21"/>
          <w:rFonts w:ascii="Verdana" w:hAnsi="Verdana"/>
          <w:lang w:eastAsia="hr-HR"/>
        </w:rPr>
        <w:t>од еколошког коридора:</w:t>
      </w:r>
    </w:p>
    <w:p w14:paraId="0FBE9E29" w14:textId="031F4A20" w:rsidR="00ED6195" w:rsidRPr="00C91877" w:rsidRDefault="00D54D5D" w:rsidP="00A30B03">
      <w:pPr>
        <w:pStyle w:val="ListParagraph"/>
        <w:numPr>
          <w:ilvl w:val="0"/>
          <w:numId w:val="20"/>
        </w:numPr>
        <w:spacing w:after="200"/>
        <w:ind w:left="284" w:hanging="284"/>
        <w:rPr>
          <w:rStyle w:val="FontStyle21"/>
          <w:rFonts w:ascii="Verdana" w:hAnsi="Verdana"/>
          <w:lang w:val="hr-HR" w:eastAsia="hr-HR"/>
        </w:rPr>
      </w:pPr>
      <w:r w:rsidRPr="00C91877">
        <w:rPr>
          <w:rStyle w:val="FontStyle21"/>
          <w:rFonts w:ascii="Verdana" w:hAnsi="Verdana"/>
          <w:lang w:val="sr-Cyrl-RS"/>
        </w:rPr>
        <w:t>у</w:t>
      </w:r>
      <w:r w:rsidR="00ED6195" w:rsidRPr="00C91877">
        <w:rPr>
          <w:rStyle w:val="FontStyle21"/>
          <w:rFonts w:ascii="Verdana" w:hAnsi="Verdana"/>
        </w:rPr>
        <w:t xml:space="preserve">слов за изградњу укопаних складишта </w:t>
      </w:r>
      <w:r w:rsidR="00ED6195" w:rsidRPr="00C91877">
        <w:rPr>
          <w:rStyle w:val="FontStyle21"/>
          <w:rFonts w:ascii="Verdana" w:hAnsi="Verdana"/>
          <w:lang w:val="hr-HR"/>
        </w:rPr>
        <w:t xml:space="preserve">je </w:t>
      </w:r>
      <w:r w:rsidR="00ED6195" w:rsidRPr="00C91877">
        <w:rPr>
          <w:rStyle w:val="FontStyle21"/>
          <w:rFonts w:ascii="Verdana" w:hAnsi="Verdana"/>
        </w:rPr>
        <w:t>да се њихово дно налази изнад коте максималног нивоа подземне воде, уз примену грађевинско-техничких решења којим се обезбеђује спречавање емисије загађу</w:t>
      </w:r>
      <w:r w:rsidRPr="00C91877">
        <w:rPr>
          <w:rStyle w:val="FontStyle21"/>
          <w:rFonts w:ascii="Verdana" w:hAnsi="Verdana"/>
        </w:rPr>
        <w:t>јућих материја у околни простор</w:t>
      </w:r>
      <w:r w:rsidRPr="00C91877">
        <w:rPr>
          <w:rStyle w:val="FontStyle21"/>
          <w:rFonts w:ascii="Verdana" w:hAnsi="Verdana"/>
          <w:lang w:val="sr-Cyrl-RS"/>
        </w:rPr>
        <w:t>.</w:t>
      </w:r>
    </w:p>
    <w:p w14:paraId="1EC6403F" w14:textId="271A7B6B" w:rsidR="00ED6195" w:rsidRPr="00C91877" w:rsidRDefault="00ED6195" w:rsidP="005A28E7">
      <w:pPr>
        <w:rPr>
          <w:rStyle w:val="FontStyle21"/>
          <w:rFonts w:ascii="Verdana" w:hAnsi="Verdana"/>
          <w:lang w:val="hr-HR" w:eastAsia="hr-HR"/>
        </w:rPr>
      </w:pPr>
      <w:r w:rsidRPr="00C91877">
        <w:rPr>
          <w:rStyle w:val="FontStyle21"/>
          <w:rFonts w:ascii="Verdana" w:hAnsi="Verdana"/>
        </w:rPr>
        <w:t>Планским решењима мора се обезбедити:</w:t>
      </w:r>
    </w:p>
    <w:p w14:paraId="369B70F4" w14:textId="1AB78090" w:rsidR="00ED6195" w:rsidRPr="00C91877" w:rsidRDefault="00D54D5D" w:rsidP="00A30B03">
      <w:pPr>
        <w:pStyle w:val="ListParagraph"/>
        <w:widowControl w:val="0"/>
        <w:numPr>
          <w:ilvl w:val="0"/>
          <w:numId w:val="20"/>
        </w:numPr>
        <w:autoSpaceDE w:val="0"/>
        <w:autoSpaceDN w:val="0"/>
        <w:adjustRightInd w:val="0"/>
        <w:ind w:left="284" w:hanging="284"/>
        <w:rPr>
          <w:rStyle w:val="FontStyle21"/>
          <w:rFonts w:ascii="Verdana" w:hAnsi="Verdana"/>
          <w:lang w:val="hr-HR" w:eastAsia="hr-HR"/>
        </w:rPr>
      </w:pPr>
      <w:r w:rsidRPr="00C91877">
        <w:rPr>
          <w:rStyle w:val="FontStyle21"/>
          <w:rFonts w:ascii="Verdana" w:hAnsi="Verdana"/>
          <w:lang w:val="sr-Cyrl-RS"/>
        </w:rPr>
        <w:t>п</w:t>
      </w:r>
      <w:proofErr w:type="spellStart"/>
      <w:r w:rsidR="00ED6195" w:rsidRPr="00C91877">
        <w:rPr>
          <w:rStyle w:val="FontStyle21"/>
          <w:rFonts w:ascii="Verdana" w:hAnsi="Verdana"/>
        </w:rPr>
        <w:t>римена</w:t>
      </w:r>
      <w:proofErr w:type="spellEnd"/>
      <w:r w:rsidR="00ED6195" w:rsidRPr="00C91877">
        <w:rPr>
          <w:rStyle w:val="FontStyle21"/>
          <w:rFonts w:ascii="Verdana" w:hAnsi="Verdana"/>
        </w:rPr>
        <w:t xml:space="preserve"> мера заштите коридора/станишта од утицаја светлости, буке и загађења. Применити одговарајућа техничка решења заштите насипа и реке Тисе од утицаја светлости, применом одговарајућих планских и техничких решења (смањена висина светлосних тела, усмереност светлосних снопова према саобраћајницама и објектима, примена посебног светлосног спектра на осетљивим локацијама, ограничавање трајања осветљења на прву половину ноћи и сл.). За изворе ноћног осветљења изабрати моделе расвете за директно осветљење са заштитом од расипања светлости</w:t>
      </w:r>
      <w:r w:rsidRPr="00C91877">
        <w:rPr>
          <w:rStyle w:val="FontStyle21"/>
          <w:rFonts w:ascii="Verdana" w:hAnsi="Verdana"/>
        </w:rPr>
        <w:t xml:space="preserve"> према небу, односно према Тиси</w:t>
      </w:r>
      <w:r w:rsidRPr="00C91877">
        <w:rPr>
          <w:rStyle w:val="FontStyle21"/>
          <w:rFonts w:ascii="Verdana" w:hAnsi="Verdana"/>
          <w:lang w:val="sr-Cyrl-RS"/>
        </w:rPr>
        <w:t>,</w:t>
      </w:r>
    </w:p>
    <w:p w14:paraId="0448FFBC" w14:textId="5EB67663" w:rsidR="00ED6195" w:rsidRPr="00C91877" w:rsidRDefault="00D54D5D" w:rsidP="00A30B03">
      <w:pPr>
        <w:pStyle w:val="ListParagraph"/>
        <w:widowControl w:val="0"/>
        <w:numPr>
          <w:ilvl w:val="0"/>
          <w:numId w:val="20"/>
        </w:numPr>
        <w:autoSpaceDE w:val="0"/>
        <w:autoSpaceDN w:val="0"/>
        <w:adjustRightInd w:val="0"/>
        <w:ind w:left="284" w:hanging="284"/>
        <w:rPr>
          <w:rStyle w:val="FontStyle21"/>
          <w:rFonts w:ascii="Verdana" w:hAnsi="Verdana"/>
          <w:lang w:eastAsia="hr-HR"/>
        </w:rPr>
      </w:pPr>
      <w:r w:rsidRPr="00C91877">
        <w:rPr>
          <w:rStyle w:val="FontStyle21"/>
          <w:rFonts w:ascii="Verdana" w:hAnsi="Verdana"/>
          <w:lang w:val="sr-Cyrl-RS"/>
        </w:rPr>
        <w:t>д</w:t>
      </w:r>
      <w:proofErr w:type="spellStart"/>
      <w:r w:rsidR="00ED6195" w:rsidRPr="00C91877">
        <w:rPr>
          <w:rStyle w:val="FontStyle21"/>
          <w:rFonts w:ascii="Verdana" w:hAnsi="Verdana"/>
        </w:rPr>
        <w:t>ефинисање</w:t>
      </w:r>
      <w:proofErr w:type="spellEnd"/>
      <w:r w:rsidR="00ED6195" w:rsidRPr="00C91877">
        <w:rPr>
          <w:rStyle w:val="FontStyle21"/>
          <w:rFonts w:ascii="Verdana" w:hAnsi="Verdana"/>
        </w:rPr>
        <w:t xml:space="preserve"> правила озелењавања уз заб</w:t>
      </w:r>
      <w:r w:rsidRPr="00C91877">
        <w:rPr>
          <w:rStyle w:val="FontStyle21"/>
          <w:rFonts w:ascii="Verdana" w:hAnsi="Verdana"/>
        </w:rPr>
        <w:t xml:space="preserve">рану коришћења </w:t>
      </w:r>
      <w:proofErr w:type="spellStart"/>
      <w:r w:rsidRPr="00C91877">
        <w:rPr>
          <w:rStyle w:val="FontStyle21"/>
          <w:rFonts w:ascii="Verdana" w:hAnsi="Verdana"/>
        </w:rPr>
        <w:t>инвазивних</w:t>
      </w:r>
      <w:proofErr w:type="spellEnd"/>
      <w:r w:rsidRPr="00C91877">
        <w:rPr>
          <w:rStyle w:val="FontStyle21"/>
          <w:rFonts w:ascii="Verdana" w:hAnsi="Verdana"/>
        </w:rPr>
        <w:t xml:space="preserve"> врста</w:t>
      </w:r>
      <w:r w:rsidRPr="00C91877">
        <w:rPr>
          <w:rStyle w:val="FontStyle21"/>
          <w:rFonts w:ascii="Verdana" w:hAnsi="Verdana"/>
          <w:lang w:val="sr-Cyrl-RS"/>
        </w:rPr>
        <w:t>.</w:t>
      </w:r>
    </w:p>
    <w:p w14:paraId="7FF37BBF" w14:textId="77777777" w:rsidR="0031062C" w:rsidRPr="0031062C" w:rsidRDefault="0031062C" w:rsidP="00ED6195">
      <w:pPr>
        <w:pStyle w:val="ListParagraph"/>
        <w:widowControl w:val="0"/>
        <w:autoSpaceDE w:val="0"/>
        <w:autoSpaceDN w:val="0"/>
        <w:adjustRightInd w:val="0"/>
        <w:spacing w:line="276" w:lineRule="auto"/>
        <w:rPr>
          <w:rStyle w:val="FontStyle21"/>
          <w:rFonts w:ascii="Verdana" w:hAnsi="Verdana"/>
          <w:lang w:val="sr-Cyrl-RS" w:eastAsia="hr-HR"/>
        </w:rPr>
      </w:pPr>
    </w:p>
    <w:p w14:paraId="0C5A7B7C" w14:textId="77777777" w:rsidR="00ED6195" w:rsidRPr="00C91877" w:rsidRDefault="00ED6195" w:rsidP="00D124E6">
      <w:pPr>
        <w:widowControl w:val="0"/>
        <w:autoSpaceDE w:val="0"/>
        <w:autoSpaceDN w:val="0"/>
        <w:adjustRightInd w:val="0"/>
        <w:rPr>
          <w:rStyle w:val="FontStyle21"/>
          <w:rFonts w:ascii="Verdana" w:hAnsi="Verdana"/>
        </w:rPr>
      </w:pPr>
      <w:r w:rsidRPr="00A00943">
        <w:rPr>
          <w:rStyle w:val="FontStyle30"/>
          <w:rFonts w:ascii="Verdana" w:hAnsi="Verdana"/>
          <w:b/>
          <w:sz w:val="20"/>
        </w:rPr>
        <w:t xml:space="preserve">У </w:t>
      </w:r>
      <w:r w:rsidRPr="00A00943">
        <w:rPr>
          <w:rStyle w:val="FontStyle21"/>
          <w:rFonts w:ascii="Verdana" w:hAnsi="Verdana"/>
          <w:b/>
        </w:rPr>
        <w:t xml:space="preserve">појасу од </w:t>
      </w:r>
      <w:r w:rsidRPr="00A00943">
        <w:rPr>
          <w:rStyle w:val="FontStyle21"/>
          <w:rFonts w:ascii="Verdana" w:hAnsi="Verdana"/>
          <w:b/>
          <w:lang w:val="hr-HR"/>
        </w:rPr>
        <w:t xml:space="preserve">200 </w:t>
      </w:r>
      <w:r w:rsidRPr="00A00943">
        <w:rPr>
          <w:rStyle w:val="FontStyle21"/>
          <w:rFonts w:ascii="Verdana" w:hAnsi="Verdana"/>
          <w:b/>
          <w:lang w:val="sr-Latn-RS"/>
        </w:rPr>
        <w:t>m</w:t>
      </w:r>
      <w:r w:rsidRPr="00A00943">
        <w:rPr>
          <w:rStyle w:val="FontStyle21"/>
          <w:rFonts w:ascii="Verdana" w:hAnsi="Verdana"/>
          <w:b/>
        </w:rPr>
        <w:t xml:space="preserve"> од еколошког коридора на грађевинском земљишту</w:t>
      </w:r>
      <w:r w:rsidRPr="00C91877">
        <w:rPr>
          <w:rStyle w:val="FontStyle21"/>
          <w:rFonts w:ascii="Verdana" w:hAnsi="Verdana"/>
        </w:rPr>
        <w:t xml:space="preserve">: услов за изградњу објеката </w:t>
      </w:r>
      <w:r w:rsidRPr="00C91877">
        <w:rPr>
          <w:rStyle w:val="FontStyle21"/>
          <w:rFonts w:ascii="Verdana" w:hAnsi="Verdana"/>
          <w:lang w:val="hr-HR"/>
        </w:rPr>
        <w:t xml:space="preserve">je </w:t>
      </w:r>
      <w:r w:rsidRPr="00C91877">
        <w:rPr>
          <w:rStyle w:val="FontStyle21"/>
          <w:rFonts w:ascii="Verdana" w:hAnsi="Verdana"/>
        </w:rPr>
        <w:t xml:space="preserve">да њихове граничне вредности индикатора буке на граници идентификованих (означених) природних станишта заштићених врста са другим наменама простора не прелази </w:t>
      </w:r>
      <w:r w:rsidRPr="00C91877">
        <w:rPr>
          <w:rStyle w:val="FontStyle21"/>
          <w:rFonts w:ascii="Verdana" w:hAnsi="Verdana"/>
          <w:lang w:val="hr-HR"/>
        </w:rPr>
        <w:t xml:space="preserve">50dB(A) </w:t>
      </w:r>
      <w:r w:rsidRPr="00C91877">
        <w:rPr>
          <w:rStyle w:val="FontStyle21"/>
          <w:rFonts w:ascii="Verdana" w:hAnsi="Verdana"/>
        </w:rPr>
        <w:t xml:space="preserve">за дан и вече, односно </w:t>
      </w:r>
      <w:r w:rsidRPr="00C91877">
        <w:rPr>
          <w:rStyle w:val="FontStyle21"/>
          <w:rFonts w:ascii="Verdana" w:hAnsi="Verdana"/>
          <w:lang w:val="hr-HR"/>
        </w:rPr>
        <w:t xml:space="preserve">40dB(A) </w:t>
      </w:r>
      <w:r w:rsidRPr="00C91877">
        <w:rPr>
          <w:rStyle w:val="FontStyle21"/>
          <w:rFonts w:ascii="Verdana" w:hAnsi="Verdana"/>
        </w:rPr>
        <w:t xml:space="preserve">за ноћ, </w:t>
      </w:r>
      <w:r w:rsidRPr="00C91877">
        <w:rPr>
          <w:rStyle w:val="FontStyle21"/>
          <w:rFonts w:ascii="Verdana" w:hAnsi="Verdana"/>
          <w:lang w:val="hr-HR"/>
        </w:rPr>
        <w:t xml:space="preserve">a </w:t>
      </w:r>
      <w:r w:rsidRPr="00C91877">
        <w:rPr>
          <w:rStyle w:val="FontStyle21"/>
          <w:rFonts w:ascii="Verdana" w:hAnsi="Verdana"/>
        </w:rPr>
        <w:t>њихово осветљавање не делује на станиште или коридор.</w:t>
      </w:r>
    </w:p>
    <w:p w14:paraId="53153B3F" w14:textId="77777777" w:rsidR="00DA144F" w:rsidRPr="00C91877" w:rsidRDefault="00DA144F" w:rsidP="005A28E7">
      <w:pPr>
        <w:widowControl w:val="0"/>
        <w:autoSpaceDE w:val="0"/>
        <w:autoSpaceDN w:val="0"/>
        <w:adjustRightInd w:val="0"/>
        <w:rPr>
          <w:lang w:val="sr-Cyrl-RS" w:eastAsia="hr-HR"/>
        </w:rPr>
      </w:pPr>
    </w:p>
    <w:p w14:paraId="603E1362" w14:textId="77777777" w:rsidR="00ED6195" w:rsidRPr="00C91877" w:rsidRDefault="00ED6195" w:rsidP="005A28E7">
      <w:pPr>
        <w:widowControl w:val="0"/>
        <w:autoSpaceDE w:val="0"/>
        <w:autoSpaceDN w:val="0"/>
        <w:adjustRightInd w:val="0"/>
        <w:rPr>
          <w:lang w:eastAsia="hr-HR"/>
        </w:rPr>
      </w:pPr>
      <w:r w:rsidRPr="00C91877">
        <w:rPr>
          <w:lang w:eastAsia="hr-HR"/>
        </w:rPr>
        <w:t xml:space="preserve">У појасу од </w:t>
      </w:r>
      <w:r w:rsidRPr="00C91877">
        <w:rPr>
          <w:lang w:val="hr-HR" w:eastAsia="hr-HR"/>
        </w:rPr>
        <w:t xml:space="preserve">50 m </w:t>
      </w:r>
      <w:r w:rsidRPr="00C91877">
        <w:rPr>
          <w:lang w:eastAsia="hr-HR"/>
        </w:rPr>
        <w:t>од еколошког коридора:</w:t>
      </w:r>
    </w:p>
    <w:p w14:paraId="487A7F47" w14:textId="77777777" w:rsidR="00ED6195" w:rsidRPr="00C91877" w:rsidRDefault="00ED6195" w:rsidP="00ED6195">
      <w:pPr>
        <w:widowControl w:val="0"/>
        <w:autoSpaceDE w:val="0"/>
        <w:autoSpaceDN w:val="0"/>
        <w:adjustRightInd w:val="0"/>
        <w:spacing w:line="276" w:lineRule="auto"/>
        <w:rPr>
          <w:lang w:eastAsia="hr-HR"/>
        </w:rPr>
      </w:pPr>
    </w:p>
    <w:p w14:paraId="1E71971E" w14:textId="77777777" w:rsidR="00ED6195" w:rsidRPr="00C91877" w:rsidRDefault="00ED6195" w:rsidP="005A28E7">
      <w:pPr>
        <w:widowControl w:val="0"/>
        <w:autoSpaceDE w:val="0"/>
        <w:autoSpaceDN w:val="0"/>
        <w:adjustRightInd w:val="0"/>
        <w:rPr>
          <w:lang w:eastAsia="hr-HR"/>
        </w:rPr>
      </w:pPr>
      <w:r w:rsidRPr="00C91877">
        <w:rPr>
          <w:lang w:eastAsia="hr-HR"/>
        </w:rPr>
        <w:t>Забрањује се:</w:t>
      </w:r>
    </w:p>
    <w:p w14:paraId="06BF28F4" w14:textId="12ED5D37" w:rsidR="00ED6195" w:rsidRPr="00C91877" w:rsidRDefault="00ED6195" w:rsidP="00A30B03">
      <w:pPr>
        <w:pStyle w:val="ListParagraph"/>
        <w:widowControl w:val="0"/>
        <w:numPr>
          <w:ilvl w:val="0"/>
          <w:numId w:val="22"/>
        </w:numPr>
        <w:autoSpaceDE w:val="0"/>
        <w:autoSpaceDN w:val="0"/>
        <w:adjustRightInd w:val="0"/>
        <w:ind w:left="284" w:hanging="284"/>
        <w:rPr>
          <w:lang w:val="hr-HR" w:eastAsia="hr-HR"/>
        </w:rPr>
      </w:pPr>
      <w:r w:rsidRPr="00C91877">
        <w:rPr>
          <w:lang w:eastAsia="hr-HR"/>
        </w:rPr>
        <w:t xml:space="preserve">примена техничких решења којима се формирају </w:t>
      </w:r>
      <w:proofErr w:type="spellStart"/>
      <w:r w:rsidRPr="00C91877">
        <w:rPr>
          <w:lang w:eastAsia="hr-HR"/>
        </w:rPr>
        <w:t>рефлектујуће</w:t>
      </w:r>
      <w:proofErr w:type="spellEnd"/>
      <w:r w:rsidRPr="00C91877">
        <w:rPr>
          <w:lang w:eastAsia="hr-HR"/>
        </w:rPr>
        <w:t xml:space="preserve"> површине (нпр. ста</w:t>
      </w:r>
      <w:r w:rsidR="00DA144F" w:rsidRPr="00C91877">
        <w:rPr>
          <w:lang w:eastAsia="hr-HR"/>
        </w:rPr>
        <w:t>кло, метал) усмерене према Тиси</w:t>
      </w:r>
      <w:r w:rsidR="00DA144F" w:rsidRPr="00C91877">
        <w:rPr>
          <w:lang w:val="sr-Cyrl-RS" w:eastAsia="hr-HR"/>
        </w:rPr>
        <w:t>,</w:t>
      </w:r>
    </w:p>
    <w:p w14:paraId="6E92BDF4" w14:textId="77777777" w:rsidR="00ED6195" w:rsidRPr="00C91877" w:rsidRDefault="00ED6195" w:rsidP="00A30B03">
      <w:pPr>
        <w:pStyle w:val="ListParagraph"/>
        <w:widowControl w:val="0"/>
        <w:numPr>
          <w:ilvl w:val="0"/>
          <w:numId w:val="22"/>
        </w:numPr>
        <w:autoSpaceDE w:val="0"/>
        <w:autoSpaceDN w:val="0"/>
        <w:adjustRightInd w:val="0"/>
        <w:ind w:left="284" w:hanging="284"/>
        <w:rPr>
          <w:lang w:val="hr-HR" w:eastAsia="hr-HR"/>
        </w:rPr>
      </w:pPr>
      <w:r w:rsidRPr="00C91877">
        <w:rPr>
          <w:lang w:eastAsia="hr-HR"/>
        </w:rPr>
        <w:t>уситњавање парцела за потребе формирања грађевинског земљишта, изузев за инфраструктурне објекте.</w:t>
      </w:r>
    </w:p>
    <w:p w14:paraId="0E8E2504" w14:textId="77777777" w:rsidR="00ED6195" w:rsidRPr="00C91877" w:rsidRDefault="00ED6195" w:rsidP="00ED6195">
      <w:pPr>
        <w:widowControl w:val="0"/>
        <w:autoSpaceDE w:val="0"/>
        <w:autoSpaceDN w:val="0"/>
        <w:adjustRightInd w:val="0"/>
        <w:spacing w:line="276" w:lineRule="auto"/>
        <w:rPr>
          <w:lang w:val="sr-Cyrl-RS" w:eastAsia="hr-HR"/>
        </w:rPr>
      </w:pPr>
    </w:p>
    <w:p w14:paraId="7E2EC92A" w14:textId="77777777" w:rsidR="00ED6195" w:rsidRPr="00C91877" w:rsidRDefault="00ED6195" w:rsidP="005A28E7">
      <w:pPr>
        <w:rPr>
          <w:rStyle w:val="FontStyle21"/>
          <w:rFonts w:ascii="Verdana" w:hAnsi="Verdana"/>
          <w:lang w:eastAsia="hr-HR"/>
        </w:rPr>
      </w:pPr>
      <w:r w:rsidRPr="00C91877">
        <w:rPr>
          <w:rStyle w:val="FontStyle21"/>
          <w:rFonts w:ascii="Verdana" w:hAnsi="Verdana"/>
          <w:lang w:eastAsia="hr-HR"/>
        </w:rPr>
        <w:t>Примењују се следеће мере:</w:t>
      </w:r>
    </w:p>
    <w:p w14:paraId="63E851BB" w14:textId="67E94F10" w:rsidR="00ED6195" w:rsidRPr="00C91877" w:rsidRDefault="00ED6195" w:rsidP="00A30B03">
      <w:pPr>
        <w:pStyle w:val="ListParagraph"/>
        <w:widowControl w:val="0"/>
        <w:numPr>
          <w:ilvl w:val="0"/>
          <w:numId w:val="23"/>
        </w:numPr>
        <w:autoSpaceDE w:val="0"/>
        <w:autoSpaceDN w:val="0"/>
        <w:adjustRightInd w:val="0"/>
        <w:ind w:left="284" w:hanging="284"/>
        <w:rPr>
          <w:rStyle w:val="FontStyle21"/>
          <w:rFonts w:ascii="Verdana" w:hAnsi="Verdana"/>
          <w:lang w:val="hr-HR" w:eastAsia="hr-HR"/>
        </w:rPr>
      </w:pPr>
      <w:r w:rsidRPr="00C91877">
        <w:rPr>
          <w:rStyle w:val="FontStyle21"/>
          <w:rFonts w:ascii="Verdana" w:hAnsi="Verdana"/>
        </w:rPr>
        <w:t xml:space="preserve">очувати повезаност зелених површина са вегетацијом еколошког коридора применом типова ограде које омогућују кретање ситних животиња. </w:t>
      </w:r>
      <w:r w:rsidRPr="00C91877">
        <w:rPr>
          <w:rStyle w:val="FontStyle30"/>
          <w:rFonts w:ascii="Verdana" w:hAnsi="Verdana"/>
          <w:sz w:val="20"/>
        </w:rPr>
        <w:t xml:space="preserve">У </w:t>
      </w:r>
      <w:r w:rsidRPr="00C91877">
        <w:rPr>
          <w:rStyle w:val="FontStyle21"/>
          <w:rFonts w:ascii="Verdana" w:hAnsi="Verdana"/>
        </w:rPr>
        <w:t xml:space="preserve">случају да </w:t>
      </w:r>
      <w:r w:rsidRPr="00C91877">
        <w:rPr>
          <w:rStyle w:val="FontStyle21"/>
          <w:rFonts w:ascii="Verdana" w:hAnsi="Verdana"/>
          <w:lang w:val="hr-HR"/>
        </w:rPr>
        <w:t xml:space="preserve">je </w:t>
      </w:r>
      <w:r w:rsidRPr="00C91877">
        <w:rPr>
          <w:rStyle w:val="FontStyle21"/>
          <w:rFonts w:ascii="Verdana" w:hAnsi="Verdana"/>
        </w:rPr>
        <w:t xml:space="preserve">доњи део ограде затворен, односно садржи отворе мање од </w:t>
      </w:r>
      <w:r w:rsidRPr="00C91877">
        <w:rPr>
          <w:rStyle w:val="FontStyle21"/>
          <w:rFonts w:ascii="Verdana" w:hAnsi="Verdana"/>
          <w:lang w:val="hr-HR"/>
        </w:rPr>
        <w:t xml:space="preserve">12x12 cm, </w:t>
      </w:r>
      <w:r w:rsidRPr="00C91877">
        <w:rPr>
          <w:rStyle w:val="FontStyle21"/>
          <w:rFonts w:ascii="Verdana" w:hAnsi="Verdana"/>
        </w:rPr>
        <w:t xml:space="preserve">обезбедити вертикални отвор ширине </w:t>
      </w:r>
      <w:r w:rsidRPr="00C91877">
        <w:rPr>
          <w:rStyle w:val="FontStyle21"/>
          <w:rFonts w:ascii="Verdana" w:hAnsi="Verdana"/>
          <w:lang w:val="hr-HR"/>
        </w:rPr>
        <w:t xml:space="preserve">12 cm </w:t>
      </w:r>
      <w:r w:rsidRPr="00C91877">
        <w:rPr>
          <w:rStyle w:val="FontStyle21"/>
          <w:rFonts w:ascii="Verdana" w:hAnsi="Verdana"/>
        </w:rPr>
        <w:t xml:space="preserve">и висине најмање </w:t>
      </w:r>
      <w:r w:rsidRPr="00C91877">
        <w:rPr>
          <w:rStyle w:val="FontStyle21"/>
          <w:rFonts w:ascii="Verdana" w:hAnsi="Verdana"/>
          <w:lang w:val="hr-HR"/>
        </w:rPr>
        <w:t xml:space="preserve">40cm </w:t>
      </w:r>
      <w:r w:rsidRPr="00C91877">
        <w:rPr>
          <w:rStyle w:val="FontStyle21"/>
          <w:rFonts w:ascii="Verdana" w:hAnsi="Verdana"/>
        </w:rPr>
        <w:t xml:space="preserve">од површине тла, омогућивши слободно кретање ситних животиња, међу којима су и заштићене врсте. Отворе обезбедити на сваких </w:t>
      </w:r>
      <w:r w:rsidRPr="00C91877">
        <w:rPr>
          <w:rStyle w:val="FontStyle21"/>
          <w:rFonts w:ascii="Verdana" w:hAnsi="Verdana"/>
          <w:lang w:val="hr-HR"/>
        </w:rPr>
        <w:t xml:space="preserve">50 m </w:t>
      </w:r>
      <w:r w:rsidRPr="00C91877">
        <w:rPr>
          <w:rStyle w:val="FontStyle21"/>
          <w:rFonts w:ascii="Verdana" w:hAnsi="Verdana"/>
        </w:rPr>
        <w:t>дужине ограде и код свих преломних тачака</w:t>
      </w:r>
      <w:r w:rsidR="00D40F12" w:rsidRPr="00C91877">
        <w:rPr>
          <w:rStyle w:val="FontStyle21"/>
          <w:rFonts w:ascii="Verdana" w:hAnsi="Verdana"/>
          <w:lang w:val="sr-Cyrl-RS"/>
        </w:rPr>
        <w:t>,</w:t>
      </w:r>
    </w:p>
    <w:p w14:paraId="62946E57" w14:textId="626056B3" w:rsidR="00ED6195" w:rsidRPr="00C91877" w:rsidRDefault="00ED6195" w:rsidP="00A30B03">
      <w:pPr>
        <w:pStyle w:val="ListParagraph"/>
        <w:widowControl w:val="0"/>
        <w:numPr>
          <w:ilvl w:val="0"/>
          <w:numId w:val="23"/>
        </w:numPr>
        <w:autoSpaceDE w:val="0"/>
        <w:autoSpaceDN w:val="0"/>
        <w:adjustRightInd w:val="0"/>
        <w:ind w:left="284" w:hanging="284"/>
        <w:rPr>
          <w:rStyle w:val="FontStyle21"/>
          <w:rFonts w:ascii="Verdana" w:hAnsi="Verdana"/>
          <w:lang w:val="hr-HR" w:eastAsia="hr-HR"/>
        </w:rPr>
      </w:pPr>
      <w:r w:rsidRPr="00C91877">
        <w:rPr>
          <w:rStyle w:val="FontStyle21"/>
          <w:rFonts w:ascii="Verdana" w:hAnsi="Verdana"/>
        </w:rPr>
        <w:t xml:space="preserve">обезбедити континуитет вишеспратног зеленог тампон појаса између простора људских активности и коридора у ширини од </w:t>
      </w:r>
      <w:r w:rsidRPr="00C91877">
        <w:rPr>
          <w:rStyle w:val="FontStyle21"/>
          <w:rFonts w:ascii="Verdana" w:hAnsi="Verdana"/>
          <w:lang w:val="hr-HR"/>
        </w:rPr>
        <w:t xml:space="preserve">10 m </w:t>
      </w:r>
      <w:r w:rsidRPr="00C91877">
        <w:rPr>
          <w:rStyle w:val="FontStyle21"/>
          <w:rFonts w:ascii="Verdana" w:hAnsi="Verdana"/>
        </w:rPr>
        <w:t xml:space="preserve">код постојећих објеката, </w:t>
      </w:r>
      <w:r w:rsidRPr="00C91877">
        <w:rPr>
          <w:rStyle w:val="FontStyle21"/>
          <w:rFonts w:ascii="Verdana" w:hAnsi="Verdana"/>
          <w:lang w:val="hr-HR"/>
        </w:rPr>
        <w:t xml:space="preserve">a 20 m </w:t>
      </w:r>
      <w:r w:rsidRPr="00C91877">
        <w:rPr>
          <w:rStyle w:val="FontStyle21"/>
          <w:rFonts w:ascii="Verdana" w:hAnsi="Verdana"/>
        </w:rPr>
        <w:t>код планираних објеката и то у складу са типом вегетације коридора. Овај појас графички приказати у планској и пројектној документацији</w:t>
      </w:r>
      <w:r w:rsidR="00D40F12" w:rsidRPr="00C91877">
        <w:rPr>
          <w:rStyle w:val="FontStyle21"/>
          <w:rFonts w:ascii="Verdana" w:hAnsi="Verdana"/>
          <w:lang w:val="sr-Cyrl-RS"/>
        </w:rPr>
        <w:t>,</w:t>
      </w:r>
    </w:p>
    <w:p w14:paraId="7359DFA9" w14:textId="77777777" w:rsidR="00ED6195" w:rsidRPr="00C91877" w:rsidRDefault="00ED6195" w:rsidP="00A30B03">
      <w:pPr>
        <w:pStyle w:val="ListParagraph"/>
        <w:widowControl w:val="0"/>
        <w:numPr>
          <w:ilvl w:val="0"/>
          <w:numId w:val="23"/>
        </w:numPr>
        <w:autoSpaceDE w:val="0"/>
        <w:autoSpaceDN w:val="0"/>
        <w:adjustRightInd w:val="0"/>
        <w:ind w:left="284" w:hanging="284"/>
        <w:rPr>
          <w:rStyle w:val="FontStyle21"/>
          <w:rFonts w:ascii="Verdana" w:hAnsi="Verdana"/>
          <w:lang w:val="hr-HR" w:eastAsia="hr-HR"/>
        </w:rPr>
      </w:pPr>
      <w:r w:rsidRPr="00C91877">
        <w:rPr>
          <w:rStyle w:val="FontStyle21"/>
          <w:rFonts w:ascii="Verdana" w:hAnsi="Verdana"/>
        </w:rPr>
        <w:t xml:space="preserve">објекте који захтевају поплочавање и/или осветљење лоцирати на мин. </w:t>
      </w:r>
      <w:r w:rsidRPr="00C91877">
        <w:rPr>
          <w:rStyle w:val="FontStyle21"/>
          <w:rFonts w:ascii="Verdana" w:hAnsi="Verdana"/>
          <w:lang w:val="hr-HR"/>
        </w:rPr>
        <w:t xml:space="preserve">20m </w:t>
      </w:r>
      <w:r w:rsidRPr="00C91877">
        <w:rPr>
          <w:rStyle w:val="FontStyle21"/>
          <w:rFonts w:ascii="Verdana" w:hAnsi="Verdana"/>
        </w:rPr>
        <w:t>удаљености од границе коридора.</w:t>
      </w:r>
    </w:p>
    <w:p w14:paraId="09B978FD" w14:textId="77777777" w:rsidR="005A28E7" w:rsidRPr="00C47C96" w:rsidRDefault="005A28E7" w:rsidP="005A28E7">
      <w:pPr>
        <w:pStyle w:val="ListParagraph"/>
        <w:widowControl w:val="0"/>
        <w:autoSpaceDE w:val="0"/>
        <w:autoSpaceDN w:val="0"/>
        <w:adjustRightInd w:val="0"/>
        <w:rPr>
          <w:rStyle w:val="FontStyle21"/>
          <w:rFonts w:ascii="Verdana" w:hAnsi="Verdana"/>
          <w:color w:val="00B050"/>
          <w:lang w:val="hr-HR" w:eastAsia="hr-HR"/>
        </w:rPr>
      </w:pPr>
    </w:p>
    <w:p w14:paraId="59E6515A" w14:textId="77777777" w:rsidR="00ED6195" w:rsidRPr="00C91877" w:rsidRDefault="00ED6195" w:rsidP="005A28E7">
      <w:pPr>
        <w:rPr>
          <w:rStyle w:val="FontStyle21"/>
          <w:rFonts w:ascii="Verdana" w:hAnsi="Verdana"/>
          <w:b/>
          <w:lang w:eastAsia="hr-HR"/>
        </w:rPr>
      </w:pPr>
      <w:r w:rsidRPr="00C91877">
        <w:rPr>
          <w:rStyle w:val="FontStyle30"/>
          <w:rFonts w:ascii="Verdana" w:hAnsi="Verdana"/>
          <w:b/>
          <w:sz w:val="20"/>
          <w:lang w:eastAsia="hr-HR"/>
        </w:rPr>
        <w:t xml:space="preserve">У </w:t>
      </w:r>
      <w:r w:rsidRPr="00C91877">
        <w:rPr>
          <w:rStyle w:val="FontStyle21"/>
          <w:rFonts w:ascii="Verdana" w:hAnsi="Verdana"/>
          <w:b/>
          <w:lang w:eastAsia="hr-HR"/>
        </w:rPr>
        <w:t xml:space="preserve">појасу од </w:t>
      </w:r>
      <w:r w:rsidRPr="00C91877">
        <w:rPr>
          <w:rStyle w:val="FontStyle21"/>
          <w:rFonts w:ascii="Verdana" w:hAnsi="Verdana"/>
          <w:b/>
          <w:lang w:val="hr-HR" w:eastAsia="hr-HR"/>
        </w:rPr>
        <w:t xml:space="preserve">50 m </w:t>
      </w:r>
      <w:r w:rsidRPr="00C91877">
        <w:rPr>
          <w:rStyle w:val="FontStyle21"/>
          <w:rFonts w:ascii="Verdana" w:hAnsi="Verdana"/>
          <w:b/>
          <w:lang w:eastAsia="hr-HR"/>
        </w:rPr>
        <w:t>од еколошког коридора (пољопривредно, шумско и водно земљиште):</w:t>
      </w:r>
    </w:p>
    <w:p w14:paraId="73CBC661" w14:textId="53E8DD01" w:rsidR="00ED6195" w:rsidRPr="00C91877" w:rsidRDefault="00C91877" w:rsidP="001C2EE1">
      <w:pPr>
        <w:pStyle w:val="ListParagraph"/>
        <w:numPr>
          <w:ilvl w:val="0"/>
          <w:numId w:val="23"/>
        </w:numPr>
        <w:ind w:left="284" w:hanging="284"/>
        <w:rPr>
          <w:rStyle w:val="FontStyle20"/>
          <w:rFonts w:ascii="Verdana" w:eastAsia="MS Mincho" w:hAnsi="Verdana"/>
        </w:rPr>
      </w:pPr>
      <w:r w:rsidRPr="00C91877">
        <w:rPr>
          <w:rStyle w:val="FontStyle20"/>
          <w:rFonts w:ascii="Verdana" w:eastAsia="MS Mincho" w:hAnsi="Verdana"/>
          <w:lang w:val="sr-Cyrl-RS"/>
        </w:rPr>
        <w:t>о</w:t>
      </w:r>
      <w:proofErr w:type="spellStart"/>
      <w:r w:rsidR="00ED6195" w:rsidRPr="00C91877">
        <w:rPr>
          <w:rStyle w:val="FontStyle20"/>
          <w:rFonts w:ascii="Verdana" w:eastAsia="MS Mincho" w:hAnsi="Verdana"/>
        </w:rPr>
        <w:t>вај</w:t>
      </w:r>
      <w:proofErr w:type="spellEnd"/>
      <w:r w:rsidR="00ED6195" w:rsidRPr="00C91877">
        <w:rPr>
          <w:rStyle w:val="FontStyle20"/>
          <w:rFonts w:ascii="Verdana" w:eastAsia="MS Mincho" w:hAnsi="Verdana"/>
        </w:rPr>
        <w:t xml:space="preserve"> појас графички приказати у планској и пројектној документацији</w:t>
      </w:r>
      <w:r w:rsidR="00D40F12" w:rsidRPr="00C91877">
        <w:rPr>
          <w:rStyle w:val="FontStyle20"/>
          <w:rFonts w:ascii="Verdana" w:eastAsia="MS Mincho" w:hAnsi="Verdana"/>
          <w:lang w:val="sr-Cyrl-RS"/>
        </w:rPr>
        <w:t>,</w:t>
      </w:r>
    </w:p>
    <w:p w14:paraId="6B866B86" w14:textId="77777777" w:rsidR="00ED6195" w:rsidRPr="00C91877" w:rsidRDefault="00ED6195" w:rsidP="001C2EE1">
      <w:pPr>
        <w:pStyle w:val="ListParagraph"/>
        <w:numPr>
          <w:ilvl w:val="0"/>
          <w:numId w:val="23"/>
        </w:numPr>
        <w:ind w:left="284" w:hanging="284"/>
        <w:rPr>
          <w:rStyle w:val="FontStyle20"/>
          <w:rFonts w:ascii="Verdana" w:eastAsia="MS Mincho" w:hAnsi="Verdana"/>
        </w:rPr>
      </w:pPr>
      <w:r w:rsidRPr="00C91877">
        <w:rPr>
          <w:rStyle w:val="FontStyle20"/>
          <w:rFonts w:ascii="Verdana" w:eastAsia="MS Mincho" w:hAnsi="Verdana"/>
          <w:lang w:eastAsia="hr-HR"/>
        </w:rPr>
        <w:t xml:space="preserve">објекте који захтевају поплочавање и/или осветљење лоцирати на мин. </w:t>
      </w:r>
      <w:r w:rsidRPr="00C91877">
        <w:rPr>
          <w:rStyle w:val="FontStyle20"/>
          <w:rFonts w:ascii="Verdana" w:eastAsia="MS Mincho" w:hAnsi="Verdana"/>
          <w:lang w:val="hr-HR" w:eastAsia="hr-HR"/>
        </w:rPr>
        <w:t xml:space="preserve">20 m </w:t>
      </w:r>
      <w:r w:rsidRPr="00C91877">
        <w:rPr>
          <w:rStyle w:val="FontStyle20"/>
          <w:rFonts w:ascii="Verdana" w:eastAsia="MS Mincho" w:hAnsi="Verdana"/>
          <w:lang w:eastAsia="hr-HR"/>
        </w:rPr>
        <w:t>удаљености од границе коридора.</w:t>
      </w:r>
    </w:p>
    <w:p w14:paraId="6F1DD9DC" w14:textId="77777777" w:rsidR="001C2EE1" w:rsidRDefault="001C2EE1" w:rsidP="001C2EE1">
      <w:pPr>
        <w:rPr>
          <w:rStyle w:val="FontStyle20"/>
          <w:rFonts w:ascii="Verdana" w:eastAsia="MS Mincho" w:hAnsi="Verdana"/>
          <w:lang w:val="sr-Cyrl-RS" w:eastAsia="hr-HR"/>
        </w:rPr>
      </w:pPr>
    </w:p>
    <w:p w14:paraId="1ED7F04A" w14:textId="77777777" w:rsidR="00ED6195" w:rsidRPr="00C91877" w:rsidRDefault="00ED6195" w:rsidP="005A28E7">
      <w:pPr>
        <w:rPr>
          <w:rStyle w:val="FontStyle20"/>
          <w:rFonts w:ascii="Verdana" w:eastAsia="MS Mincho" w:hAnsi="Verdana"/>
          <w:lang w:eastAsia="hr-HR"/>
        </w:rPr>
      </w:pPr>
      <w:r w:rsidRPr="00C91877">
        <w:rPr>
          <w:rStyle w:val="FontStyle20"/>
          <w:rFonts w:ascii="Verdana" w:eastAsia="MS Mincho" w:hAnsi="Verdana"/>
          <w:lang w:eastAsia="hr-HR"/>
        </w:rPr>
        <w:t xml:space="preserve">У појасу од </w:t>
      </w:r>
      <w:r w:rsidRPr="00C91877">
        <w:rPr>
          <w:rStyle w:val="FontStyle20"/>
          <w:rFonts w:ascii="Verdana" w:eastAsia="MS Mincho" w:hAnsi="Verdana"/>
          <w:lang w:val="hr-HR" w:eastAsia="hr-HR"/>
        </w:rPr>
        <w:t xml:space="preserve">50 m </w:t>
      </w:r>
      <w:r w:rsidRPr="00C91877">
        <w:rPr>
          <w:rStyle w:val="FontStyle20"/>
          <w:rFonts w:ascii="Verdana" w:eastAsia="MS Mincho" w:hAnsi="Verdana"/>
          <w:lang w:eastAsia="hr-HR"/>
        </w:rPr>
        <w:t>од еколошког коридора (пољопривредно, шумско и водно</w:t>
      </w:r>
      <w:r w:rsidRPr="00C91877">
        <w:rPr>
          <w:rStyle w:val="FontStyle20"/>
          <w:rFonts w:ascii="Verdana" w:eastAsia="MS Mincho" w:hAnsi="Verdana"/>
          <w:lang w:eastAsia="hr-HR"/>
        </w:rPr>
        <w:br/>
        <w:t>земљиште):</w:t>
      </w:r>
    </w:p>
    <w:p w14:paraId="5D29FD0E" w14:textId="14B6EC4E" w:rsidR="00ED6195" w:rsidRPr="00C91877" w:rsidRDefault="0076391B" w:rsidP="001C2EE1">
      <w:pPr>
        <w:pStyle w:val="ListParagraph"/>
        <w:numPr>
          <w:ilvl w:val="0"/>
          <w:numId w:val="23"/>
        </w:numPr>
        <w:ind w:left="284" w:hanging="284"/>
        <w:rPr>
          <w:rStyle w:val="FontStyle20"/>
          <w:rFonts w:ascii="Verdana" w:eastAsia="MS Mincho" w:hAnsi="Verdana"/>
        </w:rPr>
      </w:pPr>
      <w:r w:rsidRPr="00C91877">
        <w:rPr>
          <w:rStyle w:val="FontStyle20"/>
          <w:rFonts w:ascii="Verdana" w:eastAsia="MS Mincho" w:hAnsi="Verdana"/>
          <w:lang w:val="sr-Cyrl-RS"/>
        </w:rPr>
        <w:t>з</w:t>
      </w:r>
      <w:proofErr w:type="spellStart"/>
      <w:r w:rsidR="00ED6195" w:rsidRPr="00C91877">
        <w:rPr>
          <w:rStyle w:val="FontStyle20"/>
          <w:rFonts w:ascii="Verdana" w:eastAsia="MS Mincho" w:hAnsi="Verdana"/>
        </w:rPr>
        <w:t>абрањена</w:t>
      </w:r>
      <w:proofErr w:type="spellEnd"/>
      <w:r w:rsidR="00ED6195" w:rsidRPr="00C91877">
        <w:rPr>
          <w:rStyle w:val="FontStyle20"/>
          <w:rFonts w:ascii="Verdana" w:eastAsia="MS Mincho" w:hAnsi="Verdana"/>
        </w:rPr>
        <w:t xml:space="preserve"> </w:t>
      </w:r>
      <w:r w:rsidR="00ED6195" w:rsidRPr="00C91877">
        <w:rPr>
          <w:rStyle w:val="FontStyle20"/>
          <w:rFonts w:ascii="Verdana" w:eastAsia="MS Mincho" w:hAnsi="Verdana"/>
          <w:lang w:val="hr-HR"/>
        </w:rPr>
        <w:t xml:space="preserve">je </w:t>
      </w:r>
      <w:r w:rsidR="00ED6195" w:rsidRPr="00C91877">
        <w:rPr>
          <w:rStyle w:val="FontStyle20"/>
          <w:rFonts w:ascii="Verdana" w:eastAsia="MS Mincho" w:hAnsi="Verdana"/>
        </w:rPr>
        <w:t xml:space="preserve">изградња објеката, осим: </w:t>
      </w:r>
      <w:r w:rsidR="00ED6195" w:rsidRPr="00C91877">
        <w:rPr>
          <w:rStyle w:val="FontStyle20"/>
          <w:rFonts w:ascii="Verdana" w:eastAsia="MS Mincho" w:hAnsi="Verdana"/>
          <w:lang w:eastAsia="hr-HR"/>
        </w:rPr>
        <w:t xml:space="preserve">надземне инфраструктуре, чија траса најкраћим путем прелази преко </w:t>
      </w:r>
      <w:r w:rsidR="00ED6195" w:rsidRPr="00C91877">
        <w:rPr>
          <w:rStyle w:val="FontStyle20"/>
          <w:rFonts w:ascii="Verdana" w:eastAsia="MS Mincho" w:hAnsi="Verdana"/>
        </w:rPr>
        <w:t>еколошких коридора, станишта или комплекса стан</w:t>
      </w:r>
      <w:r w:rsidRPr="00C91877">
        <w:rPr>
          <w:rStyle w:val="FontStyle20"/>
          <w:rFonts w:ascii="Verdana" w:eastAsia="MS Mincho" w:hAnsi="Verdana"/>
        </w:rPr>
        <w:t xml:space="preserve">ишта од већег броја </w:t>
      </w:r>
      <w:proofErr w:type="spellStart"/>
      <w:r w:rsidRPr="00C91877">
        <w:rPr>
          <w:rStyle w:val="FontStyle20"/>
          <w:rFonts w:ascii="Verdana" w:eastAsia="MS Mincho" w:hAnsi="Verdana"/>
        </w:rPr>
        <w:t>субјединица</w:t>
      </w:r>
      <w:proofErr w:type="spellEnd"/>
      <w:r w:rsidRPr="00C91877">
        <w:rPr>
          <w:rStyle w:val="FontStyle20"/>
          <w:rFonts w:ascii="Verdana" w:eastAsia="MS Mincho" w:hAnsi="Verdana"/>
          <w:lang w:val="sr-Cyrl-RS"/>
        </w:rPr>
        <w:t>,</w:t>
      </w:r>
    </w:p>
    <w:p w14:paraId="2EDDE870" w14:textId="77777777" w:rsidR="00ED6195" w:rsidRPr="00C91877" w:rsidRDefault="00ED6195" w:rsidP="001C2EE1">
      <w:pPr>
        <w:pStyle w:val="ListParagraph"/>
        <w:numPr>
          <w:ilvl w:val="0"/>
          <w:numId w:val="23"/>
        </w:numPr>
        <w:ind w:left="284" w:hanging="284"/>
        <w:rPr>
          <w:rStyle w:val="FontStyle20"/>
          <w:rFonts w:ascii="Verdana" w:eastAsia="MS Mincho" w:hAnsi="Verdana"/>
          <w:lang w:eastAsia="hr-HR"/>
        </w:rPr>
      </w:pPr>
      <w:r w:rsidRPr="00C91877">
        <w:rPr>
          <w:rStyle w:val="FontStyle20"/>
          <w:rFonts w:ascii="Verdana" w:eastAsia="MS Mincho" w:hAnsi="Verdana"/>
          <w:lang w:eastAsia="hr-HR"/>
        </w:rPr>
        <w:t>водопривредних објеката и њихове пратеће инфраструктуре.</w:t>
      </w:r>
    </w:p>
    <w:p w14:paraId="5C794C73" w14:textId="77777777" w:rsidR="001C2EE1" w:rsidRDefault="001C2EE1" w:rsidP="005A28E7">
      <w:pPr>
        <w:rPr>
          <w:rStyle w:val="FontStyle20"/>
          <w:rFonts w:ascii="Verdana" w:eastAsia="MS Mincho" w:hAnsi="Verdana"/>
          <w:lang w:val="sr-Cyrl-RS" w:eastAsia="hr-HR"/>
        </w:rPr>
      </w:pPr>
    </w:p>
    <w:p w14:paraId="122AEF2D" w14:textId="77777777" w:rsidR="00ED6195" w:rsidRPr="00C91877" w:rsidRDefault="00ED6195" w:rsidP="005A28E7">
      <w:pPr>
        <w:rPr>
          <w:rStyle w:val="FontStyle20"/>
          <w:rFonts w:ascii="Verdana" w:eastAsia="MS Mincho" w:hAnsi="Verdana"/>
          <w:lang w:eastAsia="hr-HR"/>
        </w:rPr>
      </w:pPr>
      <w:r w:rsidRPr="00C91877">
        <w:rPr>
          <w:rStyle w:val="FontStyle20"/>
          <w:rFonts w:ascii="Verdana" w:eastAsia="MS Mincho" w:hAnsi="Verdana"/>
          <w:lang w:eastAsia="hr-HR"/>
        </w:rPr>
        <w:t xml:space="preserve">У појасу од </w:t>
      </w:r>
      <w:r w:rsidRPr="00C91877">
        <w:rPr>
          <w:rStyle w:val="FontStyle20"/>
          <w:rFonts w:ascii="Verdana" w:eastAsia="MS Mincho" w:hAnsi="Verdana"/>
          <w:lang w:val="hr-HR" w:eastAsia="hr-HR"/>
        </w:rPr>
        <w:t xml:space="preserve">50 m </w:t>
      </w:r>
      <w:r w:rsidRPr="00C91877">
        <w:rPr>
          <w:rStyle w:val="FontStyle20"/>
          <w:rFonts w:ascii="Verdana" w:eastAsia="MS Mincho" w:hAnsi="Verdana"/>
          <w:lang w:eastAsia="hr-HR"/>
        </w:rPr>
        <w:t>од еколошког коридора на грађевинском земљишту услов</w:t>
      </w:r>
      <w:r w:rsidRPr="00C91877">
        <w:rPr>
          <w:rStyle w:val="FontStyle20"/>
          <w:rFonts w:ascii="Verdana" w:eastAsia="MS Mincho" w:hAnsi="Verdana"/>
          <w:lang w:eastAsia="hr-HR"/>
        </w:rPr>
        <w:br/>
        <w:t>за изградњу:</w:t>
      </w:r>
    </w:p>
    <w:p w14:paraId="142646B3" w14:textId="689DA1F5" w:rsidR="00ED6195" w:rsidRPr="00214C88" w:rsidRDefault="0076391B" w:rsidP="001C2EE1">
      <w:pPr>
        <w:pStyle w:val="ListParagraph"/>
        <w:numPr>
          <w:ilvl w:val="0"/>
          <w:numId w:val="23"/>
        </w:numPr>
        <w:ind w:left="284" w:hanging="284"/>
        <w:rPr>
          <w:rStyle w:val="FontStyle20"/>
          <w:rFonts w:ascii="Verdana" w:eastAsia="MS Mincho" w:hAnsi="Verdana"/>
          <w:lang w:val="hr-HR" w:eastAsia="hr-HR"/>
        </w:rPr>
      </w:pPr>
      <w:r w:rsidRPr="00214C88">
        <w:rPr>
          <w:rStyle w:val="FontStyle20"/>
          <w:rFonts w:ascii="Verdana" w:eastAsia="MS Mincho" w:hAnsi="Verdana"/>
          <w:lang w:val="sr-Cyrl-RS"/>
        </w:rPr>
        <w:t>в</w:t>
      </w:r>
      <w:proofErr w:type="spellStart"/>
      <w:r w:rsidR="00ED6195" w:rsidRPr="00214C88">
        <w:rPr>
          <w:rStyle w:val="FontStyle20"/>
          <w:rFonts w:ascii="Verdana" w:eastAsia="MS Mincho" w:hAnsi="Verdana"/>
        </w:rPr>
        <w:t>ештачких</w:t>
      </w:r>
      <w:proofErr w:type="spellEnd"/>
      <w:r w:rsidR="00ED6195" w:rsidRPr="00214C88">
        <w:rPr>
          <w:rStyle w:val="FontStyle20"/>
          <w:rFonts w:ascii="Verdana" w:eastAsia="MS Mincho" w:hAnsi="Verdana"/>
        </w:rPr>
        <w:t xml:space="preserve"> површина (паркинг, спортски терени и сл.) </w:t>
      </w:r>
      <w:r w:rsidR="00ED6195" w:rsidRPr="00214C88">
        <w:rPr>
          <w:rStyle w:val="FontStyle20"/>
          <w:rFonts w:ascii="Verdana" w:eastAsia="MS Mincho" w:hAnsi="Verdana"/>
          <w:lang w:val="hr-HR"/>
        </w:rPr>
        <w:t xml:space="preserve">je </w:t>
      </w:r>
      <w:r w:rsidR="00ED6195" w:rsidRPr="00214C88">
        <w:rPr>
          <w:rStyle w:val="FontStyle20"/>
          <w:rFonts w:ascii="Verdana" w:eastAsia="MS Mincho" w:hAnsi="Verdana"/>
        </w:rPr>
        <w:t>да се на парцели формира уређена зелена површина са функцијом одржавања континуитета зеленог појаса ко</w:t>
      </w:r>
      <w:r w:rsidRPr="00214C88">
        <w:rPr>
          <w:rStyle w:val="FontStyle20"/>
          <w:rFonts w:ascii="Verdana" w:eastAsia="MS Mincho" w:hAnsi="Verdana"/>
        </w:rPr>
        <w:t>ридора или тампон зоне станишта</w:t>
      </w:r>
      <w:r w:rsidRPr="00214C88">
        <w:rPr>
          <w:rStyle w:val="FontStyle20"/>
          <w:rFonts w:ascii="Verdana" w:eastAsia="MS Mincho" w:hAnsi="Verdana"/>
          <w:lang w:val="sr-Cyrl-RS"/>
        </w:rPr>
        <w:t>,</w:t>
      </w:r>
    </w:p>
    <w:p w14:paraId="1B730118" w14:textId="7829329B" w:rsidR="00ED6195" w:rsidRPr="00214C88" w:rsidRDefault="0076391B" w:rsidP="001C2EE1">
      <w:pPr>
        <w:pStyle w:val="ListParagraph"/>
        <w:numPr>
          <w:ilvl w:val="0"/>
          <w:numId w:val="23"/>
        </w:numPr>
        <w:ind w:left="284" w:hanging="284"/>
        <w:rPr>
          <w:rStyle w:val="FontStyle20"/>
          <w:rFonts w:ascii="Verdana" w:eastAsia="MS Mincho" w:hAnsi="Verdana"/>
          <w:lang w:val="hr-HR" w:eastAsia="hr-HR"/>
        </w:rPr>
      </w:pPr>
      <w:r w:rsidRPr="00214C88">
        <w:rPr>
          <w:rStyle w:val="FontStyle20"/>
          <w:rFonts w:ascii="Verdana" w:eastAsia="MS Mincho" w:hAnsi="Verdana"/>
          <w:lang w:val="sr-Cyrl-RS"/>
        </w:rPr>
        <w:t>с</w:t>
      </w:r>
      <w:proofErr w:type="spellStart"/>
      <w:r w:rsidR="00ED6195" w:rsidRPr="00214C88">
        <w:rPr>
          <w:rStyle w:val="FontStyle20"/>
          <w:rFonts w:ascii="Verdana" w:eastAsia="MS Mincho" w:hAnsi="Verdana"/>
        </w:rPr>
        <w:t>аобраћајница</w:t>
      </w:r>
      <w:proofErr w:type="spellEnd"/>
      <w:r w:rsidR="00ED6195" w:rsidRPr="00214C88">
        <w:rPr>
          <w:rStyle w:val="FontStyle20"/>
          <w:rFonts w:ascii="Verdana" w:eastAsia="MS Mincho" w:hAnsi="Verdana"/>
        </w:rPr>
        <w:t xml:space="preserve"> са тврдим застором за моторна возила (у насељима, као и приступних саобраћајница водопривредним објектима ван насеља) </w:t>
      </w:r>
      <w:r w:rsidR="00ED6195" w:rsidRPr="00214C88">
        <w:rPr>
          <w:rStyle w:val="FontStyle20"/>
          <w:rFonts w:ascii="Verdana" w:eastAsia="MS Mincho" w:hAnsi="Verdana"/>
          <w:lang w:val="hr-HR"/>
        </w:rPr>
        <w:t xml:space="preserve">je </w:t>
      </w:r>
      <w:r w:rsidR="00ED6195" w:rsidRPr="00214C88">
        <w:rPr>
          <w:rStyle w:val="FontStyle20"/>
          <w:rFonts w:ascii="Verdana" w:eastAsia="MS Mincho" w:hAnsi="Verdana"/>
        </w:rPr>
        <w:t>примена техничких мера којима се обезбеђује безбедан прелаз за ситне животиње и смањују утицаји осветљења, буке и загађења коридора.</w:t>
      </w:r>
    </w:p>
    <w:p w14:paraId="13C77BAE" w14:textId="77777777" w:rsidR="001C2EE1" w:rsidRDefault="001C2EE1" w:rsidP="001C2EE1">
      <w:pPr>
        <w:pStyle w:val="Style6"/>
        <w:widowControl/>
        <w:rPr>
          <w:rStyle w:val="FontStyle11"/>
          <w:rFonts w:ascii="Verdana" w:hAnsi="Verdana"/>
          <w:i w:val="0"/>
          <w:lang w:val="sr-Cyrl-RS"/>
        </w:rPr>
      </w:pPr>
    </w:p>
    <w:p w14:paraId="0DACAB19" w14:textId="77777777" w:rsidR="00933090" w:rsidRPr="00F067EE" w:rsidRDefault="00933090" w:rsidP="00D124E6">
      <w:pPr>
        <w:pStyle w:val="Style6"/>
        <w:widowControl/>
        <w:rPr>
          <w:rStyle w:val="FontStyle19"/>
          <w:lang w:val="hr-HR" w:eastAsia="sr-Cyrl-CS"/>
        </w:rPr>
      </w:pPr>
      <w:r w:rsidRPr="00F067EE">
        <w:rPr>
          <w:rStyle w:val="FontStyle11"/>
          <w:rFonts w:ascii="Verdana" w:hAnsi="Verdana"/>
          <w:i w:val="0"/>
          <w:lang w:val="hr-HR"/>
        </w:rPr>
        <w:t xml:space="preserve">Ha </w:t>
      </w:r>
      <w:r w:rsidRPr="00787FCD">
        <w:rPr>
          <w:rStyle w:val="FontStyle11"/>
          <w:rFonts w:ascii="Verdana" w:hAnsi="Verdana"/>
          <w:i w:val="0"/>
          <w:lang w:val="sr-Cyrl-RS"/>
        </w:rPr>
        <w:t>подручју</w:t>
      </w:r>
      <w:r w:rsidRPr="00F067EE">
        <w:rPr>
          <w:rStyle w:val="FontStyle11"/>
          <w:rFonts w:ascii="Verdana" w:hAnsi="Verdana"/>
          <w:i w:val="0"/>
          <w:lang w:val="hr-HR"/>
        </w:rPr>
        <w:t xml:space="preserve"> </w:t>
      </w:r>
      <w:r w:rsidRPr="00787FCD">
        <w:rPr>
          <w:rStyle w:val="FontStyle11"/>
          <w:rFonts w:ascii="Verdana" w:hAnsi="Verdana"/>
          <w:i w:val="0"/>
          <w:lang w:val="sr-Cyrl-RS"/>
        </w:rPr>
        <w:t>Панонског</w:t>
      </w:r>
      <w:r w:rsidRPr="00F067EE">
        <w:rPr>
          <w:rStyle w:val="FontStyle11"/>
          <w:rFonts w:ascii="Verdana" w:hAnsi="Verdana"/>
          <w:i w:val="0"/>
          <w:lang w:val="hr-HR"/>
        </w:rPr>
        <w:t xml:space="preserve"> </w:t>
      </w:r>
      <w:r w:rsidRPr="00787FCD">
        <w:rPr>
          <w:rStyle w:val="FontStyle11"/>
          <w:rFonts w:ascii="Verdana" w:hAnsi="Verdana"/>
          <w:i w:val="0"/>
          <w:lang w:val="sr-Cyrl-RS"/>
        </w:rPr>
        <w:t>региона</w:t>
      </w:r>
      <w:r w:rsidRPr="00F067EE">
        <w:rPr>
          <w:rStyle w:val="FontStyle11"/>
          <w:rFonts w:ascii="Verdana" w:hAnsi="Verdana"/>
          <w:i w:val="0"/>
          <w:lang w:val="hr-HR"/>
        </w:rPr>
        <w:t xml:space="preserve"> </w:t>
      </w:r>
      <w:proofErr w:type="spellStart"/>
      <w:r w:rsidRPr="00787FCD">
        <w:rPr>
          <w:rStyle w:val="FontStyle11"/>
          <w:rFonts w:ascii="Verdana" w:hAnsi="Verdana"/>
          <w:i w:val="0"/>
          <w:lang w:val="sr-Cyrl-RS"/>
        </w:rPr>
        <w:t>инвазивне</w:t>
      </w:r>
      <w:proofErr w:type="spellEnd"/>
      <w:r w:rsidRPr="00F067EE">
        <w:rPr>
          <w:rStyle w:val="FontStyle11"/>
          <w:rFonts w:ascii="Verdana" w:hAnsi="Verdana"/>
          <w:i w:val="0"/>
          <w:lang w:val="hr-HR"/>
        </w:rPr>
        <w:t xml:space="preserve"> </w:t>
      </w:r>
      <w:r w:rsidRPr="00787FCD">
        <w:rPr>
          <w:rStyle w:val="FontStyle11"/>
          <w:rFonts w:ascii="Verdana" w:hAnsi="Verdana"/>
          <w:i w:val="0"/>
          <w:lang w:val="sr-Cyrl-RS"/>
        </w:rPr>
        <w:t>су</w:t>
      </w:r>
      <w:r w:rsidRPr="00F067EE">
        <w:rPr>
          <w:rStyle w:val="FontStyle11"/>
          <w:rFonts w:ascii="Verdana" w:hAnsi="Verdana"/>
          <w:i w:val="0"/>
          <w:lang w:val="hr-HR"/>
        </w:rPr>
        <w:t xml:space="preserve"> </w:t>
      </w:r>
      <w:r w:rsidRPr="00787FCD">
        <w:rPr>
          <w:rStyle w:val="FontStyle11"/>
          <w:rFonts w:ascii="Verdana" w:hAnsi="Verdana"/>
          <w:i w:val="0"/>
          <w:lang w:val="sr-Cyrl-RS"/>
        </w:rPr>
        <w:t>следеће</w:t>
      </w:r>
      <w:r w:rsidRPr="00F067EE">
        <w:rPr>
          <w:rStyle w:val="FontStyle11"/>
          <w:rFonts w:ascii="Verdana" w:hAnsi="Verdana"/>
          <w:i w:val="0"/>
          <w:lang w:val="hr-HR"/>
        </w:rPr>
        <w:t xml:space="preserve"> </w:t>
      </w:r>
      <w:r w:rsidRPr="00787FCD">
        <w:rPr>
          <w:rStyle w:val="FontStyle11"/>
          <w:rFonts w:ascii="Verdana" w:hAnsi="Verdana"/>
          <w:i w:val="0"/>
          <w:lang w:val="sr-Cyrl-RS"/>
        </w:rPr>
        <w:t>врсте</w:t>
      </w:r>
      <w:r w:rsidRPr="00F067EE">
        <w:rPr>
          <w:rStyle w:val="FontStyle11"/>
          <w:rFonts w:ascii="Verdana" w:hAnsi="Verdana"/>
          <w:i w:val="0"/>
          <w:lang w:val="hr-HR"/>
        </w:rPr>
        <w:t>:</w:t>
      </w:r>
      <w:r w:rsidRPr="00F067EE">
        <w:rPr>
          <w:rStyle w:val="FontStyle11"/>
          <w:rFonts w:ascii="Verdana" w:hAnsi="Verdana"/>
          <w:lang w:val="hr-HR"/>
        </w:rPr>
        <w:t xml:space="preserve"> </w:t>
      </w:r>
      <w:proofErr w:type="spellStart"/>
      <w:r w:rsidRPr="00787FCD">
        <w:rPr>
          <w:rStyle w:val="FontStyle11"/>
          <w:rFonts w:ascii="Verdana" w:hAnsi="Verdana"/>
          <w:i w:val="0"/>
          <w:lang w:val="sr-Cyrl-RS"/>
        </w:rPr>
        <w:t>јасенолисни</w:t>
      </w:r>
      <w:proofErr w:type="spellEnd"/>
      <w:r w:rsidRPr="00F067EE">
        <w:rPr>
          <w:rStyle w:val="FontStyle11"/>
          <w:rFonts w:ascii="Verdana" w:hAnsi="Verdana"/>
          <w:i w:val="0"/>
          <w:lang w:val="hr-HR"/>
        </w:rPr>
        <w:t xml:space="preserve"> </w:t>
      </w:r>
      <w:r w:rsidRPr="00787FCD">
        <w:rPr>
          <w:rStyle w:val="FontStyle11"/>
          <w:rFonts w:ascii="Verdana" w:hAnsi="Verdana"/>
          <w:i w:val="0"/>
          <w:lang w:val="sr-Cyrl-RS"/>
        </w:rPr>
        <w:t>јавор</w:t>
      </w:r>
      <w:r w:rsidRPr="00F067EE">
        <w:rPr>
          <w:rStyle w:val="FontStyle11"/>
          <w:rFonts w:ascii="Verdana" w:hAnsi="Verdana"/>
          <w:i w:val="0"/>
          <w:lang w:val="hr-HR"/>
        </w:rPr>
        <w:t xml:space="preserve"> </w:t>
      </w:r>
      <w:r w:rsidRPr="00F067EE">
        <w:rPr>
          <w:rStyle w:val="FontStyle19"/>
          <w:lang w:val="hr-HR" w:eastAsia="sr-Cyrl-CS"/>
        </w:rPr>
        <w:t>(</w:t>
      </w:r>
      <w:r w:rsidRPr="00F067EE">
        <w:rPr>
          <w:rStyle w:val="FontStyle19"/>
          <w:i/>
          <w:lang w:val="hr-HR" w:eastAsia="sr-Cyrl-CS"/>
        </w:rPr>
        <w:t>Acer negundo</w:t>
      </w:r>
      <w:r w:rsidRPr="00F067EE">
        <w:rPr>
          <w:rStyle w:val="FontStyle19"/>
          <w:lang w:val="hr-HR" w:eastAsia="sr-Cyrl-CS"/>
        </w:rPr>
        <w:t xml:space="preserve">), </w:t>
      </w:r>
      <w:r w:rsidRPr="00787FCD">
        <w:rPr>
          <w:rStyle w:val="FontStyle11"/>
          <w:rFonts w:ascii="Verdana" w:hAnsi="Verdana"/>
          <w:i w:val="0"/>
          <w:lang w:val="sr-Cyrl-RS"/>
        </w:rPr>
        <w:t>кисело</w:t>
      </w:r>
      <w:r w:rsidRPr="00F067EE">
        <w:rPr>
          <w:rStyle w:val="FontStyle11"/>
          <w:rFonts w:ascii="Verdana" w:hAnsi="Verdana"/>
          <w:i w:val="0"/>
          <w:lang w:val="hr-HR"/>
        </w:rPr>
        <w:t xml:space="preserve"> </w:t>
      </w:r>
      <w:r w:rsidRPr="00787FCD">
        <w:rPr>
          <w:rStyle w:val="FontStyle11"/>
          <w:rFonts w:ascii="Verdana" w:hAnsi="Verdana"/>
          <w:i w:val="0"/>
          <w:lang w:val="sr-Cyrl-RS"/>
        </w:rPr>
        <w:t>дрво</w:t>
      </w:r>
      <w:r w:rsidRPr="00F067EE">
        <w:rPr>
          <w:rStyle w:val="FontStyle11"/>
          <w:rFonts w:ascii="Verdana" w:hAnsi="Verdana"/>
          <w:lang w:val="hr-HR"/>
        </w:rPr>
        <w:t xml:space="preserve"> </w:t>
      </w:r>
      <w:r w:rsidRPr="00F067EE">
        <w:rPr>
          <w:rStyle w:val="FontStyle19"/>
          <w:lang w:val="hr-HR" w:eastAsia="sr-Cyrl-CS"/>
        </w:rPr>
        <w:t>(</w:t>
      </w:r>
      <w:r w:rsidRPr="00F067EE">
        <w:rPr>
          <w:rStyle w:val="FontStyle19"/>
          <w:i/>
          <w:lang w:val="hr-HR" w:eastAsia="sr-Cyrl-CS"/>
        </w:rPr>
        <w:t>Ailanthus glandulosa</w:t>
      </w:r>
      <w:r w:rsidRPr="00F067EE">
        <w:rPr>
          <w:rStyle w:val="FontStyle19"/>
          <w:lang w:val="hr-HR" w:eastAsia="sr-Cyrl-CS"/>
        </w:rPr>
        <w:t xml:space="preserve">), </w:t>
      </w:r>
      <w:proofErr w:type="spellStart"/>
      <w:r w:rsidRPr="00787FCD">
        <w:rPr>
          <w:rStyle w:val="FontStyle11"/>
          <w:rFonts w:ascii="Verdana" w:hAnsi="Verdana"/>
          <w:i w:val="0"/>
          <w:lang w:val="sr-Cyrl-RS"/>
        </w:rPr>
        <w:t>багремац</w:t>
      </w:r>
      <w:proofErr w:type="spellEnd"/>
      <w:r w:rsidRPr="00F067EE">
        <w:rPr>
          <w:rStyle w:val="FontStyle11"/>
          <w:rFonts w:ascii="Verdana" w:hAnsi="Verdana"/>
          <w:i w:val="0"/>
          <w:lang w:val="hr-HR"/>
        </w:rPr>
        <w:t xml:space="preserve"> </w:t>
      </w:r>
      <w:r w:rsidRPr="00F067EE">
        <w:rPr>
          <w:rStyle w:val="FontStyle19"/>
          <w:lang w:val="hr-HR" w:eastAsia="sr-Cyrl-CS"/>
        </w:rPr>
        <w:t xml:space="preserve">(Amorpha fruticosa), </w:t>
      </w:r>
      <w:r w:rsidRPr="00787FCD">
        <w:rPr>
          <w:rStyle w:val="FontStyle13"/>
          <w:rFonts w:ascii="Verdana" w:hAnsi="Verdana"/>
          <w:lang w:val="sr-Cyrl-RS" w:eastAsia="sr-Cyrl-CS"/>
        </w:rPr>
        <w:t>западни</w:t>
      </w:r>
      <w:r w:rsidRPr="00F067EE">
        <w:rPr>
          <w:rStyle w:val="FontStyle13"/>
          <w:rFonts w:ascii="Verdana" w:hAnsi="Verdana"/>
          <w:lang w:val="hr-HR" w:eastAsia="sr-Cyrl-CS"/>
        </w:rPr>
        <w:t xml:space="preserve"> </w:t>
      </w:r>
      <w:proofErr w:type="spellStart"/>
      <w:r w:rsidRPr="00787FCD">
        <w:rPr>
          <w:rStyle w:val="FontStyle11"/>
          <w:rFonts w:ascii="Verdana" w:hAnsi="Verdana"/>
          <w:i w:val="0"/>
          <w:lang w:val="sr-Cyrl-RS"/>
        </w:rPr>
        <w:t>колривић</w:t>
      </w:r>
      <w:proofErr w:type="spellEnd"/>
      <w:r w:rsidRPr="00F067EE">
        <w:rPr>
          <w:rStyle w:val="FontStyle11"/>
          <w:rFonts w:ascii="Verdana" w:hAnsi="Verdana"/>
          <w:lang w:val="hr-HR"/>
        </w:rPr>
        <w:t xml:space="preserve"> </w:t>
      </w:r>
      <w:r w:rsidRPr="00F067EE">
        <w:rPr>
          <w:rStyle w:val="FontStyle19"/>
          <w:lang w:val="hr-HR" w:eastAsia="sr-Cyrl-CS"/>
        </w:rPr>
        <w:t>(Celtis o</w:t>
      </w:r>
      <w:r w:rsidRPr="00F067EE">
        <w:rPr>
          <w:rStyle w:val="FontStyle19"/>
          <w:lang w:val="sr-Latn-RS" w:eastAsia="sr-Cyrl-CS"/>
        </w:rPr>
        <w:t>c</w:t>
      </w:r>
      <w:r w:rsidRPr="00F067EE">
        <w:rPr>
          <w:rStyle w:val="FontStyle19"/>
          <w:lang w:val="hr-HR" w:eastAsia="sr-Cyrl-CS"/>
        </w:rPr>
        <w:t xml:space="preserve">cidentalis), </w:t>
      </w:r>
      <w:proofErr w:type="spellStart"/>
      <w:r w:rsidRPr="00787FCD">
        <w:rPr>
          <w:rStyle w:val="FontStyle11"/>
          <w:rFonts w:ascii="Verdana" w:hAnsi="Verdana"/>
          <w:i w:val="0"/>
          <w:lang w:val="sr-Cyrl-RS"/>
        </w:rPr>
        <w:t>пенсилва</w:t>
      </w:r>
      <w:proofErr w:type="spellEnd"/>
      <w:r w:rsidRPr="00F067EE">
        <w:rPr>
          <w:rStyle w:val="FontStyle11"/>
          <w:rFonts w:ascii="Verdana" w:hAnsi="Verdana"/>
          <w:i w:val="0"/>
          <w:lang w:val="sr-Latn-RS"/>
        </w:rPr>
        <w:t>n</w:t>
      </w:r>
      <w:proofErr w:type="spellStart"/>
      <w:r w:rsidRPr="00787FCD">
        <w:rPr>
          <w:rStyle w:val="FontStyle11"/>
          <w:rFonts w:ascii="Verdana" w:hAnsi="Verdana"/>
          <w:i w:val="0"/>
          <w:lang w:val="sr-Cyrl-RS"/>
        </w:rPr>
        <w:t>ски</w:t>
      </w:r>
      <w:proofErr w:type="spellEnd"/>
      <w:r w:rsidRPr="00F067EE">
        <w:rPr>
          <w:rStyle w:val="FontStyle11"/>
          <w:rFonts w:ascii="Verdana" w:hAnsi="Verdana"/>
          <w:i w:val="0"/>
          <w:lang w:val="hr-HR"/>
        </w:rPr>
        <w:t xml:space="preserve"> </w:t>
      </w:r>
      <w:r w:rsidRPr="00787FCD">
        <w:rPr>
          <w:rStyle w:val="FontStyle11"/>
          <w:rFonts w:ascii="Verdana" w:hAnsi="Verdana"/>
          <w:i w:val="0"/>
          <w:lang w:val="sr-Cyrl-RS"/>
        </w:rPr>
        <w:t>длакави</w:t>
      </w:r>
      <w:r w:rsidRPr="00F067EE">
        <w:rPr>
          <w:rStyle w:val="FontStyle11"/>
          <w:rFonts w:ascii="Verdana" w:hAnsi="Verdana"/>
          <w:i w:val="0"/>
          <w:lang w:val="hr-HR"/>
        </w:rPr>
        <w:t xml:space="preserve"> </w:t>
      </w:r>
      <w:r w:rsidRPr="00F067EE">
        <w:rPr>
          <w:rStyle w:val="FontStyle11"/>
          <w:rFonts w:ascii="Verdana" w:hAnsi="Verdana"/>
          <w:i w:val="0"/>
          <w:lang w:val="sr-Latn-RS"/>
        </w:rPr>
        <w:t>j</w:t>
      </w:r>
      <w:proofErr w:type="spellStart"/>
      <w:r w:rsidRPr="00787FCD">
        <w:rPr>
          <w:rStyle w:val="FontStyle11"/>
          <w:rFonts w:ascii="Verdana" w:hAnsi="Verdana"/>
          <w:i w:val="0"/>
          <w:lang w:val="sr-Cyrl-RS"/>
        </w:rPr>
        <w:t>асен</w:t>
      </w:r>
      <w:proofErr w:type="spellEnd"/>
      <w:r w:rsidRPr="00F067EE">
        <w:rPr>
          <w:rStyle w:val="FontStyle11"/>
          <w:rFonts w:ascii="Verdana" w:hAnsi="Verdana"/>
          <w:lang w:val="hr-HR"/>
        </w:rPr>
        <w:t xml:space="preserve"> </w:t>
      </w:r>
      <w:r w:rsidRPr="00F067EE">
        <w:rPr>
          <w:rStyle w:val="FontStyle19"/>
          <w:lang w:val="hr-HR" w:eastAsia="sr-Cyrl-CS"/>
        </w:rPr>
        <w:t>(</w:t>
      </w:r>
      <w:r w:rsidRPr="00F067EE">
        <w:rPr>
          <w:rStyle w:val="FontStyle19"/>
          <w:i/>
          <w:lang w:val="hr-HR" w:eastAsia="sr-Cyrl-CS"/>
        </w:rPr>
        <w:t>Fraxinus pennsylvanica</w:t>
      </w:r>
      <w:r w:rsidRPr="00F067EE">
        <w:rPr>
          <w:rStyle w:val="FontStyle19"/>
          <w:lang w:val="hr-HR" w:eastAsia="sr-Cyrl-CS"/>
        </w:rPr>
        <w:t xml:space="preserve">), </w:t>
      </w:r>
      <w:proofErr w:type="spellStart"/>
      <w:r w:rsidRPr="00787FCD">
        <w:rPr>
          <w:rStyle w:val="FontStyle11"/>
          <w:rFonts w:ascii="Verdana" w:hAnsi="Verdana"/>
          <w:i w:val="0"/>
          <w:lang w:val="sr-Cyrl-RS"/>
        </w:rPr>
        <w:t>трновац</w:t>
      </w:r>
      <w:proofErr w:type="spellEnd"/>
      <w:r w:rsidRPr="00F067EE">
        <w:rPr>
          <w:rStyle w:val="FontStyle11"/>
          <w:rFonts w:ascii="Verdana" w:hAnsi="Verdana"/>
          <w:lang w:val="hr-HR"/>
        </w:rPr>
        <w:t xml:space="preserve"> </w:t>
      </w:r>
      <w:r w:rsidRPr="00F067EE">
        <w:rPr>
          <w:rStyle w:val="FontStyle19"/>
          <w:lang w:val="sr-Latn-RS" w:eastAsia="sr-Cyrl-CS"/>
        </w:rPr>
        <w:t>(</w:t>
      </w:r>
      <w:r w:rsidRPr="00F067EE">
        <w:rPr>
          <w:rStyle w:val="FontStyle19"/>
          <w:i/>
          <w:lang w:val="hr-HR" w:eastAsia="sr-Cyrl-CS"/>
        </w:rPr>
        <w:t xml:space="preserve">Gledichia triachantos), </w:t>
      </w:r>
      <w:r w:rsidRPr="00787FCD">
        <w:rPr>
          <w:rStyle w:val="FontStyle11"/>
          <w:rFonts w:ascii="Verdana" w:hAnsi="Verdana"/>
          <w:i w:val="0"/>
          <w:lang w:val="sr-Cyrl-RS"/>
        </w:rPr>
        <w:t>жива</w:t>
      </w:r>
      <w:r w:rsidRPr="00F067EE">
        <w:rPr>
          <w:rStyle w:val="FontStyle11"/>
          <w:rFonts w:ascii="Verdana" w:hAnsi="Verdana"/>
          <w:i w:val="0"/>
          <w:lang w:val="hr-HR"/>
        </w:rPr>
        <w:t xml:space="preserve"> </w:t>
      </w:r>
      <w:r w:rsidRPr="00787FCD">
        <w:rPr>
          <w:rStyle w:val="FontStyle11"/>
          <w:rFonts w:ascii="Verdana" w:hAnsi="Verdana"/>
          <w:i w:val="0"/>
          <w:lang w:val="sr-Cyrl-RS"/>
        </w:rPr>
        <w:t>ограда</w:t>
      </w:r>
      <w:r w:rsidRPr="00F067EE">
        <w:rPr>
          <w:rStyle w:val="FontStyle11"/>
          <w:rFonts w:ascii="Verdana" w:hAnsi="Verdana"/>
          <w:lang w:val="hr-HR"/>
        </w:rPr>
        <w:t xml:space="preserve"> </w:t>
      </w:r>
      <w:r w:rsidRPr="00F067EE">
        <w:rPr>
          <w:rStyle w:val="FontStyle19"/>
          <w:lang w:val="hr-HR" w:eastAsia="sr-Cyrl-CS"/>
        </w:rPr>
        <w:t>(</w:t>
      </w:r>
      <w:r w:rsidRPr="00F067EE">
        <w:rPr>
          <w:rStyle w:val="FontStyle19"/>
          <w:i/>
          <w:lang w:val="hr-HR" w:eastAsia="sr-Cyrl-CS"/>
        </w:rPr>
        <w:t>Lycium halimif</w:t>
      </w:r>
      <w:r w:rsidRPr="00F067EE">
        <w:rPr>
          <w:rStyle w:val="FontStyle19"/>
          <w:i/>
          <w:lang w:val="sr-Latn-RS" w:eastAsia="sr-Cyrl-CS"/>
        </w:rPr>
        <w:t>li</w:t>
      </w:r>
      <w:r w:rsidRPr="00F067EE">
        <w:rPr>
          <w:rStyle w:val="FontStyle19"/>
          <w:i/>
          <w:lang w:val="hr-HR" w:eastAsia="sr-Cyrl-CS"/>
        </w:rPr>
        <w:t>um</w:t>
      </w:r>
      <w:r w:rsidRPr="00F067EE">
        <w:rPr>
          <w:rStyle w:val="FontStyle19"/>
          <w:lang w:val="hr-HR" w:eastAsia="sr-Cyrl-CS"/>
        </w:rPr>
        <w:t>)</w:t>
      </w:r>
      <w:r w:rsidRPr="00F067EE">
        <w:rPr>
          <w:rStyle w:val="FontStyle19"/>
          <w:lang w:val="sr-Latn-RS" w:eastAsia="sr-Cyrl-CS"/>
        </w:rPr>
        <w:t xml:space="preserve">, </w:t>
      </w:r>
      <w:proofErr w:type="spellStart"/>
      <w:r w:rsidRPr="00787FCD">
        <w:rPr>
          <w:rStyle w:val="FontStyle11"/>
          <w:rFonts w:ascii="Verdana" w:hAnsi="Verdana"/>
          <w:i w:val="0"/>
          <w:lang w:val="sr-Cyrl-RS"/>
        </w:rPr>
        <w:t>петолисни</w:t>
      </w:r>
      <w:proofErr w:type="spellEnd"/>
      <w:r w:rsidRPr="00F067EE">
        <w:rPr>
          <w:rStyle w:val="FontStyle11"/>
          <w:rFonts w:ascii="Verdana" w:hAnsi="Verdana"/>
          <w:i w:val="0"/>
          <w:lang w:val="hr-HR"/>
        </w:rPr>
        <w:t xml:space="preserve"> </w:t>
      </w:r>
      <w:r w:rsidRPr="00787FCD">
        <w:rPr>
          <w:rStyle w:val="FontStyle11"/>
          <w:rFonts w:ascii="Verdana" w:hAnsi="Verdana"/>
          <w:i w:val="0"/>
          <w:lang w:val="sr-Cyrl-RS"/>
        </w:rPr>
        <w:t>бршљан</w:t>
      </w:r>
      <w:r w:rsidRPr="00F067EE">
        <w:rPr>
          <w:rStyle w:val="FontStyle11"/>
          <w:rFonts w:ascii="Verdana" w:hAnsi="Verdana"/>
          <w:lang w:val="hr-HR"/>
        </w:rPr>
        <w:t xml:space="preserve"> (</w:t>
      </w:r>
      <w:r w:rsidRPr="00F067EE">
        <w:rPr>
          <w:rStyle w:val="FontStyle19"/>
          <w:i/>
          <w:lang w:val="hr-HR" w:eastAsia="sr-Cyrl-CS"/>
        </w:rPr>
        <w:t>Parthenocissus inserta</w:t>
      </w:r>
      <w:r w:rsidRPr="00F067EE">
        <w:rPr>
          <w:rStyle w:val="FontStyle19"/>
          <w:lang w:val="hr-HR" w:eastAsia="sr-Cyrl-CS"/>
        </w:rPr>
        <w:t xml:space="preserve">), </w:t>
      </w:r>
      <w:r w:rsidRPr="00787FCD">
        <w:rPr>
          <w:rStyle w:val="FontStyle11"/>
          <w:rFonts w:ascii="Verdana" w:hAnsi="Verdana"/>
          <w:i w:val="0"/>
          <w:lang w:val="sr-Cyrl-RS"/>
        </w:rPr>
        <w:t>касна</w:t>
      </w:r>
      <w:r w:rsidRPr="00F067EE">
        <w:rPr>
          <w:rStyle w:val="FontStyle11"/>
          <w:rFonts w:ascii="Verdana" w:hAnsi="Verdana"/>
          <w:i w:val="0"/>
          <w:lang w:val="hr-HR"/>
        </w:rPr>
        <w:t xml:space="preserve"> </w:t>
      </w:r>
      <w:proofErr w:type="spellStart"/>
      <w:r w:rsidRPr="00787FCD">
        <w:rPr>
          <w:rStyle w:val="FontStyle11"/>
          <w:rFonts w:ascii="Verdana" w:hAnsi="Verdana"/>
          <w:i w:val="0"/>
          <w:lang w:val="sr-Cyrl-RS"/>
        </w:rPr>
        <w:t>сремза</w:t>
      </w:r>
      <w:proofErr w:type="spellEnd"/>
      <w:r w:rsidRPr="00F067EE">
        <w:rPr>
          <w:rStyle w:val="FontStyle11"/>
          <w:rFonts w:ascii="Verdana" w:hAnsi="Verdana"/>
          <w:i w:val="0"/>
          <w:lang w:val="hr-HR"/>
        </w:rPr>
        <w:t xml:space="preserve"> (</w:t>
      </w:r>
      <w:r w:rsidRPr="00F067EE">
        <w:rPr>
          <w:rStyle w:val="FontStyle19"/>
          <w:i/>
          <w:lang w:val="hr-HR" w:eastAsia="sr-Cyrl-CS"/>
        </w:rPr>
        <w:t>Prunus serot</w:t>
      </w:r>
      <w:r w:rsidRPr="00F067EE">
        <w:rPr>
          <w:rStyle w:val="FontStyle19"/>
          <w:i/>
          <w:lang w:val="sr-Latn-RS" w:eastAsia="sr-Cyrl-CS"/>
        </w:rPr>
        <w:t>n</w:t>
      </w:r>
      <w:r w:rsidRPr="00F067EE">
        <w:rPr>
          <w:rStyle w:val="FontStyle19"/>
          <w:i/>
          <w:lang w:val="hr-HR" w:eastAsia="sr-Cyrl-CS"/>
        </w:rPr>
        <w:t>a)</w:t>
      </w:r>
      <w:r w:rsidRPr="00F067EE">
        <w:rPr>
          <w:rStyle w:val="FontStyle19"/>
          <w:lang w:val="hr-HR" w:eastAsia="sr-Cyrl-CS"/>
        </w:rPr>
        <w:t xml:space="preserve">, </w:t>
      </w:r>
      <w:r w:rsidRPr="00F067EE">
        <w:rPr>
          <w:rStyle w:val="FontStyle11"/>
          <w:rFonts w:ascii="Verdana" w:hAnsi="Verdana"/>
          <w:i w:val="0"/>
          <w:lang w:val="sr-Latn-RS"/>
        </w:rPr>
        <w:t>j</w:t>
      </w:r>
      <w:proofErr w:type="spellStart"/>
      <w:r w:rsidRPr="00787FCD">
        <w:rPr>
          <w:rStyle w:val="FontStyle11"/>
          <w:rFonts w:ascii="Verdana" w:hAnsi="Verdana"/>
          <w:i w:val="0"/>
          <w:lang w:val="sr-Cyrl-RS"/>
        </w:rPr>
        <w:t>апанска</w:t>
      </w:r>
      <w:proofErr w:type="spellEnd"/>
      <w:r w:rsidRPr="00F067EE">
        <w:rPr>
          <w:rStyle w:val="FontStyle11"/>
          <w:rFonts w:ascii="Verdana" w:hAnsi="Verdana"/>
          <w:i w:val="0"/>
          <w:lang w:val="hr-HR"/>
        </w:rPr>
        <w:t xml:space="preserve"> </w:t>
      </w:r>
      <w:proofErr w:type="spellStart"/>
      <w:r w:rsidRPr="00787FCD">
        <w:rPr>
          <w:rStyle w:val="FontStyle11"/>
          <w:rFonts w:ascii="Verdana" w:hAnsi="Verdana"/>
          <w:i w:val="0"/>
          <w:lang w:val="sr-Cyrl-RS"/>
        </w:rPr>
        <w:t>фалола</w:t>
      </w:r>
      <w:proofErr w:type="spellEnd"/>
      <w:r w:rsidRPr="00F067EE">
        <w:rPr>
          <w:rStyle w:val="FontStyle11"/>
          <w:rFonts w:ascii="Verdana" w:hAnsi="Verdana"/>
          <w:lang w:val="hr-HR"/>
        </w:rPr>
        <w:t xml:space="preserve"> </w:t>
      </w:r>
      <w:r w:rsidRPr="00F067EE">
        <w:rPr>
          <w:rStyle w:val="FontStyle19"/>
          <w:lang w:val="hr-HR" w:eastAsia="sr-Cyrl-CS"/>
        </w:rPr>
        <w:t>(</w:t>
      </w:r>
      <w:r w:rsidRPr="00F067EE">
        <w:rPr>
          <w:rStyle w:val="FontStyle19"/>
          <w:i/>
          <w:lang w:val="hr-HR" w:eastAsia="sr-Cyrl-CS"/>
        </w:rPr>
        <w:t>Reynouria syn Faloppa japonica</w:t>
      </w:r>
      <w:r w:rsidRPr="00F067EE">
        <w:rPr>
          <w:rStyle w:val="FontStyle19"/>
          <w:lang w:val="hr-HR" w:eastAsia="sr-Cyrl-CS"/>
        </w:rPr>
        <w:t xml:space="preserve">), </w:t>
      </w:r>
      <w:r w:rsidRPr="00787FCD">
        <w:rPr>
          <w:rStyle w:val="FontStyle11"/>
          <w:rFonts w:ascii="Verdana" w:hAnsi="Verdana"/>
          <w:i w:val="0"/>
          <w:lang w:val="sr-Cyrl-RS"/>
        </w:rPr>
        <w:t>багрем</w:t>
      </w:r>
      <w:r w:rsidRPr="00F067EE">
        <w:rPr>
          <w:rStyle w:val="FontStyle11"/>
          <w:rFonts w:ascii="Verdana" w:hAnsi="Verdana"/>
          <w:i w:val="0"/>
          <w:lang w:val="hr-HR"/>
        </w:rPr>
        <w:t xml:space="preserve"> </w:t>
      </w:r>
      <w:r w:rsidRPr="00F067EE">
        <w:rPr>
          <w:rStyle w:val="FontStyle19"/>
          <w:i/>
          <w:lang w:val="hr-HR" w:eastAsia="sr-Cyrl-CS"/>
        </w:rPr>
        <w:t>(Robinia pseudo</w:t>
      </w:r>
      <w:r w:rsidRPr="00F067EE">
        <w:rPr>
          <w:rStyle w:val="FontStyle19"/>
          <w:i/>
          <w:lang w:val="sr-Latn-RS" w:eastAsia="sr-Cyrl-CS"/>
        </w:rPr>
        <w:t>a</w:t>
      </w:r>
      <w:r w:rsidRPr="00F067EE">
        <w:rPr>
          <w:rStyle w:val="FontStyle19"/>
          <w:i/>
          <w:lang w:val="hr-HR" w:eastAsia="sr-Cyrl-CS"/>
        </w:rPr>
        <w:t>ca</w:t>
      </w:r>
      <w:proofErr w:type="spellStart"/>
      <w:r w:rsidRPr="00F067EE">
        <w:rPr>
          <w:rStyle w:val="FontStyle19"/>
          <w:i/>
          <w:lang w:val="sr-Latn-RS" w:eastAsia="sr-Cyrl-CS"/>
        </w:rPr>
        <w:t>ci</w:t>
      </w:r>
      <w:proofErr w:type="spellEnd"/>
      <w:r w:rsidRPr="00F067EE">
        <w:rPr>
          <w:rStyle w:val="FontStyle19"/>
          <w:i/>
          <w:lang w:val="hr-HR" w:eastAsia="sr-Cyrl-CS"/>
        </w:rPr>
        <w:t>a</w:t>
      </w:r>
      <w:r w:rsidRPr="00F067EE">
        <w:rPr>
          <w:rStyle w:val="FontStyle19"/>
          <w:lang w:val="hr-HR" w:eastAsia="sr-Cyrl-CS"/>
        </w:rPr>
        <w:t xml:space="preserve">), </w:t>
      </w:r>
      <w:r w:rsidRPr="00787FCD">
        <w:rPr>
          <w:rStyle w:val="FontStyle11"/>
          <w:rFonts w:ascii="Verdana" w:hAnsi="Verdana"/>
          <w:i w:val="0"/>
          <w:lang w:val="sr-Cyrl-RS"/>
        </w:rPr>
        <w:t>сибирски</w:t>
      </w:r>
      <w:r w:rsidRPr="00F067EE">
        <w:rPr>
          <w:rStyle w:val="FontStyle11"/>
          <w:rFonts w:ascii="Verdana" w:hAnsi="Verdana"/>
          <w:i w:val="0"/>
          <w:lang w:val="hr-HR"/>
        </w:rPr>
        <w:t xml:space="preserve"> </w:t>
      </w:r>
      <w:r w:rsidRPr="00787FCD">
        <w:rPr>
          <w:rStyle w:val="FontStyle11"/>
          <w:rFonts w:ascii="Verdana" w:hAnsi="Verdana"/>
          <w:i w:val="0"/>
          <w:lang w:val="sr-Cyrl-RS"/>
        </w:rPr>
        <w:t>брест</w:t>
      </w:r>
      <w:r w:rsidRPr="00F067EE">
        <w:rPr>
          <w:rStyle w:val="FontStyle11"/>
          <w:rFonts w:ascii="Verdana" w:hAnsi="Verdana"/>
          <w:i w:val="0"/>
          <w:lang w:val="hr-HR"/>
        </w:rPr>
        <w:t xml:space="preserve"> </w:t>
      </w:r>
      <w:r w:rsidRPr="00F067EE">
        <w:rPr>
          <w:rStyle w:val="FontStyle19"/>
          <w:lang w:val="hr-HR" w:eastAsia="sr-Cyrl-CS"/>
        </w:rPr>
        <w:t>(</w:t>
      </w:r>
      <w:r w:rsidRPr="00F067EE">
        <w:rPr>
          <w:rStyle w:val="FontStyle19"/>
          <w:i/>
          <w:lang w:val="hr-HR" w:eastAsia="sr-Cyrl-CS"/>
        </w:rPr>
        <w:t>Ulmus pumila</w:t>
      </w:r>
      <w:r w:rsidRPr="00F067EE">
        <w:rPr>
          <w:rStyle w:val="FontStyle19"/>
          <w:lang w:val="hr-HR" w:eastAsia="sr-Cyrl-CS"/>
        </w:rPr>
        <w:t>).</w:t>
      </w:r>
    </w:p>
    <w:p w14:paraId="2B93B428" w14:textId="77777777" w:rsidR="00ED6195" w:rsidRDefault="00ED6195" w:rsidP="00E57547">
      <w:pPr>
        <w:rPr>
          <w:lang w:val="sr-Latn-RS"/>
        </w:rPr>
      </w:pPr>
    </w:p>
    <w:p w14:paraId="27AFA41E" w14:textId="77777777" w:rsidR="00535F96" w:rsidRPr="00535F96" w:rsidRDefault="00535F96" w:rsidP="00E57547">
      <w:pPr>
        <w:rPr>
          <w:lang w:val="sr-Latn-RS"/>
        </w:rPr>
      </w:pPr>
    </w:p>
    <w:p w14:paraId="235E22C2" w14:textId="77777777" w:rsidR="00E57547" w:rsidRPr="000762D0" w:rsidRDefault="00E57547" w:rsidP="00E57547">
      <w:pPr>
        <w:pStyle w:val="Heading2"/>
        <w:rPr>
          <w:lang w:val="sr-Cyrl-RS"/>
        </w:rPr>
      </w:pPr>
      <w:bookmarkStart w:id="622" w:name="_Toc430944344"/>
      <w:bookmarkStart w:id="623" w:name="_Toc431369937"/>
      <w:bookmarkStart w:id="624" w:name="_Toc432425603"/>
      <w:bookmarkStart w:id="625" w:name="_Toc432498197"/>
      <w:bookmarkStart w:id="626" w:name="_Toc443988293"/>
      <w:bookmarkStart w:id="627" w:name="_Toc28332591"/>
      <w:bookmarkStart w:id="628" w:name="_Toc28332659"/>
      <w:bookmarkStart w:id="629" w:name="_Toc28347324"/>
      <w:bookmarkStart w:id="630" w:name="_Toc54874927"/>
      <w:bookmarkStart w:id="631" w:name="_Toc300040649"/>
      <w:bookmarkStart w:id="632" w:name="_Toc306626532"/>
      <w:bookmarkStart w:id="633" w:name="_Toc407787220"/>
      <w:bookmarkStart w:id="634" w:name="_Toc425764680"/>
      <w:r w:rsidRPr="000762D0">
        <w:rPr>
          <w:caps w:val="0"/>
          <w:lang w:val="sr-Cyrl-RS"/>
        </w:rPr>
        <w:t xml:space="preserve">7.2. </w:t>
      </w:r>
      <w:bookmarkEnd w:id="622"/>
      <w:bookmarkEnd w:id="623"/>
      <w:bookmarkEnd w:id="624"/>
      <w:bookmarkEnd w:id="625"/>
      <w:bookmarkEnd w:id="626"/>
      <w:r w:rsidR="00D449F9" w:rsidRPr="000762D0">
        <w:rPr>
          <w:caps w:val="0"/>
          <w:lang w:val="sr-Cyrl-RS"/>
        </w:rPr>
        <w:t>ЗАШТИТА НЕПОКРЕТНИХ КУЛТУРНИХ ДОБАРА</w:t>
      </w:r>
      <w:bookmarkEnd w:id="627"/>
      <w:bookmarkEnd w:id="628"/>
      <w:bookmarkEnd w:id="629"/>
      <w:bookmarkEnd w:id="630"/>
    </w:p>
    <w:p w14:paraId="402874D0" w14:textId="77777777" w:rsidR="00DC41FC" w:rsidRDefault="00DC41FC" w:rsidP="00DC41FC">
      <w:pPr>
        <w:rPr>
          <w:lang w:val="sr-Cyrl-RS"/>
        </w:rPr>
      </w:pPr>
    </w:p>
    <w:p w14:paraId="5145A0C9" w14:textId="6B162415" w:rsidR="00DC41FC" w:rsidRDefault="00DC41FC" w:rsidP="00DC41FC">
      <w:pPr>
        <w:rPr>
          <w:lang w:val="sr-Cyrl-RS"/>
        </w:rPr>
      </w:pPr>
      <w:r>
        <w:rPr>
          <w:lang w:val="sr-Cyrl-RS"/>
        </w:rPr>
        <w:t xml:space="preserve">Условима добијеним од Међуопштинског </w:t>
      </w:r>
      <w:r w:rsidRPr="00264850">
        <w:rPr>
          <w:lang w:val="sr-Cyrl-RS"/>
        </w:rPr>
        <w:t>Завода за заштиту споменика к</w:t>
      </w:r>
      <w:r>
        <w:rPr>
          <w:lang w:val="sr-Cyrl-RS"/>
        </w:rPr>
        <w:t>ултуре Суботица утврђено је да</w:t>
      </w:r>
      <w:r w:rsidRPr="00264850">
        <w:rPr>
          <w:lang w:val="sr-Cyrl-RS"/>
        </w:rPr>
        <w:t xml:space="preserve"> унутар простора обухваћеног Планом</w:t>
      </w:r>
      <w:r>
        <w:rPr>
          <w:lang w:val="sr-Cyrl-RS"/>
        </w:rPr>
        <w:t xml:space="preserve"> нема споменика културе нити објеката под претходном заштитом, као ни </w:t>
      </w:r>
      <w:r w:rsidRPr="00264850">
        <w:rPr>
          <w:lang w:val="sr-Cyrl-RS"/>
        </w:rPr>
        <w:t>регистровани</w:t>
      </w:r>
      <w:r>
        <w:rPr>
          <w:lang w:val="sr-Cyrl-RS"/>
        </w:rPr>
        <w:t>х</w:t>
      </w:r>
      <w:r w:rsidRPr="00264850">
        <w:rPr>
          <w:lang w:val="sr-Cyrl-RS"/>
        </w:rPr>
        <w:t xml:space="preserve"> археолошки</w:t>
      </w:r>
      <w:r>
        <w:rPr>
          <w:lang w:val="sr-Cyrl-RS"/>
        </w:rPr>
        <w:t>х локалитета</w:t>
      </w:r>
      <w:r w:rsidRPr="00264850">
        <w:rPr>
          <w:lang w:val="sr-Cyrl-RS"/>
        </w:rPr>
        <w:t>.</w:t>
      </w:r>
    </w:p>
    <w:p w14:paraId="77360FF0" w14:textId="77777777" w:rsidR="00DC41FC" w:rsidRDefault="00DC41FC" w:rsidP="00DC41FC">
      <w:pPr>
        <w:rPr>
          <w:lang w:val="sr-Cyrl-RS"/>
        </w:rPr>
      </w:pPr>
    </w:p>
    <w:p w14:paraId="700E70FB" w14:textId="69B85D9D" w:rsidR="00DC41FC" w:rsidRDefault="00DC41FC" w:rsidP="00DC41FC">
      <w:pPr>
        <w:rPr>
          <w:lang w:val="sr-Cyrl-RS"/>
        </w:rPr>
      </w:pPr>
      <w:r>
        <w:rPr>
          <w:lang w:val="sr-Cyrl-RS"/>
        </w:rPr>
        <w:t>Приликом извођења земљаних радова обавеза је инвеститора:</w:t>
      </w:r>
    </w:p>
    <w:p w14:paraId="751144B1" w14:textId="60089228" w:rsidR="00DC41FC" w:rsidRDefault="00DC41FC" w:rsidP="00DC41FC">
      <w:pPr>
        <w:pStyle w:val="ListParagraph"/>
        <w:numPr>
          <w:ilvl w:val="0"/>
          <w:numId w:val="26"/>
        </w:numPr>
        <w:ind w:left="284" w:hanging="284"/>
        <w:rPr>
          <w:lang w:val="sr-Cyrl-RS"/>
        </w:rPr>
      </w:pPr>
      <w:r>
        <w:rPr>
          <w:lang w:val="sr-Cyrl-RS"/>
        </w:rPr>
        <w:t xml:space="preserve">уколико се у току извођења радова наиђе на археолошка налазишта или на археолошке предмете, </w:t>
      </w:r>
      <w:r w:rsidR="00DC0CFB">
        <w:rPr>
          <w:lang w:val="sr-Cyrl-RS"/>
        </w:rPr>
        <w:t>да</w:t>
      </w:r>
      <w:r>
        <w:rPr>
          <w:lang w:val="sr-Cyrl-RS"/>
        </w:rPr>
        <w:t xml:space="preserve"> одмах, без одлагања прекине </w:t>
      </w:r>
      <w:r w:rsidR="00DC0CFB">
        <w:rPr>
          <w:lang w:val="sr-Cyrl-RS"/>
        </w:rPr>
        <w:t xml:space="preserve">извођачке </w:t>
      </w:r>
      <w:r>
        <w:rPr>
          <w:lang w:val="sr-Cyrl-RS"/>
        </w:rPr>
        <w:t>радове и обавести надлежни Завод за заштиту споменика културе и да преузме мере да се налаз не уништи и не оштети и да се сачува на месту и положају у коме је откривен</w:t>
      </w:r>
      <w:r w:rsidR="00D40F12">
        <w:rPr>
          <w:lang w:val="sr-Cyrl-RS"/>
        </w:rPr>
        <w:t>,</w:t>
      </w:r>
    </w:p>
    <w:p w14:paraId="32852FB7" w14:textId="77777777" w:rsidR="00DC41FC" w:rsidRDefault="00DC41FC" w:rsidP="00DC41FC">
      <w:pPr>
        <w:pStyle w:val="ListParagraph"/>
        <w:numPr>
          <w:ilvl w:val="0"/>
          <w:numId w:val="26"/>
        </w:numPr>
        <w:ind w:left="284" w:hanging="284"/>
        <w:rPr>
          <w:lang w:val="sr-Cyrl-RS"/>
        </w:rPr>
      </w:pPr>
      <w:r>
        <w:rPr>
          <w:lang w:val="sr-Cyrl-RS"/>
        </w:rPr>
        <w:t>у складу са Законом о културним добрима и Законом о планирању и изградњи, пре почетка радова обавести надлежни Завод за заштиту споменика културе, чиме би се обезбедио археолошки надзор.</w:t>
      </w:r>
    </w:p>
    <w:p w14:paraId="235E22C6" w14:textId="3363E45B" w:rsidR="00E57547" w:rsidRDefault="00E57547" w:rsidP="00E57547">
      <w:pPr>
        <w:rPr>
          <w:lang w:val="sr-Cyrl-RS"/>
        </w:rPr>
      </w:pPr>
    </w:p>
    <w:p w14:paraId="5EBA7D40" w14:textId="77777777" w:rsidR="003A4D7F" w:rsidRPr="000762D0" w:rsidRDefault="003A4D7F" w:rsidP="00E57547">
      <w:pPr>
        <w:rPr>
          <w:lang w:val="sr-Cyrl-RS"/>
        </w:rPr>
      </w:pPr>
    </w:p>
    <w:p w14:paraId="235E22C7" w14:textId="77777777" w:rsidR="00E57547" w:rsidRPr="000762D0" w:rsidRDefault="00E57547" w:rsidP="00AC4AD5">
      <w:pPr>
        <w:pStyle w:val="Heading1"/>
        <w:rPr>
          <w:lang w:val="sr-Cyrl-RS"/>
        </w:rPr>
      </w:pPr>
      <w:bookmarkStart w:id="635" w:name="_Toc430944345"/>
      <w:bookmarkStart w:id="636" w:name="_Toc431369938"/>
      <w:bookmarkStart w:id="637" w:name="_Toc432425604"/>
      <w:bookmarkStart w:id="638" w:name="_Toc432498198"/>
      <w:bookmarkStart w:id="639" w:name="_Toc443988294"/>
      <w:bookmarkStart w:id="640" w:name="_Toc28332592"/>
      <w:bookmarkStart w:id="641" w:name="_Toc28332660"/>
      <w:bookmarkStart w:id="642" w:name="_Toc28347325"/>
      <w:bookmarkStart w:id="643" w:name="_Toc54874928"/>
      <w:bookmarkEnd w:id="631"/>
      <w:bookmarkEnd w:id="632"/>
      <w:bookmarkEnd w:id="633"/>
      <w:bookmarkEnd w:id="634"/>
      <w:r w:rsidRPr="000762D0">
        <w:rPr>
          <w:lang w:val="sr-Cyrl-RS"/>
        </w:rPr>
        <w:t>8. МЕРЕ ЕНЕРГЕТСКЕ ЕФИКАСНОСТИ ИЗГРАДЊЕ</w:t>
      </w:r>
      <w:bookmarkEnd w:id="635"/>
      <w:bookmarkEnd w:id="636"/>
      <w:bookmarkEnd w:id="637"/>
      <w:bookmarkEnd w:id="638"/>
      <w:bookmarkEnd w:id="639"/>
      <w:bookmarkEnd w:id="640"/>
      <w:bookmarkEnd w:id="641"/>
      <w:bookmarkEnd w:id="642"/>
      <w:bookmarkEnd w:id="643"/>
    </w:p>
    <w:p w14:paraId="10F29EF4" w14:textId="77777777" w:rsidR="0094502A" w:rsidRDefault="0094502A" w:rsidP="0094502A">
      <w:pPr>
        <w:rPr>
          <w:color w:val="FF0000"/>
          <w:lang w:val="sr-Cyrl-RS"/>
        </w:rPr>
      </w:pPr>
    </w:p>
    <w:p w14:paraId="491E0FF1" w14:textId="46C8A133" w:rsidR="0094502A" w:rsidRPr="008A370C" w:rsidRDefault="0094502A" w:rsidP="0094502A">
      <w:pPr>
        <w:rPr>
          <w:lang w:val="sr-Cyrl-RS"/>
        </w:rPr>
      </w:pPr>
      <w:r w:rsidRPr="008A370C">
        <w:rPr>
          <w:lang w:val="sr-Cyrl-RS"/>
        </w:rPr>
        <w:t xml:space="preserve">Неопходно је радити на развоју и коришћењу нових и </w:t>
      </w:r>
      <w:proofErr w:type="spellStart"/>
      <w:r w:rsidRPr="008A370C">
        <w:rPr>
          <w:lang w:val="sr-Cyrl-RS"/>
        </w:rPr>
        <w:t>обновљивих</w:t>
      </w:r>
      <w:proofErr w:type="spellEnd"/>
      <w:r w:rsidRPr="008A370C">
        <w:rPr>
          <w:lang w:val="sr-Cyrl-RS"/>
        </w:rPr>
        <w:t xml:space="preserve"> облика енергије, и на подстицању градитеља и власника објеката да примене енергетски ефикасна решења и технологије у својим објектима, ради смањења текућих трошкова.</w:t>
      </w:r>
    </w:p>
    <w:p w14:paraId="215664EC" w14:textId="77777777" w:rsidR="0094502A" w:rsidRPr="008A370C" w:rsidRDefault="0094502A" w:rsidP="0094502A">
      <w:pPr>
        <w:rPr>
          <w:lang w:val="sr-Cyrl-RS"/>
        </w:rPr>
      </w:pPr>
    </w:p>
    <w:p w14:paraId="0A6A7972" w14:textId="77777777" w:rsidR="0094502A" w:rsidRPr="008A370C" w:rsidRDefault="0094502A" w:rsidP="0094502A">
      <w:pPr>
        <w:rPr>
          <w:lang w:val="sr-Cyrl-RS"/>
        </w:rPr>
      </w:pPr>
      <w:r w:rsidRPr="008A370C">
        <w:rPr>
          <w:lang w:val="sr-Cyrl-RS"/>
        </w:rPr>
        <w:t>У циљу смањења потрошње свих врста енергије, уштеде енергије и обезбеђивања одрживе градње, применом техничких мера, стандарда и услова пројектовања, изградње и употребе објеката, неопходно је унапредити енергетска својства објеката. Применом одговарајућих система, материјала, уређаја, енергената и слично, оствариће се унапређење енергетске ефикасности.</w:t>
      </w:r>
    </w:p>
    <w:p w14:paraId="31C1B75F" w14:textId="77777777" w:rsidR="0094502A" w:rsidRPr="008A370C" w:rsidRDefault="0094502A" w:rsidP="0094502A">
      <w:pPr>
        <w:rPr>
          <w:lang w:val="sr-Cyrl-RS"/>
        </w:rPr>
      </w:pPr>
    </w:p>
    <w:p w14:paraId="6FA490C0" w14:textId="77777777" w:rsidR="0094502A" w:rsidRPr="008A370C" w:rsidRDefault="0094502A" w:rsidP="0094502A">
      <w:pPr>
        <w:rPr>
          <w:rFonts w:eastAsia="Calibri"/>
          <w:lang w:val="sr-Cyrl-RS"/>
        </w:rPr>
      </w:pPr>
      <w:r w:rsidRPr="008A370C">
        <w:rPr>
          <w:rFonts w:eastAsia="Calibri"/>
          <w:lang w:val="sr-Cyrl-RS"/>
        </w:rPr>
        <w:t xml:space="preserve">Штедњу и рационално коришћење енергије не треба схватити као ограничавање друштвеног и личног стандарда. Коришћење </w:t>
      </w:r>
      <w:proofErr w:type="spellStart"/>
      <w:r w:rsidRPr="008A370C">
        <w:rPr>
          <w:rFonts w:eastAsia="Calibri"/>
          <w:lang w:val="sr-Cyrl-RS"/>
        </w:rPr>
        <w:t>обновљивих</w:t>
      </w:r>
      <w:proofErr w:type="spellEnd"/>
      <w:r w:rsidRPr="008A370C">
        <w:rPr>
          <w:rFonts w:eastAsia="Calibri"/>
          <w:lang w:val="sr-Cyrl-RS"/>
        </w:rPr>
        <w:t xml:space="preserve"> извора енергије утиче на раст животног стандарда, очување и заштиту животне средине: биомаса, биогас, геотермална енергија, сунчева енергија, енергија ветра и друго.</w:t>
      </w:r>
    </w:p>
    <w:p w14:paraId="1751FC68" w14:textId="77777777" w:rsidR="0094502A" w:rsidRPr="008A370C" w:rsidRDefault="0094502A" w:rsidP="0094502A">
      <w:pPr>
        <w:rPr>
          <w:rFonts w:eastAsia="Calibri"/>
          <w:lang w:val="sr-Cyrl-RS"/>
        </w:rPr>
      </w:pPr>
    </w:p>
    <w:p w14:paraId="3F4CCF90" w14:textId="77777777" w:rsidR="0094502A" w:rsidRPr="008A370C" w:rsidRDefault="0094502A" w:rsidP="0094502A">
      <w:pPr>
        <w:rPr>
          <w:lang w:val="sr-Cyrl-RS"/>
        </w:rPr>
      </w:pPr>
      <w:r w:rsidRPr="008A370C">
        <w:rPr>
          <w:lang w:val="sr-Cyrl-RS"/>
        </w:rPr>
        <w:t>Енергетска ефикасност изградње на простору у обухвату Плана постиже се:</w:t>
      </w:r>
    </w:p>
    <w:p w14:paraId="00C3A07B" w14:textId="77777777" w:rsidR="0094502A" w:rsidRPr="008A370C" w:rsidRDefault="0094502A" w:rsidP="0094502A">
      <w:pPr>
        <w:numPr>
          <w:ilvl w:val="0"/>
          <w:numId w:val="16"/>
        </w:numPr>
        <w:tabs>
          <w:tab w:val="clear" w:pos="720"/>
        </w:tabs>
        <w:ind w:left="284" w:hanging="284"/>
        <w:rPr>
          <w:lang w:val="sr-Cyrl-RS"/>
        </w:rPr>
      </w:pPr>
      <w:r w:rsidRPr="008A370C">
        <w:rPr>
          <w:lang w:val="sr-Cyrl-RS"/>
        </w:rPr>
        <w:t>подизањем зеленила у коридорима саобраћајница (смањује се загревање тла и ствара се амбијент сличан природном);</w:t>
      </w:r>
    </w:p>
    <w:p w14:paraId="6BF04800" w14:textId="77777777" w:rsidR="0094502A" w:rsidRPr="008A370C" w:rsidRDefault="0094502A" w:rsidP="0094502A">
      <w:pPr>
        <w:numPr>
          <w:ilvl w:val="0"/>
          <w:numId w:val="16"/>
        </w:numPr>
        <w:tabs>
          <w:tab w:val="clear" w:pos="720"/>
        </w:tabs>
        <w:ind w:left="284" w:hanging="284"/>
        <w:rPr>
          <w:lang w:val="sr-Cyrl-RS"/>
        </w:rPr>
      </w:pPr>
      <w:r w:rsidRPr="008A370C">
        <w:rPr>
          <w:spacing w:val="-6"/>
          <w:lang w:val="sr-Cyrl-RS"/>
        </w:rPr>
        <w:t xml:space="preserve">пројектовањем и </w:t>
      </w:r>
      <w:proofErr w:type="spellStart"/>
      <w:r w:rsidRPr="008A370C">
        <w:rPr>
          <w:spacing w:val="-6"/>
          <w:lang w:val="sr-Cyrl-RS"/>
        </w:rPr>
        <w:t>п</w:t>
      </w:r>
      <w:r w:rsidRPr="008A370C">
        <w:rPr>
          <w:lang w:val="sr-Cyrl-RS"/>
        </w:rPr>
        <w:t>озиционирањем</w:t>
      </w:r>
      <w:proofErr w:type="spellEnd"/>
      <w:r w:rsidRPr="008A370C">
        <w:rPr>
          <w:spacing w:val="-6"/>
          <w:lang w:val="sr-Cyrl-RS"/>
        </w:rPr>
        <w:t xml:space="preserve"> објеката према климатским аспектима, </w:t>
      </w:r>
      <w:r w:rsidRPr="008A370C">
        <w:rPr>
          <w:lang w:val="sr-Cyrl-RS"/>
        </w:rPr>
        <w:t>изложености сунцу и утицају суседних објеката, подизањем зелених кровова-као компензација окупираном земљишту;</w:t>
      </w:r>
    </w:p>
    <w:p w14:paraId="7C07267A" w14:textId="77777777" w:rsidR="0094502A" w:rsidRPr="008A370C" w:rsidRDefault="0094502A" w:rsidP="0094502A">
      <w:pPr>
        <w:numPr>
          <w:ilvl w:val="0"/>
          <w:numId w:val="16"/>
        </w:numPr>
        <w:tabs>
          <w:tab w:val="clear" w:pos="720"/>
        </w:tabs>
        <w:ind w:left="284" w:hanging="284"/>
        <w:rPr>
          <w:lang w:val="sr-Cyrl-RS"/>
        </w:rPr>
      </w:pPr>
      <w:r w:rsidRPr="008A370C">
        <w:rPr>
          <w:lang w:val="sr-Cyrl-RS"/>
        </w:rPr>
        <w:t xml:space="preserve">сопственом производњом енергије и другим факторима; </w:t>
      </w:r>
    </w:p>
    <w:p w14:paraId="395C1314" w14:textId="77777777" w:rsidR="0094502A" w:rsidRPr="008A370C" w:rsidRDefault="0094502A" w:rsidP="0094502A">
      <w:pPr>
        <w:numPr>
          <w:ilvl w:val="0"/>
          <w:numId w:val="16"/>
        </w:numPr>
        <w:tabs>
          <w:tab w:val="clear" w:pos="720"/>
        </w:tabs>
        <w:ind w:left="284" w:hanging="284"/>
        <w:rPr>
          <w:lang w:val="sr-Cyrl-RS"/>
        </w:rPr>
      </w:pPr>
      <w:r w:rsidRPr="008A370C">
        <w:rPr>
          <w:lang w:val="sr-Cyrl-RS"/>
        </w:rPr>
        <w:t xml:space="preserve">изградњом објеката за производњу енергије на бази алтернативних и </w:t>
      </w:r>
      <w:proofErr w:type="spellStart"/>
      <w:r w:rsidRPr="008A370C">
        <w:rPr>
          <w:lang w:val="sr-Cyrl-RS"/>
        </w:rPr>
        <w:t>обновљивих</w:t>
      </w:r>
      <w:proofErr w:type="spellEnd"/>
      <w:r w:rsidRPr="008A370C">
        <w:rPr>
          <w:lang w:val="sr-Cyrl-RS"/>
        </w:rPr>
        <w:t xml:space="preserve"> извора енергије (коришћењем локалних </w:t>
      </w:r>
      <w:proofErr w:type="spellStart"/>
      <w:r w:rsidRPr="008A370C">
        <w:rPr>
          <w:lang w:val="sr-Cyrl-RS"/>
        </w:rPr>
        <w:t>обновљивих</w:t>
      </w:r>
      <w:proofErr w:type="spellEnd"/>
      <w:r w:rsidRPr="008A370C">
        <w:rPr>
          <w:lang w:val="sr-Cyrl-RS"/>
        </w:rPr>
        <w:t xml:space="preserve"> извора енергије) и изградњом даљинских или централизованих система грејања и хлађења. </w:t>
      </w:r>
    </w:p>
    <w:p w14:paraId="1C54AA61" w14:textId="77777777" w:rsidR="0094502A" w:rsidRPr="008A370C" w:rsidRDefault="0094502A" w:rsidP="0094502A">
      <w:pPr>
        <w:rPr>
          <w:lang w:val="sr-Cyrl-RS"/>
        </w:rPr>
      </w:pPr>
    </w:p>
    <w:p w14:paraId="771902FB" w14:textId="77777777" w:rsidR="0094502A" w:rsidRPr="008A370C" w:rsidRDefault="0094502A" w:rsidP="0094502A">
      <w:pPr>
        <w:rPr>
          <w:lang w:val="sr-Cyrl-RS"/>
        </w:rPr>
      </w:pPr>
      <w:r w:rsidRPr="008A370C">
        <w:rPr>
          <w:lang w:val="sr-Cyrl-RS"/>
        </w:rPr>
        <w:t>Енергетска ефикасност изградње објеката обухвата следеће мере:</w:t>
      </w:r>
    </w:p>
    <w:p w14:paraId="15945CC9" w14:textId="77777777" w:rsidR="0094502A" w:rsidRPr="008A370C" w:rsidRDefault="0094502A" w:rsidP="0094502A">
      <w:pPr>
        <w:numPr>
          <w:ilvl w:val="0"/>
          <w:numId w:val="16"/>
        </w:numPr>
        <w:tabs>
          <w:tab w:val="clear" w:pos="720"/>
        </w:tabs>
        <w:ind w:left="284" w:hanging="284"/>
        <w:rPr>
          <w:lang w:val="sr-Cyrl-RS"/>
        </w:rPr>
      </w:pPr>
      <w:r w:rsidRPr="008A370C">
        <w:rPr>
          <w:lang w:val="sr-Cyrl-RS"/>
        </w:rPr>
        <w:t>реализација пасивних соларних мера, као што су: максимално коришћење сунчеве енергије за загревање објекта (оријентација објекта према јужној, односно источној страни света), заштита од сунца, природна вентилација и сл;</w:t>
      </w:r>
    </w:p>
    <w:p w14:paraId="7A5DD0ED" w14:textId="77777777" w:rsidR="008A370C" w:rsidRDefault="0094502A" w:rsidP="0094502A">
      <w:pPr>
        <w:numPr>
          <w:ilvl w:val="0"/>
          <w:numId w:val="16"/>
        </w:numPr>
        <w:tabs>
          <w:tab w:val="clear" w:pos="720"/>
        </w:tabs>
        <w:ind w:left="284" w:hanging="284"/>
        <w:rPr>
          <w:lang w:val="sr-Cyrl-RS"/>
        </w:rPr>
      </w:pPr>
      <w:r w:rsidRPr="008A370C">
        <w:rPr>
          <w:lang w:val="sr-Cyrl-RS"/>
        </w:rPr>
        <w:t xml:space="preserve">примену адекватног омотача објекта (топлотна изолација зидова, кровова и подних површина); </w:t>
      </w:r>
    </w:p>
    <w:p w14:paraId="77B83966" w14:textId="7C2506A9" w:rsidR="0094502A" w:rsidRPr="008A370C" w:rsidRDefault="0094502A" w:rsidP="0094502A">
      <w:pPr>
        <w:numPr>
          <w:ilvl w:val="0"/>
          <w:numId w:val="16"/>
        </w:numPr>
        <w:tabs>
          <w:tab w:val="clear" w:pos="720"/>
        </w:tabs>
        <w:ind w:left="284" w:hanging="284"/>
        <w:rPr>
          <w:lang w:val="sr-Cyrl-RS"/>
        </w:rPr>
      </w:pPr>
      <w:r w:rsidRPr="008A370C">
        <w:rPr>
          <w:lang w:val="sr-Cyrl-RS"/>
        </w:rPr>
        <w:t xml:space="preserve">примена прозора са адекватним карактеристикама (ваздушна </w:t>
      </w:r>
      <w:proofErr w:type="spellStart"/>
      <w:r w:rsidRPr="008A370C">
        <w:rPr>
          <w:lang w:val="sr-Cyrl-RS"/>
        </w:rPr>
        <w:t>заптивност</w:t>
      </w:r>
      <w:proofErr w:type="spellEnd"/>
      <w:r w:rsidRPr="008A370C">
        <w:rPr>
          <w:lang w:val="sr-Cyrl-RS"/>
        </w:rPr>
        <w:t xml:space="preserve">, </w:t>
      </w:r>
      <w:proofErr w:type="spellStart"/>
      <w:r w:rsidRPr="008A370C">
        <w:rPr>
          <w:lang w:val="sr-Cyrl-RS"/>
        </w:rPr>
        <w:t>непропустљивост</w:t>
      </w:r>
      <w:proofErr w:type="spellEnd"/>
      <w:r w:rsidRPr="008A370C">
        <w:rPr>
          <w:lang w:val="sr-Cyrl-RS"/>
        </w:rPr>
        <w:t xml:space="preserve"> и друге мере);</w:t>
      </w:r>
    </w:p>
    <w:p w14:paraId="717EE89A" w14:textId="77777777" w:rsidR="0094502A" w:rsidRPr="00272237" w:rsidRDefault="0094502A" w:rsidP="0094502A">
      <w:pPr>
        <w:numPr>
          <w:ilvl w:val="0"/>
          <w:numId w:val="16"/>
        </w:numPr>
        <w:tabs>
          <w:tab w:val="clear" w:pos="720"/>
        </w:tabs>
        <w:ind w:left="284" w:hanging="284"/>
        <w:rPr>
          <w:spacing w:val="-4"/>
          <w:lang w:val="sr-Cyrl-RS"/>
        </w:rPr>
      </w:pPr>
      <w:r w:rsidRPr="00272237">
        <w:rPr>
          <w:spacing w:val="-4"/>
          <w:lang w:val="sr-Cyrl-RS"/>
        </w:rPr>
        <w:t xml:space="preserve">примену адекватног система грејања и припреме санитарне топле воде (примена савремених котлова и </w:t>
      </w:r>
      <w:proofErr w:type="spellStart"/>
      <w:r w:rsidRPr="00272237">
        <w:rPr>
          <w:spacing w:val="-4"/>
          <w:lang w:val="sr-Cyrl-RS"/>
        </w:rPr>
        <w:t>горионика</w:t>
      </w:r>
      <w:proofErr w:type="spellEnd"/>
      <w:r w:rsidRPr="00272237">
        <w:rPr>
          <w:spacing w:val="-4"/>
          <w:lang w:val="sr-Cyrl-RS"/>
        </w:rPr>
        <w:t>, прелазак са прљавих горива на природни гас или даљинско грејање, примена савремених топлотних подстаница, регулација температуре, уградња термостатских вентила, делитеља и мерача топлоте и друге мере);</w:t>
      </w:r>
    </w:p>
    <w:p w14:paraId="2CAE412D" w14:textId="77777777" w:rsidR="0094502A" w:rsidRPr="00272237" w:rsidRDefault="0094502A" w:rsidP="0094502A">
      <w:pPr>
        <w:numPr>
          <w:ilvl w:val="0"/>
          <w:numId w:val="16"/>
        </w:numPr>
        <w:tabs>
          <w:tab w:val="clear" w:pos="720"/>
        </w:tabs>
        <w:ind w:left="284" w:hanging="284"/>
        <w:rPr>
          <w:lang w:val="sr-Cyrl-RS"/>
        </w:rPr>
      </w:pPr>
      <w:r w:rsidRPr="00272237">
        <w:rPr>
          <w:lang w:val="sr-Cyrl-RS"/>
        </w:rPr>
        <w:t>стварање унутрашње климе, која утиче на енергетске потребе, тј. систем за климатизацију (комбинација свих компоненти потребних за обраду ваздуха, у којој се температура регулише или се може снизити, могуће у комбинацији са регулацијом протока ваздуха, влажности и чистоће ваздуха);</w:t>
      </w:r>
    </w:p>
    <w:p w14:paraId="34071E1C" w14:textId="77777777" w:rsidR="0094502A" w:rsidRPr="00272237" w:rsidRDefault="0094502A" w:rsidP="0094502A">
      <w:pPr>
        <w:numPr>
          <w:ilvl w:val="0"/>
          <w:numId w:val="16"/>
        </w:numPr>
        <w:tabs>
          <w:tab w:val="clear" w:pos="720"/>
        </w:tabs>
        <w:ind w:left="284" w:hanging="284"/>
        <w:rPr>
          <w:lang w:val="sr-Cyrl-RS"/>
        </w:rPr>
      </w:pPr>
      <w:r w:rsidRPr="00272237">
        <w:rPr>
          <w:lang w:val="sr-Cyrl-RS"/>
        </w:rPr>
        <w:t xml:space="preserve">примену адекватног унутрашњег осветљења (примена савремених сијалица и светиљки ради обезбеђивања потребног квалитета </w:t>
      </w:r>
      <w:proofErr w:type="spellStart"/>
      <w:r w:rsidRPr="00272237">
        <w:rPr>
          <w:lang w:val="sr-Cyrl-RS"/>
        </w:rPr>
        <w:t>осветљености</w:t>
      </w:r>
      <w:proofErr w:type="spellEnd"/>
      <w:r w:rsidRPr="00272237">
        <w:rPr>
          <w:lang w:val="sr-Cyrl-RS"/>
        </w:rPr>
        <w:t>).</w:t>
      </w:r>
    </w:p>
    <w:p w14:paraId="101AEBF2" w14:textId="77777777" w:rsidR="0094502A" w:rsidRPr="00272237" w:rsidRDefault="0094502A" w:rsidP="0094502A">
      <w:pPr>
        <w:rPr>
          <w:lang w:val="sr-Cyrl-RS"/>
        </w:rPr>
      </w:pPr>
    </w:p>
    <w:p w14:paraId="73DA593C" w14:textId="77777777" w:rsidR="0094502A" w:rsidRPr="00272237" w:rsidRDefault="0094502A" w:rsidP="0094502A">
      <w:pPr>
        <w:rPr>
          <w:lang w:val="sr-Cyrl-RS"/>
        </w:rPr>
      </w:pPr>
      <w:r w:rsidRPr="00272237">
        <w:rPr>
          <w:lang w:val="sr-Cyrl-RS"/>
        </w:rPr>
        <w:t>Мере за даље побољшавање енергетских карактеристика објеката не смеју да буду у супротности са другим суштинским захтевима, као што су приступачност, рационалност и намеравано коришћење објеката.</w:t>
      </w:r>
    </w:p>
    <w:p w14:paraId="7950CBDB" w14:textId="77777777" w:rsidR="00A30B03" w:rsidRDefault="00A30B03" w:rsidP="00E57547">
      <w:pPr>
        <w:rPr>
          <w:lang w:val="sr-Cyrl-RS"/>
        </w:rPr>
      </w:pPr>
    </w:p>
    <w:p w14:paraId="121A4FEB" w14:textId="0AE15B9D" w:rsidR="00FF3770" w:rsidRDefault="00FF3770" w:rsidP="00E57547">
      <w:pPr>
        <w:rPr>
          <w:lang w:val="sr-Cyrl-RS"/>
        </w:rPr>
      </w:pPr>
    </w:p>
    <w:p w14:paraId="5DB920C2" w14:textId="77777777" w:rsidR="006657DF" w:rsidRPr="000762D0" w:rsidRDefault="006657DF" w:rsidP="00E57547">
      <w:pPr>
        <w:rPr>
          <w:lang w:val="sr-Cyrl-RS"/>
        </w:rPr>
      </w:pPr>
    </w:p>
    <w:p w14:paraId="235E22CC" w14:textId="77777777" w:rsidR="00E57547" w:rsidRPr="000762D0" w:rsidRDefault="00E57547" w:rsidP="00E57547">
      <w:pPr>
        <w:pStyle w:val="Heading1"/>
        <w:ind w:left="426" w:hanging="426"/>
        <w:rPr>
          <w:lang w:val="sr-Cyrl-RS"/>
        </w:rPr>
      </w:pPr>
      <w:bookmarkStart w:id="644" w:name="_Toc430944346"/>
      <w:bookmarkStart w:id="645" w:name="_Toc431369939"/>
      <w:bookmarkStart w:id="646" w:name="_Toc432425605"/>
      <w:bookmarkStart w:id="647" w:name="_Toc432498199"/>
      <w:bookmarkStart w:id="648" w:name="_Toc443988295"/>
      <w:bookmarkStart w:id="649" w:name="_Toc28332593"/>
      <w:bookmarkStart w:id="650" w:name="_Toc28332661"/>
      <w:bookmarkStart w:id="651" w:name="_Toc28347326"/>
      <w:bookmarkStart w:id="652" w:name="_Toc54874929"/>
      <w:r w:rsidRPr="000762D0">
        <w:rPr>
          <w:lang w:val="sr-Cyrl-RS"/>
        </w:rPr>
        <w:t>9.</w:t>
      </w:r>
      <w:r w:rsidRPr="000762D0">
        <w:rPr>
          <w:lang w:val="sr-Cyrl-RS"/>
        </w:rPr>
        <w:tab/>
        <w:t>ОПШТИ УСЛОВИ И МЕРЕ ЗАШТИТЕ ЖИВОТНЕ СРЕДИНЕ И ЖИВОТА И ЗДРАВЉА ЉУДИ</w:t>
      </w:r>
      <w:bookmarkEnd w:id="644"/>
      <w:bookmarkEnd w:id="645"/>
      <w:bookmarkEnd w:id="646"/>
      <w:bookmarkEnd w:id="647"/>
      <w:bookmarkEnd w:id="648"/>
      <w:bookmarkEnd w:id="649"/>
      <w:bookmarkEnd w:id="650"/>
      <w:bookmarkEnd w:id="651"/>
      <w:bookmarkEnd w:id="652"/>
    </w:p>
    <w:p w14:paraId="235E22CD" w14:textId="7E168D9C" w:rsidR="00251173" w:rsidRPr="00124C02" w:rsidRDefault="00251173" w:rsidP="00251173">
      <w:pPr>
        <w:rPr>
          <w:b/>
          <w:color w:val="FF0000"/>
          <w:sz w:val="22"/>
          <w:szCs w:val="22"/>
          <w:lang w:val="sr-Cyrl-RS"/>
        </w:rPr>
      </w:pPr>
    </w:p>
    <w:p w14:paraId="0B24D0BE" w14:textId="77777777" w:rsidR="00727B48" w:rsidRPr="00A81C01" w:rsidRDefault="00727B48" w:rsidP="00727B48">
      <w:pPr>
        <w:rPr>
          <w:b/>
          <w:u w:val="single"/>
          <w:lang w:val="sr-Cyrl-RS"/>
        </w:rPr>
      </w:pPr>
      <w:r w:rsidRPr="00A81C01">
        <w:rPr>
          <w:b/>
          <w:u w:val="single"/>
          <w:lang w:val="sr-Cyrl-RS"/>
        </w:rPr>
        <w:t>Општи услови и мере заштите животне средине</w:t>
      </w:r>
    </w:p>
    <w:p w14:paraId="1E68C9EA" w14:textId="77777777" w:rsidR="00727B48" w:rsidRPr="00727B48" w:rsidRDefault="00727B48" w:rsidP="00727B48">
      <w:pPr>
        <w:rPr>
          <w:b/>
          <w:color w:val="76923C" w:themeColor="accent3" w:themeShade="BF"/>
          <w:lang w:val="sr-Cyrl-RS"/>
        </w:rPr>
      </w:pPr>
    </w:p>
    <w:p w14:paraId="3516D506" w14:textId="0F0A6DEB" w:rsidR="00727B48" w:rsidRPr="008F487B" w:rsidRDefault="00727B48" w:rsidP="00727B48">
      <w:pPr>
        <w:rPr>
          <w:lang w:val="sr-Cyrl-RS"/>
        </w:rPr>
      </w:pPr>
      <w:r w:rsidRPr="008F487B">
        <w:rPr>
          <w:lang w:val="sr-Cyrl-RS"/>
        </w:rPr>
        <w:t xml:space="preserve">С обзиром да је анализом постојећег стања животне средине на подручју обухваћеном Планом уочен одређени релативно мали степен деградације природних ресурса, као последице </w:t>
      </w:r>
      <w:proofErr w:type="spellStart"/>
      <w:r w:rsidRPr="008F487B">
        <w:rPr>
          <w:lang w:val="sr-Cyrl-RS"/>
        </w:rPr>
        <w:t>кумулативног</w:t>
      </w:r>
      <w:proofErr w:type="spellEnd"/>
      <w:r w:rsidRPr="008F487B">
        <w:rPr>
          <w:lang w:val="sr-Cyrl-RS"/>
        </w:rPr>
        <w:t xml:space="preserve"> дејства низа природних и </w:t>
      </w:r>
      <w:proofErr w:type="spellStart"/>
      <w:r w:rsidRPr="008F487B">
        <w:rPr>
          <w:lang w:val="sr-Cyrl-RS"/>
        </w:rPr>
        <w:t>антропогених</w:t>
      </w:r>
      <w:proofErr w:type="spellEnd"/>
      <w:r w:rsidRPr="008F487B">
        <w:rPr>
          <w:lang w:val="sr-Cyrl-RS"/>
        </w:rPr>
        <w:t xml:space="preserve"> фактора,  Планом су предвиђене одређене мере и активности у циљу санације постојећег стања и даљег развоја насеља у складу са основним принципима одрживог развоја:</w:t>
      </w:r>
    </w:p>
    <w:p w14:paraId="47F717CD" w14:textId="0C7AB55D" w:rsidR="00727B48" w:rsidRPr="008F487B" w:rsidRDefault="00727B48" w:rsidP="003963E0">
      <w:pPr>
        <w:numPr>
          <w:ilvl w:val="0"/>
          <w:numId w:val="55"/>
        </w:numPr>
        <w:ind w:left="284" w:hanging="284"/>
        <w:rPr>
          <w:lang w:val="sr-Cyrl-RS"/>
        </w:rPr>
      </w:pPr>
      <w:r w:rsidRPr="008F487B">
        <w:rPr>
          <w:lang w:val="sr-Cyrl-RS"/>
        </w:rPr>
        <w:t>обезбедити довољне количине воде за пиће одговарајућег квалитета свим корисницима</w:t>
      </w:r>
      <w:r w:rsidR="00A81C01" w:rsidRPr="008F487B">
        <w:rPr>
          <w:lang w:val="sr-Cyrl-RS"/>
        </w:rPr>
        <w:t>,</w:t>
      </w:r>
    </w:p>
    <w:p w14:paraId="0A244A40" w14:textId="010C53FD" w:rsidR="00727B48" w:rsidRPr="008F487B" w:rsidRDefault="00727B48" w:rsidP="003963E0">
      <w:pPr>
        <w:numPr>
          <w:ilvl w:val="0"/>
          <w:numId w:val="55"/>
        </w:numPr>
        <w:ind w:left="284" w:hanging="284"/>
        <w:rPr>
          <w:lang w:val="sr-Cyrl-RS"/>
        </w:rPr>
      </w:pPr>
      <w:r w:rsidRPr="008F487B">
        <w:rPr>
          <w:lang w:val="sr-Cyrl-RS"/>
        </w:rPr>
        <w:t>све отпадне воде пречишћавати на постројењу за пречишћавање отпадних вода у циљу постизања потребног квалитета отпадне воде, пре уп</w:t>
      </w:r>
      <w:r w:rsidR="00A81C01" w:rsidRPr="008F487B">
        <w:rPr>
          <w:lang w:val="sr-Cyrl-RS"/>
        </w:rPr>
        <w:t>уштања у реципијент,</w:t>
      </w:r>
    </w:p>
    <w:p w14:paraId="2D413FE9" w14:textId="45574B8E" w:rsidR="00727B48" w:rsidRPr="008F487B" w:rsidRDefault="00727B48" w:rsidP="003963E0">
      <w:pPr>
        <w:numPr>
          <w:ilvl w:val="0"/>
          <w:numId w:val="55"/>
        </w:numPr>
        <w:ind w:left="284" w:hanging="284"/>
        <w:rPr>
          <w:lang w:val="sr-Cyrl-RS"/>
        </w:rPr>
      </w:pPr>
      <w:r w:rsidRPr="008F487B">
        <w:rPr>
          <w:lang w:val="sr-Cyrl-RS"/>
        </w:rPr>
        <w:t>извршити реконструкцију и редовно одржавање каналске мреже за одвођење атмосферских вода и зоне канала у обухвату Плана</w:t>
      </w:r>
      <w:r w:rsidR="00A81C01" w:rsidRPr="008F487B">
        <w:rPr>
          <w:lang w:val="sr-Cyrl-RS"/>
        </w:rPr>
        <w:t>,</w:t>
      </w:r>
    </w:p>
    <w:p w14:paraId="3B3D8C23" w14:textId="17CB18C4" w:rsidR="00727B48" w:rsidRPr="008F487B" w:rsidRDefault="00727B48" w:rsidP="003963E0">
      <w:pPr>
        <w:numPr>
          <w:ilvl w:val="0"/>
          <w:numId w:val="55"/>
        </w:numPr>
        <w:ind w:left="284" w:hanging="284"/>
        <w:rPr>
          <w:lang w:val="sr-Cyrl-RS"/>
        </w:rPr>
      </w:pPr>
      <w:r w:rsidRPr="008F487B">
        <w:rPr>
          <w:lang w:val="sr-Cyrl-RS"/>
        </w:rPr>
        <w:t xml:space="preserve">унапредити </w:t>
      </w:r>
      <w:proofErr w:type="spellStart"/>
      <w:r w:rsidRPr="008F487B">
        <w:rPr>
          <w:lang w:val="sr-Cyrl-RS"/>
        </w:rPr>
        <w:t>микроклиматске</w:t>
      </w:r>
      <w:proofErr w:type="spellEnd"/>
      <w:r w:rsidRPr="008F487B">
        <w:rPr>
          <w:lang w:val="sr-Cyrl-RS"/>
        </w:rPr>
        <w:t xml:space="preserve"> и санитарно-хигијенске услове повећањем и повезивањем свих зелених површина у континуирани систем.</w:t>
      </w:r>
    </w:p>
    <w:p w14:paraId="2639DD40" w14:textId="77777777" w:rsidR="00727B48" w:rsidRPr="00727B48" w:rsidRDefault="00727B48" w:rsidP="00727B48">
      <w:pPr>
        <w:suppressAutoHyphens/>
        <w:rPr>
          <w:color w:val="76923C" w:themeColor="accent3" w:themeShade="BF"/>
          <w:lang w:val="sr-Cyrl-RS"/>
        </w:rPr>
      </w:pPr>
    </w:p>
    <w:p w14:paraId="14E9ADF4" w14:textId="3392054A" w:rsidR="00727B48" w:rsidRPr="00D40800" w:rsidRDefault="00727B48" w:rsidP="00727B48">
      <w:pPr>
        <w:suppressAutoHyphens/>
        <w:rPr>
          <w:lang w:val="sr-Cyrl-RS"/>
        </w:rPr>
      </w:pPr>
      <w:r w:rsidRPr="001C2EE1">
        <w:rPr>
          <w:spacing w:val="-4"/>
          <w:lang w:val="sr-Cyrl-RS"/>
        </w:rPr>
        <w:t>За све планиране објекте који могу имати утицаја на животну средину, надлежни орган може прописати израду Студије процене утицаја на животну средину у складу са Законом о заштити животне средине (</w:t>
      </w:r>
      <w:r w:rsidR="00D40F12" w:rsidRPr="001C2EE1">
        <w:rPr>
          <w:spacing w:val="-4"/>
          <w:lang w:val="sr-Cyrl-RS"/>
        </w:rPr>
        <w:t>„</w:t>
      </w:r>
      <w:r w:rsidRPr="001C2EE1">
        <w:rPr>
          <w:spacing w:val="-4"/>
          <w:lang w:val="sr-Cyrl-RS"/>
        </w:rPr>
        <w:t>Службени гласник РС</w:t>
      </w:r>
      <w:r w:rsidR="00D40F12" w:rsidRPr="001C2EE1">
        <w:rPr>
          <w:spacing w:val="-4"/>
          <w:lang w:val="sr-Cyrl-RS"/>
        </w:rPr>
        <w:t>“</w:t>
      </w:r>
      <w:r w:rsidRPr="001C2EE1">
        <w:rPr>
          <w:spacing w:val="-4"/>
          <w:lang w:val="sr-Cyrl-RS"/>
        </w:rPr>
        <w:t xml:space="preserve">, бр. 135/04, 36/09, и 36/09-др. закон, 72/09 - др. закон и 43/11-УС), Законом о процени утицаја на животну средину </w:t>
      </w:r>
      <w:r w:rsidR="00D40F12" w:rsidRPr="001C2EE1">
        <w:rPr>
          <w:spacing w:val="-4"/>
          <w:lang w:val="sr-Cyrl-RS"/>
        </w:rPr>
        <w:t>(„</w:t>
      </w:r>
      <w:r w:rsidRPr="001C2EE1">
        <w:rPr>
          <w:spacing w:val="-4"/>
          <w:lang w:val="sr-Cyrl-RS"/>
        </w:rPr>
        <w:t>Службени гласник РС</w:t>
      </w:r>
      <w:r w:rsidR="00D40F12" w:rsidRPr="001C2EE1">
        <w:rPr>
          <w:spacing w:val="-4"/>
          <w:lang w:val="sr-Cyrl-RS"/>
        </w:rPr>
        <w:t>“</w:t>
      </w:r>
      <w:r w:rsidRPr="001C2EE1">
        <w:rPr>
          <w:spacing w:val="-4"/>
          <w:lang w:val="sr-Cyrl-RS"/>
        </w:rPr>
        <w:t>, бр. 135/04 и 36/09), Правилником о садржини студије о процени утицаја на животну средину (</w:t>
      </w:r>
      <w:r w:rsidR="00D40F12" w:rsidRPr="001C2EE1">
        <w:rPr>
          <w:spacing w:val="-4"/>
          <w:lang w:val="sr-Cyrl-RS"/>
        </w:rPr>
        <w:t>„</w:t>
      </w:r>
      <w:r w:rsidRPr="001C2EE1">
        <w:rPr>
          <w:spacing w:val="-4"/>
          <w:lang w:val="sr-Cyrl-RS"/>
        </w:rPr>
        <w:t>Службени гласник РС</w:t>
      </w:r>
      <w:r w:rsidR="00D40F12" w:rsidRPr="001C2EE1">
        <w:rPr>
          <w:spacing w:val="-4"/>
          <w:lang w:val="sr-Cyrl-RS"/>
        </w:rPr>
        <w:t>“, број</w:t>
      </w:r>
      <w:r w:rsidRPr="001C2EE1">
        <w:rPr>
          <w:spacing w:val="-4"/>
          <w:lang w:val="sr-Cyrl-RS"/>
        </w:rPr>
        <w:t xml:space="preserve"> 69/05) и Уредбом о утврђивању Листе пројеката за које је обавезна процена утицаја и Листе пројеката за које се може захтевати процена утицаја на животну средину (</w:t>
      </w:r>
      <w:r w:rsidR="00D40F12" w:rsidRPr="001C2EE1">
        <w:rPr>
          <w:spacing w:val="-4"/>
          <w:lang w:val="sr-Cyrl-RS"/>
        </w:rPr>
        <w:t>„</w:t>
      </w:r>
      <w:r w:rsidRPr="001C2EE1">
        <w:rPr>
          <w:spacing w:val="-4"/>
          <w:lang w:val="sr-Cyrl-RS"/>
        </w:rPr>
        <w:t>Службени гласник РС</w:t>
      </w:r>
      <w:r w:rsidR="00D40F12" w:rsidRPr="001C2EE1">
        <w:rPr>
          <w:spacing w:val="-4"/>
          <w:lang w:val="sr-Cyrl-RS"/>
        </w:rPr>
        <w:t>“</w:t>
      </w:r>
      <w:r w:rsidRPr="001C2EE1">
        <w:rPr>
          <w:spacing w:val="-4"/>
          <w:lang w:val="sr-Cyrl-RS"/>
        </w:rPr>
        <w:t>,</w:t>
      </w:r>
      <w:r w:rsidRPr="00D40800">
        <w:rPr>
          <w:lang w:val="sr-Cyrl-RS"/>
        </w:rPr>
        <w:t xml:space="preserve"> бр</w:t>
      </w:r>
      <w:r w:rsidR="00D40F12">
        <w:rPr>
          <w:lang w:val="sr-Cyrl-RS"/>
        </w:rPr>
        <w:t>ој</w:t>
      </w:r>
      <w:r w:rsidRPr="00D40800">
        <w:rPr>
          <w:lang w:val="sr-Cyrl-RS"/>
        </w:rPr>
        <w:t xml:space="preserve"> 114/08).</w:t>
      </w:r>
    </w:p>
    <w:p w14:paraId="5154A1A5" w14:textId="77777777" w:rsidR="00727B48" w:rsidRPr="00D40800" w:rsidRDefault="00727B48" w:rsidP="00727B48">
      <w:pPr>
        <w:rPr>
          <w:b/>
          <w:u w:val="single"/>
          <w:lang w:val="sr-Cyrl-RS"/>
        </w:rPr>
      </w:pPr>
      <w:r w:rsidRPr="00D40800">
        <w:rPr>
          <w:b/>
          <w:u w:val="single"/>
          <w:lang w:val="sr-Cyrl-RS"/>
        </w:rPr>
        <w:t>Посебне мере заштите животне средине</w:t>
      </w:r>
    </w:p>
    <w:p w14:paraId="36CA1534" w14:textId="77777777" w:rsidR="00727B48" w:rsidRPr="00D40800" w:rsidRDefault="00727B48" w:rsidP="00727B48">
      <w:pPr>
        <w:rPr>
          <w:b/>
          <w:lang w:val="sr-Cyrl-RS"/>
        </w:rPr>
      </w:pPr>
    </w:p>
    <w:p w14:paraId="019C32B4" w14:textId="77777777" w:rsidR="00727B48" w:rsidRPr="00D40800" w:rsidRDefault="00727B48" w:rsidP="00727B48">
      <w:pPr>
        <w:rPr>
          <w:u w:val="single"/>
          <w:lang w:val="sr-Cyrl-RS"/>
        </w:rPr>
      </w:pPr>
      <w:r w:rsidRPr="00D40800">
        <w:rPr>
          <w:u w:val="single"/>
          <w:lang w:val="sr-Cyrl-RS"/>
        </w:rPr>
        <w:t>Заштита вода</w:t>
      </w:r>
    </w:p>
    <w:p w14:paraId="6051C974" w14:textId="77777777" w:rsidR="00727B48" w:rsidRPr="00727B48" w:rsidRDefault="00727B48" w:rsidP="00727B48">
      <w:pPr>
        <w:rPr>
          <w:color w:val="76923C" w:themeColor="accent3" w:themeShade="BF"/>
          <w:sz w:val="16"/>
          <w:lang w:val="sr-Cyrl-RS"/>
        </w:rPr>
      </w:pPr>
    </w:p>
    <w:p w14:paraId="3CAA4B79" w14:textId="77777777" w:rsidR="00727B48" w:rsidRPr="002C498C" w:rsidRDefault="00727B48" w:rsidP="00727B48">
      <w:pPr>
        <w:rPr>
          <w:lang w:val="sr-Cyrl-RS"/>
        </w:rPr>
      </w:pPr>
      <w:r w:rsidRPr="002C498C">
        <w:rPr>
          <w:lang w:val="sr-Cyrl-RS"/>
        </w:rPr>
        <w:t>Вода и водотоци као добра од општег интереса за задовољење општих и појединачних интереса под посебном су заштитом и користе се под условима и на начин који одређује Закон о водама.</w:t>
      </w:r>
    </w:p>
    <w:p w14:paraId="6C1E2836" w14:textId="77777777" w:rsidR="00727B48" w:rsidRPr="002C498C" w:rsidRDefault="00727B48" w:rsidP="00727B48">
      <w:pPr>
        <w:rPr>
          <w:lang w:val="sr-Cyrl-RS"/>
        </w:rPr>
      </w:pPr>
    </w:p>
    <w:p w14:paraId="5BF995DA" w14:textId="4162CEB3" w:rsidR="00727B48" w:rsidRPr="002C498C" w:rsidRDefault="00727B48" w:rsidP="00727B48">
      <w:pPr>
        <w:rPr>
          <w:lang w:val="sr-Cyrl-RS"/>
        </w:rPr>
      </w:pPr>
      <w:r w:rsidRPr="002C498C">
        <w:rPr>
          <w:lang w:val="sr-Cyrl-RS"/>
        </w:rPr>
        <w:t xml:space="preserve">Заштита вода од загађења се обезбеђује изградњом канализационе мреже, забраном испуштања загађених вода и свих штетних материја у реципијенте, утврђивањем заштитних зона око изворишта, </w:t>
      </w:r>
      <w:r w:rsidRPr="002C498C">
        <w:rPr>
          <w:lang w:val="en-US"/>
        </w:rPr>
        <w:t>o</w:t>
      </w:r>
      <w:proofErr w:type="spellStart"/>
      <w:r w:rsidRPr="002C498C">
        <w:rPr>
          <w:lang w:val="sr-Cyrl-RS"/>
        </w:rPr>
        <w:t>двођењем</w:t>
      </w:r>
      <w:proofErr w:type="spellEnd"/>
      <w:r w:rsidRPr="002C498C">
        <w:rPr>
          <w:lang w:val="sr-Cyrl-RS"/>
        </w:rPr>
        <w:t xml:space="preserve"> отпадних вода и предузимањем других одговарајућих мера.</w:t>
      </w:r>
    </w:p>
    <w:p w14:paraId="37B00E9A" w14:textId="77777777" w:rsidR="00727B48" w:rsidRPr="002C498C" w:rsidRDefault="00727B48" w:rsidP="00727B48">
      <w:pPr>
        <w:rPr>
          <w:lang w:val="sr-Cyrl-RS"/>
        </w:rPr>
      </w:pPr>
    </w:p>
    <w:p w14:paraId="782CF505" w14:textId="77777777" w:rsidR="00727B48" w:rsidRPr="002C498C" w:rsidRDefault="00727B48" w:rsidP="00727B48">
      <w:pPr>
        <w:rPr>
          <w:lang w:val="sr-Cyrl-RS"/>
        </w:rPr>
      </w:pPr>
      <w:r w:rsidRPr="002C498C">
        <w:rPr>
          <w:lang w:val="sr-Cyrl-RS"/>
        </w:rPr>
        <w:t xml:space="preserve">У циљу заштите вода забрањено је: </w:t>
      </w:r>
    </w:p>
    <w:p w14:paraId="6FC0C12A" w14:textId="40A83A8C" w:rsidR="00727B48" w:rsidRPr="002C498C" w:rsidRDefault="00727B48" w:rsidP="003963E0">
      <w:pPr>
        <w:numPr>
          <w:ilvl w:val="0"/>
          <w:numId w:val="56"/>
        </w:numPr>
        <w:suppressAutoHyphens/>
        <w:ind w:left="284" w:hanging="284"/>
        <w:rPr>
          <w:lang w:val="sr-Cyrl-RS"/>
        </w:rPr>
      </w:pPr>
      <w:r w:rsidRPr="002C498C">
        <w:rPr>
          <w:lang w:val="sr-Cyrl-RS"/>
        </w:rPr>
        <w:t xml:space="preserve">уношење опасних и штетних материја које доводе до прекорачења прописаних </w:t>
      </w:r>
      <w:r w:rsidR="002C498C">
        <w:rPr>
          <w:lang w:val="sr-Cyrl-RS"/>
        </w:rPr>
        <w:t>вредности,</w:t>
      </w:r>
      <w:r w:rsidRPr="002C498C">
        <w:rPr>
          <w:lang w:val="sr-Cyrl-RS"/>
        </w:rPr>
        <w:t xml:space="preserve"> </w:t>
      </w:r>
    </w:p>
    <w:p w14:paraId="50BF6E4E" w14:textId="6AF09A04" w:rsidR="00727B48" w:rsidRPr="002C498C" w:rsidRDefault="00727B48" w:rsidP="003963E0">
      <w:pPr>
        <w:numPr>
          <w:ilvl w:val="0"/>
          <w:numId w:val="56"/>
        </w:numPr>
        <w:suppressAutoHyphens/>
        <w:ind w:left="284" w:hanging="284"/>
        <w:rPr>
          <w:lang w:val="sr-Cyrl-RS"/>
        </w:rPr>
      </w:pPr>
      <w:r w:rsidRPr="002C498C">
        <w:rPr>
          <w:lang w:val="sr-Cyrl-RS"/>
        </w:rPr>
        <w:t>уношење чврстих и течних материја које могу загадити воду</w:t>
      </w:r>
      <w:r w:rsidR="002C498C">
        <w:rPr>
          <w:lang w:val="sr-Cyrl-RS"/>
        </w:rPr>
        <w:t>,</w:t>
      </w:r>
      <w:r w:rsidRPr="002C498C">
        <w:rPr>
          <w:lang w:val="sr-Cyrl-RS"/>
        </w:rPr>
        <w:t xml:space="preserve"> или могу изазвати </w:t>
      </w:r>
      <w:proofErr w:type="spellStart"/>
      <w:r w:rsidRPr="002C498C">
        <w:rPr>
          <w:lang w:val="sr-Cyrl-RS"/>
        </w:rPr>
        <w:t>замуљивање</w:t>
      </w:r>
      <w:proofErr w:type="spellEnd"/>
      <w:r w:rsidRPr="002C498C">
        <w:rPr>
          <w:lang w:val="sr-Cyrl-RS"/>
        </w:rPr>
        <w:t xml:space="preserve">, </w:t>
      </w:r>
      <w:proofErr w:type="spellStart"/>
      <w:r w:rsidRPr="002C498C">
        <w:rPr>
          <w:lang w:val="sr-Cyrl-RS"/>
        </w:rPr>
        <w:t>зас</w:t>
      </w:r>
      <w:r w:rsidR="002C498C">
        <w:rPr>
          <w:lang w:val="sr-Cyrl-RS"/>
        </w:rPr>
        <w:t>лањивање</w:t>
      </w:r>
      <w:proofErr w:type="spellEnd"/>
      <w:r w:rsidR="002C498C">
        <w:rPr>
          <w:lang w:val="sr-Cyrl-RS"/>
        </w:rPr>
        <w:t xml:space="preserve"> воде и таложење наноса,</w:t>
      </w:r>
      <w:r w:rsidRPr="002C498C">
        <w:rPr>
          <w:lang w:val="sr-Cyrl-RS"/>
        </w:rPr>
        <w:t xml:space="preserve"> </w:t>
      </w:r>
    </w:p>
    <w:p w14:paraId="5AF77E86" w14:textId="0B98DD8B" w:rsidR="00727B48" w:rsidRPr="002C498C" w:rsidRDefault="00727B48" w:rsidP="003963E0">
      <w:pPr>
        <w:numPr>
          <w:ilvl w:val="0"/>
          <w:numId w:val="56"/>
        </w:numPr>
        <w:suppressAutoHyphens/>
        <w:ind w:left="284" w:hanging="284"/>
        <w:rPr>
          <w:lang w:val="sr-Cyrl-RS"/>
        </w:rPr>
      </w:pPr>
      <w:r w:rsidRPr="002C498C">
        <w:rPr>
          <w:lang w:val="sr-Cyrl-RS"/>
        </w:rPr>
        <w:t>испуштање отпадних вода у јавну канализацију (које садрже опасне и штетне материје изнад прописаних вредности, које могу штетно деловати на могућност пречишћавања вода из канализације или које могу оштетити канализацију и по</w:t>
      </w:r>
      <w:r w:rsidR="002C498C">
        <w:rPr>
          <w:lang w:val="sr-Cyrl-RS"/>
        </w:rPr>
        <w:t>стројење за пречишћавање вода),</w:t>
      </w:r>
    </w:p>
    <w:p w14:paraId="044F4F9E" w14:textId="3EE77A99" w:rsidR="00727B48" w:rsidRPr="002C498C" w:rsidRDefault="00727B48" w:rsidP="003963E0">
      <w:pPr>
        <w:numPr>
          <w:ilvl w:val="0"/>
          <w:numId w:val="56"/>
        </w:numPr>
        <w:suppressAutoHyphens/>
        <w:ind w:left="284" w:hanging="284"/>
        <w:rPr>
          <w:lang w:val="sr-Cyrl-RS"/>
        </w:rPr>
      </w:pPr>
      <w:r w:rsidRPr="002C498C">
        <w:rPr>
          <w:lang w:val="sr-Cyrl-RS"/>
        </w:rPr>
        <w:t>коришћење напуштених бунара као септичких јама.</w:t>
      </w:r>
    </w:p>
    <w:p w14:paraId="71AE0004" w14:textId="77777777" w:rsidR="00727B48" w:rsidRPr="00727B48" w:rsidRDefault="00727B48" w:rsidP="00727B48">
      <w:pPr>
        <w:rPr>
          <w:color w:val="76923C" w:themeColor="accent3" w:themeShade="BF"/>
          <w:lang w:val="sr-Latn-RS"/>
        </w:rPr>
      </w:pPr>
    </w:p>
    <w:p w14:paraId="4A8BF0CE" w14:textId="0277C1B1" w:rsidR="00727B48" w:rsidRPr="002C498C" w:rsidRDefault="00727B48" w:rsidP="00727B48">
      <w:pPr>
        <w:rPr>
          <w:lang w:val="sr-Cyrl-RS"/>
        </w:rPr>
      </w:pPr>
      <w:r w:rsidRPr="002C498C">
        <w:rPr>
          <w:lang w:val="sr-Cyrl-RS"/>
        </w:rPr>
        <w:t>Планом је предвиђено да се канализациони систем на подручју обухвата плана развија као и у остатку насеља</w:t>
      </w:r>
      <w:r w:rsidR="002C498C" w:rsidRPr="002C498C">
        <w:rPr>
          <w:lang w:val="sr-Cyrl-RS"/>
        </w:rPr>
        <w:t>,</w:t>
      </w:r>
      <w:r w:rsidRPr="002C498C">
        <w:rPr>
          <w:lang w:val="sr-Cyrl-RS"/>
        </w:rPr>
        <w:t xml:space="preserve"> као сепаратни. </w:t>
      </w:r>
    </w:p>
    <w:p w14:paraId="75A1F7CF" w14:textId="77777777" w:rsidR="00727B48" w:rsidRPr="002C498C" w:rsidRDefault="00727B48" w:rsidP="00727B48">
      <w:pPr>
        <w:rPr>
          <w:lang w:val="sr-Cyrl-RS"/>
        </w:rPr>
      </w:pPr>
    </w:p>
    <w:p w14:paraId="61ACAC65" w14:textId="34E821A3" w:rsidR="00727B48" w:rsidRPr="002C498C" w:rsidRDefault="00727B48" w:rsidP="00727B48">
      <w:pPr>
        <w:rPr>
          <w:lang w:val="sr-Cyrl-RS"/>
        </w:rPr>
      </w:pPr>
      <w:r w:rsidRPr="002C498C">
        <w:rPr>
          <w:lang w:val="sr-Cyrl-RS"/>
        </w:rPr>
        <w:t xml:space="preserve">У погледу </w:t>
      </w:r>
      <w:proofErr w:type="spellStart"/>
      <w:r w:rsidRPr="002C498C">
        <w:rPr>
          <w:lang w:val="sr-Cyrl-RS"/>
        </w:rPr>
        <w:t>одвођења</w:t>
      </w:r>
      <w:proofErr w:type="spellEnd"/>
      <w:r w:rsidRPr="002C498C">
        <w:rPr>
          <w:lang w:val="sr-Cyrl-RS"/>
        </w:rPr>
        <w:t xml:space="preserve"> атмосферских вода, неопходно је извршити реконструкцију постојећих канала да би се створили бољи услови за прихватање атмосферских вода и снижавање подземних вода.</w:t>
      </w:r>
    </w:p>
    <w:p w14:paraId="385E839F" w14:textId="77777777" w:rsidR="00727B48" w:rsidRPr="00727B48" w:rsidRDefault="00727B48" w:rsidP="00727B48">
      <w:pPr>
        <w:rPr>
          <w:color w:val="76923C" w:themeColor="accent3" w:themeShade="BF"/>
          <w:lang w:val="sr-Cyrl-RS"/>
        </w:rPr>
      </w:pPr>
    </w:p>
    <w:p w14:paraId="1CEC37F1" w14:textId="77777777" w:rsidR="00727B48" w:rsidRPr="00D40800" w:rsidRDefault="00727B48" w:rsidP="00727B48">
      <w:pPr>
        <w:rPr>
          <w:u w:val="single"/>
          <w:lang w:val="sr-Cyrl-RS"/>
        </w:rPr>
      </w:pPr>
      <w:bookmarkStart w:id="653" w:name="_Toc266189795"/>
      <w:bookmarkStart w:id="654" w:name="_Toc265756899"/>
      <w:r w:rsidRPr="00D40800">
        <w:rPr>
          <w:u w:val="single"/>
          <w:lang w:val="sr-Cyrl-RS"/>
        </w:rPr>
        <w:t>Заштита ваздуха</w:t>
      </w:r>
      <w:bookmarkEnd w:id="653"/>
      <w:bookmarkEnd w:id="654"/>
      <w:r w:rsidRPr="00D40800">
        <w:rPr>
          <w:u w:val="single"/>
          <w:lang w:val="sr-Cyrl-RS"/>
        </w:rPr>
        <w:t xml:space="preserve"> и земљишта</w:t>
      </w:r>
    </w:p>
    <w:p w14:paraId="11EFF058" w14:textId="77777777" w:rsidR="00727B48" w:rsidRPr="00727B48" w:rsidRDefault="00727B48" w:rsidP="00727B48">
      <w:pPr>
        <w:rPr>
          <w:color w:val="76923C" w:themeColor="accent3" w:themeShade="BF"/>
          <w:lang w:val="sr-Cyrl-RS"/>
        </w:rPr>
      </w:pPr>
    </w:p>
    <w:p w14:paraId="3CE41911" w14:textId="14FD3832" w:rsidR="00727B48" w:rsidRPr="002C498C" w:rsidRDefault="00727B48" w:rsidP="00727B48">
      <w:pPr>
        <w:rPr>
          <w:lang w:val="sr-Cyrl-RS"/>
        </w:rPr>
      </w:pPr>
      <w:r w:rsidRPr="002C498C">
        <w:rPr>
          <w:lang w:val="sr-Cyrl-RS"/>
        </w:rPr>
        <w:t>Остварењем планских мера и активности у контексту формирања нових зелених површина ће се побољшати санитарно хигијенски услови.</w:t>
      </w:r>
    </w:p>
    <w:p w14:paraId="0C242C0A" w14:textId="77777777" w:rsidR="00727B48" w:rsidRPr="006C3A1E" w:rsidRDefault="00727B48" w:rsidP="00727B48">
      <w:pPr>
        <w:rPr>
          <w:b/>
          <w:color w:val="76923C" w:themeColor="accent3" w:themeShade="BF"/>
          <w:lang w:val="ru-RU"/>
        </w:rPr>
      </w:pPr>
      <w:bookmarkStart w:id="655" w:name="_Toc414627579"/>
      <w:bookmarkStart w:id="656" w:name="_Toc414627045"/>
      <w:bookmarkStart w:id="657" w:name="_Toc412708460"/>
    </w:p>
    <w:p w14:paraId="62BA2571" w14:textId="77777777" w:rsidR="00727B48" w:rsidRPr="00D40800" w:rsidRDefault="00727B48" w:rsidP="00727B48">
      <w:pPr>
        <w:rPr>
          <w:u w:val="single"/>
          <w:lang w:val="sr-Cyrl-RS"/>
        </w:rPr>
      </w:pPr>
      <w:r w:rsidRPr="00D40800">
        <w:rPr>
          <w:u w:val="single"/>
          <w:lang w:val="sr-Cyrl-RS"/>
        </w:rPr>
        <w:t>Заштита живота и здравља људи</w:t>
      </w:r>
      <w:bookmarkEnd w:id="655"/>
      <w:bookmarkEnd w:id="656"/>
      <w:bookmarkEnd w:id="657"/>
    </w:p>
    <w:p w14:paraId="1A3B4788" w14:textId="77777777" w:rsidR="00727B48" w:rsidRPr="00727B48" w:rsidRDefault="00727B48" w:rsidP="00727B48">
      <w:pPr>
        <w:rPr>
          <w:color w:val="76923C" w:themeColor="accent3" w:themeShade="BF"/>
          <w:lang w:val="sr-Cyrl-RS"/>
        </w:rPr>
      </w:pPr>
    </w:p>
    <w:p w14:paraId="6F33D9F6" w14:textId="77777777" w:rsidR="00727B48" w:rsidRPr="002C498C" w:rsidRDefault="00727B48" w:rsidP="00727B48">
      <w:pPr>
        <w:keepNext/>
        <w:overflowPunct w:val="0"/>
        <w:autoSpaceDE w:val="0"/>
        <w:autoSpaceDN w:val="0"/>
        <w:adjustRightInd w:val="0"/>
        <w:textAlignment w:val="baseline"/>
        <w:rPr>
          <w:spacing w:val="-2"/>
          <w:lang w:val="sr-Cyrl-RS" w:eastAsia="sr-Latn-CS"/>
        </w:rPr>
      </w:pPr>
      <w:r w:rsidRPr="002C498C">
        <w:rPr>
          <w:spacing w:val="-2"/>
          <w:lang w:val="sr-Cyrl-RS" w:eastAsia="sr-Latn-CS"/>
        </w:rPr>
        <w:t>Приоритетну меру у циљу заштите живота и здравља људи на територији обухвата Плана представља одрживо управљање природним вредностима и заштитом животне средине.</w:t>
      </w:r>
    </w:p>
    <w:p w14:paraId="333D9CFE" w14:textId="77777777" w:rsidR="00727B48" w:rsidRPr="002C498C" w:rsidRDefault="00727B48" w:rsidP="00727B48">
      <w:pPr>
        <w:keepNext/>
        <w:overflowPunct w:val="0"/>
        <w:autoSpaceDE w:val="0"/>
        <w:autoSpaceDN w:val="0"/>
        <w:adjustRightInd w:val="0"/>
        <w:textAlignment w:val="baseline"/>
        <w:rPr>
          <w:lang w:val="sr-Cyrl-RS" w:eastAsia="sr-Latn-CS"/>
        </w:rPr>
      </w:pPr>
    </w:p>
    <w:p w14:paraId="5DBC8208" w14:textId="77777777" w:rsidR="00727B48" w:rsidRPr="002C498C" w:rsidRDefault="00727B48" w:rsidP="00727B48">
      <w:pPr>
        <w:overflowPunct w:val="0"/>
        <w:autoSpaceDE w:val="0"/>
        <w:autoSpaceDN w:val="0"/>
        <w:adjustRightInd w:val="0"/>
        <w:textAlignment w:val="baseline"/>
        <w:rPr>
          <w:lang w:val="sr-Cyrl-RS" w:eastAsia="sr-Latn-CS"/>
        </w:rPr>
      </w:pPr>
      <w:r w:rsidRPr="002C498C">
        <w:rPr>
          <w:lang w:val="sr-Cyrl-RS" w:eastAsia="sr-Latn-CS"/>
        </w:rPr>
        <w:t>Мере заштите живота и здравља сваког појединца проистичу из Закона о здравственој заштити којим је дефинисано да се друштвена брига за здравље становништва остварује на нивоу Републике, аутономне покрајине, општине, односно насеља, послодавца и појединца.</w:t>
      </w:r>
    </w:p>
    <w:p w14:paraId="6039C96D" w14:textId="77777777" w:rsidR="00727B48" w:rsidRPr="002C498C" w:rsidRDefault="00727B48" w:rsidP="00727B48">
      <w:pPr>
        <w:overflowPunct w:val="0"/>
        <w:autoSpaceDE w:val="0"/>
        <w:autoSpaceDN w:val="0"/>
        <w:adjustRightInd w:val="0"/>
        <w:textAlignment w:val="baseline"/>
        <w:rPr>
          <w:lang w:val="sr-Cyrl-RS" w:eastAsia="sr-Latn-CS"/>
        </w:rPr>
      </w:pPr>
    </w:p>
    <w:p w14:paraId="23F13616" w14:textId="77777777" w:rsidR="00727B48" w:rsidRPr="002C498C" w:rsidRDefault="00727B48" w:rsidP="00727B48">
      <w:pPr>
        <w:overflowPunct w:val="0"/>
        <w:autoSpaceDE w:val="0"/>
        <w:autoSpaceDN w:val="0"/>
        <w:adjustRightInd w:val="0"/>
        <w:textAlignment w:val="baseline"/>
        <w:rPr>
          <w:lang w:val="sr-Cyrl-RS" w:eastAsia="sr-Latn-CS"/>
        </w:rPr>
      </w:pPr>
      <w:r w:rsidRPr="002C498C">
        <w:rPr>
          <w:lang w:val="sr-Cyrl-RS" w:eastAsia="sr-Latn-CS"/>
        </w:rPr>
        <w:t xml:space="preserve">У циљу одговарајуће друштвене бриге о здрављу становништва, дефинисано је да се на нивоу републичких програма у области заштите здравља од загађене животне средине дефинишу мере заштите и </w:t>
      </w:r>
      <w:proofErr w:type="spellStart"/>
      <w:r w:rsidRPr="002C498C">
        <w:rPr>
          <w:lang w:val="sr-Cyrl-RS" w:eastAsia="sr-Latn-CS"/>
        </w:rPr>
        <w:t>превентиве</w:t>
      </w:r>
      <w:proofErr w:type="spellEnd"/>
      <w:r w:rsidRPr="002C498C">
        <w:rPr>
          <w:lang w:val="sr-Cyrl-RS" w:eastAsia="sr-Latn-CS"/>
        </w:rPr>
        <w:t xml:space="preserve"> од:</w:t>
      </w:r>
    </w:p>
    <w:p w14:paraId="77B4BB83" w14:textId="0725A2CE" w:rsidR="00727B48" w:rsidRPr="002C498C" w:rsidRDefault="00727B48" w:rsidP="003963E0">
      <w:pPr>
        <w:widowControl w:val="0"/>
        <w:numPr>
          <w:ilvl w:val="0"/>
          <w:numId w:val="57"/>
        </w:numPr>
        <w:autoSpaceDE w:val="0"/>
        <w:autoSpaceDN w:val="0"/>
        <w:adjustRightInd w:val="0"/>
        <w:ind w:left="284" w:hanging="284"/>
        <w:rPr>
          <w:lang w:val="sr-Cyrl-RS" w:eastAsia="sr-Latn-CS"/>
        </w:rPr>
      </w:pPr>
      <w:r w:rsidRPr="002C498C">
        <w:rPr>
          <w:lang w:val="sr-Cyrl-RS" w:eastAsia="sr-Latn-CS"/>
        </w:rPr>
        <w:t>штетних утицаја проузрокованих опасним матери</w:t>
      </w:r>
      <w:r w:rsidR="002C498C">
        <w:rPr>
          <w:lang w:val="sr-Cyrl-RS" w:eastAsia="sr-Latn-CS"/>
        </w:rPr>
        <w:t>јама у ваздуху, води и земљишту,</w:t>
      </w:r>
      <w:r w:rsidRPr="002C498C">
        <w:rPr>
          <w:lang w:val="sr-Cyrl-RS" w:eastAsia="sr-Latn-CS"/>
        </w:rPr>
        <w:t xml:space="preserve"> </w:t>
      </w:r>
    </w:p>
    <w:p w14:paraId="6B8A8267" w14:textId="273324AD" w:rsidR="00727B48" w:rsidRPr="002C498C" w:rsidRDefault="00727B48" w:rsidP="003963E0">
      <w:pPr>
        <w:widowControl w:val="0"/>
        <w:numPr>
          <w:ilvl w:val="0"/>
          <w:numId w:val="57"/>
        </w:numPr>
        <w:autoSpaceDE w:val="0"/>
        <w:autoSpaceDN w:val="0"/>
        <w:adjustRightInd w:val="0"/>
        <w:ind w:left="284" w:hanging="284"/>
        <w:rPr>
          <w:lang w:val="sr-Cyrl-RS" w:eastAsia="sr-Latn-CS"/>
        </w:rPr>
      </w:pPr>
      <w:r w:rsidRPr="002C498C">
        <w:rPr>
          <w:lang w:val="sr-Cyrl-RS" w:eastAsia="sr-Latn-CS"/>
        </w:rPr>
        <w:t>одлагањем отпадних м</w:t>
      </w:r>
      <w:r w:rsidR="002C498C">
        <w:rPr>
          <w:lang w:val="sr-Cyrl-RS" w:eastAsia="sr-Latn-CS"/>
        </w:rPr>
        <w:t>атерија,</w:t>
      </w:r>
    </w:p>
    <w:p w14:paraId="3BB9A653" w14:textId="60612556" w:rsidR="00727B48" w:rsidRPr="002C498C" w:rsidRDefault="002C498C" w:rsidP="003963E0">
      <w:pPr>
        <w:widowControl w:val="0"/>
        <w:numPr>
          <w:ilvl w:val="0"/>
          <w:numId w:val="57"/>
        </w:numPr>
        <w:autoSpaceDE w:val="0"/>
        <w:autoSpaceDN w:val="0"/>
        <w:adjustRightInd w:val="0"/>
        <w:ind w:left="284" w:hanging="284"/>
        <w:rPr>
          <w:lang w:val="sr-Cyrl-RS" w:eastAsia="sr-Latn-CS"/>
        </w:rPr>
      </w:pPr>
      <w:r>
        <w:rPr>
          <w:lang w:val="sr-Cyrl-RS" w:eastAsia="sr-Latn-CS"/>
        </w:rPr>
        <w:t>опасним хемикалијама,</w:t>
      </w:r>
      <w:r w:rsidR="00727B48" w:rsidRPr="002C498C">
        <w:rPr>
          <w:lang w:val="sr-Cyrl-RS" w:eastAsia="sr-Latn-CS"/>
        </w:rPr>
        <w:t xml:space="preserve"> </w:t>
      </w:r>
    </w:p>
    <w:p w14:paraId="5C2E9033" w14:textId="050C049B" w:rsidR="00727B48" w:rsidRPr="002C498C" w:rsidRDefault="00727B48" w:rsidP="003963E0">
      <w:pPr>
        <w:widowControl w:val="0"/>
        <w:numPr>
          <w:ilvl w:val="0"/>
          <w:numId w:val="57"/>
        </w:numPr>
        <w:autoSpaceDE w:val="0"/>
        <w:autoSpaceDN w:val="0"/>
        <w:adjustRightInd w:val="0"/>
        <w:ind w:left="284" w:hanging="284"/>
        <w:rPr>
          <w:lang w:val="sr-Cyrl-RS" w:eastAsia="sr-Latn-CS"/>
        </w:rPr>
      </w:pPr>
      <w:r w:rsidRPr="002C498C">
        <w:rPr>
          <w:lang w:val="sr-Cyrl-RS" w:eastAsia="sr-Latn-CS"/>
        </w:rPr>
        <w:t xml:space="preserve">изворима </w:t>
      </w:r>
      <w:proofErr w:type="spellStart"/>
      <w:r w:rsidRPr="002C498C">
        <w:rPr>
          <w:lang w:val="sr-Cyrl-RS" w:eastAsia="sr-Latn-CS"/>
        </w:rPr>
        <w:t>јони</w:t>
      </w:r>
      <w:r w:rsidR="002C498C">
        <w:rPr>
          <w:lang w:val="sr-Cyrl-RS" w:eastAsia="sr-Latn-CS"/>
        </w:rPr>
        <w:t>зујућих</w:t>
      </w:r>
      <w:proofErr w:type="spellEnd"/>
      <w:r w:rsidR="002C498C">
        <w:rPr>
          <w:lang w:val="sr-Cyrl-RS" w:eastAsia="sr-Latn-CS"/>
        </w:rPr>
        <w:t xml:space="preserve"> и </w:t>
      </w:r>
      <w:proofErr w:type="spellStart"/>
      <w:r w:rsidR="002C498C">
        <w:rPr>
          <w:lang w:val="sr-Cyrl-RS" w:eastAsia="sr-Latn-CS"/>
        </w:rPr>
        <w:t>нејонизујућих</w:t>
      </w:r>
      <w:proofErr w:type="spellEnd"/>
      <w:r w:rsidR="002C498C">
        <w:rPr>
          <w:lang w:val="sr-Cyrl-RS" w:eastAsia="sr-Latn-CS"/>
        </w:rPr>
        <w:t xml:space="preserve"> зрачења,</w:t>
      </w:r>
      <w:r w:rsidRPr="002C498C">
        <w:rPr>
          <w:lang w:val="sr-Cyrl-RS" w:eastAsia="sr-Latn-CS"/>
        </w:rPr>
        <w:t xml:space="preserve"> </w:t>
      </w:r>
    </w:p>
    <w:p w14:paraId="015ECA66" w14:textId="77777777" w:rsidR="00727B48" w:rsidRPr="002C498C" w:rsidRDefault="00727B48" w:rsidP="003963E0">
      <w:pPr>
        <w:widowControl w:val="0"/>
        <w:numPr>
          <w:ilvl w:val="0"/>
          <w:numId w:val="57"/>
        </w:numPr>
        <w:autoSpaceDE w:val="0"/>
        <w:autoSpaceDN w:val="0"/>
        <w:adjustRightInd w:val="0"/>
        <w:ind w:left="284" w:hanging="284"/>
        <w:rPr>
          <w:lang w:val="sr-Cyrl-RS" w:eastAsia="sr-Latn-CS"/>
        </w:rPr>
      </w:pPr>
      <w:r w:rsidRPr="002C498C">
        <w:rPr>
          <w:lang w:val="sr-Cyrl-RS" w:eastAsia="sr-Latn-CS"/>
        </w:rPr>
        <w:t xml:space="preserve">буке и вибрација. </w:t>
      </w:r>
    </w:p>
    <w:p w14:paraId="2C8764AD" w14:textId="77777777" w:rsidR="00727B48" w:rsidRPr="00727B48" w:rsidRDefault="00727B48" w:rsidP="00727B48">
      <w:pPr>
        <w:overflowPunct w:val="0"/>
        <w:autoSpaceDE w:val="0"/>
        <w:autoSpaceDN w:val="0"/>
        <w:adjustRightInd w:val="0"/>
        <w:textAlignment w:val="baseline"/>
        <w:rPr>
          <w:color w:val="76923C" w:themeColor="accent3" w:themeShade="BF"/>
          <w:lang w:val="sr-Cyrl-RS" w:eastAsia="sr-Latn-CS"/>
        </w:rPr>
      </w:pPr>
    </w:p>
    <w:p w14:paraId="50EF4112" w14:textId="77777777" w:rsidR="00727B48" w:rsidRPr="00971AFF" w:rsidRDefault="00727B48" w:rsidP="00727B48">
      <w:pPr>
        <w:widowControl w:val="0"/>
        <w:autoSpaceDE w:val="0"/>
        <w:autoSpaceDN w:val="0"/>
        <w:adjustRightInd w:val="0"/>
        <w:rPr>
          <w:lang w:val="sr-Cyrl-RS" w:eastAsia="sr-Latn-CS"/>
        </w:rPr>
      </w:pPr>
      <w:r w:rsidRPr="00971AFF">
        <w:rPr>
          <w:lang w:val="sr-Cyrl-RS" w:eastAsia="sr-Latn-CS"/>
        </w:rPr>
        <w:t xml:space="preserve">Осим редовних мера за заштиту живота и здравља људи, дефинисаних овим Законом, на територији Републике и јединица локалних самоуправа неопходно је дефинисати и мере заштите у случају ванредних ситуација и пожара. </w:t>
      </w:r>
    </w:p>
    <w:p w14:paraId="4243906F" w14:textId="77777777" w:rsidR="00727B48" w:rsidRPr="00124C02" w:rsidRDefault="00727B48" w:rsidP="00251173">
      <w:pPr>
        <w:rPr>
          <w:b/>
          <w:color w:val="FF0000"/>
          <w:sz w:val="22"/>
          <w:szCs w:val="22"/>
          <w:lang w:val="sr-Cyrl-RS"/>
        </w:rPr>
      </w:pPr>
    </w:p>
    <w:p w14:paraId="0310F467" w14:textId="55F8F18C" w:rsidR="00A62CF1" w:rsidRPr="00971AFF" w:rsidRDefault="00A62CF1" w:rsidP="00A62CF1">
      <w:pPr>
        <w:numPr>
          <w:ilvl w:val="12"/>
          <w:numId w:val="0"/>
        </w:numPr>
        <w:rPr>
          <w:lang w:val="sr-Cyrl-RS" w:eastAsia="en-US"/>
        </w:rPr>
      </w:pPr>
      <w:r w:rsidRPr="00971AFF">
        <w:rPr>
          <w:lang w:val="sr-Cyrl-RS" w:eastAsia="en-US"/>
        </w:rPr>
        <w:t>У складу са Законом о санитарном надзору („Службени гласник РС“, број 125/04), објекти у ок</w:t>
      </w:r>
      <w:r w:rsidR="00971AFF" w:rsidRPr="00971AFF">
        <w:rPr>
          <w:lang w:val="sr-Cyrl-RS" w:eastAsia="en-US"/>
        </w:rPr>
        <w:t xml:space="preserve">виру површине намењене спорту, </w:t>
      </w:r>
      <w:r w:rsidRPr="00971AFF">
        <w:rPr>
          <w:lang w:val="sr-Cyrl-RS" w:eastAsia="en-US"/>
        </w:rPr>
        <w:t>рекреацији</w:t>
      </w:r>
      <w:r w:rsidR="00971AFF" w:rsidRPr="00971AFF">
        <w:rPr>
          <w:lang w:val="sr-Cyrl-RS" w:eastAsia="en-US"/>
        </w:rPr>
        <w:t xml:space="preserve"> и туризму</w:t>
      </w:r>
      <w:r w:rsidRPr="00971AFF">
        <w:rPr>
          <w:lang w:val="sr-Cyrl-RS" w:eastAsia="en-US"/>
        </w:rPr>
        <w:t>, као и површине намењене компатибилним садржајима</w:t>
      </w:r>
      <w:r w:rsidR="00971AFF" w:rsidRPr="00971AFF">
        <w:rPr>
          <w:lang w:val="sr-Cyrl-RS" w:eastAsia="en-US"/>
        </w:rPr>
        <w:t>,</w:t>
      </w:r>
      <w:r w:rsidRPr="00971AFF">
        <w:rPr>
          <w:lang w:val="sr-Cyrl-RS" w:eastAsia="en-US"/>
        </w:rPr>
        <w:t xml:space="preserve"> подлежу санитарном надзору, те пре почетка обављања делатности морају бити обезбеђени прописани општи и посебни санитарни услови. Општи санитарни услови који морају да се обезбеде за сваки објекат под санитарним надзором прописани су Правилником о општим санитарним условима који морају да испуне објекти који подлежу санитарном надзору  („Службени гласник РС“, број 47/06), док су посебни санитарни услови  прописани Правилником о условима и начину обављања угоститељске делатности, начину пружања угоститељских услуга, разврставању угоститељских објеката и минимално техничким условима за уређење и опремање угоститељских објеката („Службени гласник РС“, бр. 48/12 и 58/16).</w:t>
      </w:r>
    </w:p>
    <w:p w14:paraId="2975FDEC" w14:textId="36B10EB6" w:rsidR="00D40800" w:rsidRDefault="00D40800" w:rsidP="00E57547">
      <w:pPr>
        <w:rPr>
          <w:lang w:val="sr-Cyrl-RS"/>
        </w:rPr>
      </w:pPr>
    </w:p>
    <w:p w14:paraId="235E22D1" w14:textId="77777777" w:rsidR="00E57547" w:rsidRPr="003160C9" w:rsidRDefault="00E57547" w:rsidP="00E57547">
      <w:pPr>
        <w:rPr>
          <w:sz w:val="16"/>
          <w:szCs w:val="16"/>
          <w:lang w:val="sr-Cyrl-RS"/>
        </w:rPr>
      </w:pPr>
    </w:p>
    <w:p w14:paraId="235E22D2" w14:textId="77777777" w:rsidR="00E57547" w:rsidRPr="000762D0" w:rsidRDefault="00E57547" w:rsidP="00E57547">
      <w:pPr>
        <w:pStyle w:val="Heading1"/>
        <w:ind w:left="567" w:hanging="567"/>
        <w:rPr>
          <w:lang w:val="sr-Cyrl-RS"/>
        </w:rPr>
      </w:pPr>
      <w:bookmarkStart w:id="658" w:name="_Toc430944347"/>
      <w:bookmarkStart w:id="659" w:name="_Toc431369940"/>
      <w:bookmarkStart w:id="660" w:name="_Toc432425606"/>
      <w:bookmarkStart w:id="661" w:name="_Toc432498200"/>
      <w:bookmarkStart w:id="662" w:name="_Toc443988296"/>
      <w:bookmarkStart w:id="663" w:name="_Toc28332594"/>
      <w:bookmarkStart w:id="664" w:name="_Toc28332662"/>
      <w:bookmarkStart w:id="665" w:name="_Toc28347327"/>
      <w:bookmarkStart w:id="666" w:name="_Toc54874930"/>
      <w:r w:rsidRPr="000762D0">
        <w:rPr>
          <w:lang w:val="sr-Cyrl-RS"/>
        </w:rPr>
        <w:t>10.</w:t>
      </w:r>
      <w:r w:rsidRPr="00E24C90">
        <w:rPr>
          <w:lang w:val="ru-RU"/>
        </w:rPr>
        <w:tab/>
      </w:r>
      <w:r w:rsidRPr="000762D0">
        <w:rPr>
          <w:lang w:val="sr-Cyrl-RS"/>
        </w:rPr>
        <w:t>ОПШТИ УСЛОВИ И МЕРЕ ЗАШТИТЕ ЕЛЕМЕНТАРНИХ НЕПОГОДА, АКЦИДЕНТНИХ СИТУАЦИЈА И РАТНИХ ДЕЈСТАВА</w:t>
      </w:r>
      <w:bookmarkEnd w:id="658"/>
      <w:bookmarkEnd w:id="659"/>
      <w:bookmarkEnd w:id="660"/>
      <w:bookmarkEnd w:id="661"/>
      <w:bookmarkEnd w:id="662"/>
      <w:bookmarkEnd w:id="663"/>
      <w:bookmarkEnd w:id="664"/>
      <w:bookmarkEnd w:id="665"/>
      <w:bookmarkEnd w:id="666"/>
    </w:p>
    <w:p w14:paraId="235E22D4" w14:textId="77777777" w:rsidR="00E57547" w:rsidRPr="000762D0" w:rsidRDefault="00E57547" w:rsidP="00E57547">
      <w:pPr>
        <w:rPr>
          <w:lang w:val="sr-Cyrl-RS"/>
        </w:rPr>
      </w:pPr>
    </w:p>
    <w:p w14:paraId="235E22D5" w14:textId="3EC42729" w:rsidR="00E57547" w:rsidRPr="004F51F4" w:rsidRDefault="00D86CB6" w:rsidP="00E57547">
      <w:pPr>
        <w:pStyle w:val="Heading2"/>
      </w:pPr>
      <w:bookmarkStart w:id="667" w:name="_Toc432425607"/>
      <w:bookmarkStart w:id="668" w:name="_Toc432498201"/>
      <w:bookmarkStart w:id="669" w:name="_Toc443988297"/>
      <w:bookmarkStart w:id="670" w:name="_Toc28332595"/>
      <w:bookmarkStart w:id="671" w:name="_Toc28332663"/>
      <w:bookmarkStart w:id="672" w:name="_Toc28347328"/>
      <w:bookmarkStart w:id="673" w:name="_Toc54874931"/>
      <w:r w:rsidRPr="005F1F09">
        <w:rPr>
          <w:caps w:val="0"/>
          <w:lang w:val="ru-RU"/>
        </w:rPr>
        <w:t xml:space="preserve">10.1. </w:t>
      </w:r>
      <w:r w:rsidRPr="004F51F4">
        <w:rPr>
          <w:caps w:val="0"/>
        </w:rPr>
        <w:t>ЕЛЕМЕНТАРНЕ НЕПОГОДЕ</w:t>
      </w:r>
      <w:bookmarkEnd w:id="667"/>
      <w:bookmarkEnd w:id="668"/>
      <w:bookmarkEnd w:id="669"/>
      <w:bookmarkEnd w:id="670"/>
      <w:bookmarkEnd w:id="671"/>
      <w:bookmarkEnd w:id="672"/>
      <w:bookmarkEnd w:id="673"/>
    </w:p>
    <w:p w14:paraId="235E22D7" w14:textId="77777777" w:rsidR="00E57547" w:rsidRPr="003160C9" w:rsidRDefault="00E57547" w:rsidP="00564656">
      <w:pPr>
        <w:rPr>
          <w:color w:val="FF0000"/>
          <w:sz w:val="16"/>
          <w:szCs w:val="16"/>
          <w:lang w:val="sr-Cyrl-RS"/>
        </w:rPr>
      </w:pPr>
    </w:p>
    <w:p w14:paraId="2C2E4BD1" w14:textId="77777777" w:rsidR="00612BDF" w:rsidRPr="00612BDF" w:rsidRDefault="00612BDF" w:rsidP="00612BDF">
      <w:pPr>
        <w:rPr>
          <w:lang w:val="sr-Cyrl-RS" w:eastAsia="zh-CN"/>
        </w:rPr>
      </w:pPr>
      <w:bookmarkStart w:id="674" w:name="_Toc432498202"/>
      <w:bookmarkStart w:id="675" w:name="_Toc443988298"/>
      <w:r w:rsidRPr="00612BDF">
        <w:rPr>
          <w:szCs w:val="18"/>
        </w:rPr>
        <w:t>Заштита од елементарних непогода подразумева планирање простора у односу на могуће природне и друге појаве које могу да угрозе здравље и животе људи или да проузрокују штету већег обима на простору за који се План рад</w:t>
      </w:r>
      <w:r w:rsidRPr="00612BDF">
        <w:rPr>
          <w:szCs w:val="18"/>
          <w:lang w:val="sr-Cyrl-RS"/>
        </w:rPr>
        <w:t>и</w:t>
      </w:r>
      <w:r w:rsidRPr="00612BDF">
        <w:rPr>
          <w:szCs w:val="18"/>
        </w:rPr>
        <w:t>, као и прописивање мера заштите за спречавање елементарних непогода или ублажавање њиховог дејства.</w:t>
      </w:r>
      <w:r w:rsidRPr="00612BDF">
        <w:rPr>
          <w:lang w:val="sr-Latn-CS" w:eastAsia="zh-CN"/>
        </w:rPr>
        <w:t xml:space="preserve"> Законом о смањењу ризика од катастрофа и управљању ванредним ситуацијама у</w:t>
      </w:r>
      <w:proofErr w:type="spellStart"/>
      <w:r w:rsidRPr="00612BDF">
        <w:rPr>
          <w:lang w:val="sr-Cyrl-RS" w:eastAsia="zh-CN"/>
        </w:rPr>
        <w:t>тврђују</w:t>
      </w:r>
      <w:proofErr w:type="spellEnd"/>
      <w:r w:rsidRPr="00612BDF">
        <w:rPr>
          <w:lang w:val="sr-Cyrl-RS" w:eastAsia="zh-CN"/>
        </w:rPr>
        <w:t xml:space="preserve"> се конкретне мере и активности у циљу спречавања и ублажавања последица од катастрофа, кроз План смањења ризика катастрофа и План заштите и спасавања. </w:t>
      </w:r>
    </w:p>
    <w:p w14:paraId="071F6766" w14:textId="77777777" w:rsidR="00612BDF" w:rsidRPr="003160C9" w:rsidRDefault="00612BDF" w:rsidP="00612BDF">
      <w:pPr>
        <w:rPr>
          <w:sz w:val="16"/>
          <w:szCs w:val="16"/>
          <w:lang w:val="sr-Cyrl-RS" w:eastAsia="zh-CN"/>
        </w:rPr>
      </w:pPr>
    </w:p>
    <w:p w14:paraId="5ACE58B1" w14:textId="77777777" w:rsidR="00612BDF" w:rsidRDefault="00612BDF" w:rsidP="00612BDF">
      <w:pPr>
        <w:rPr>
          <w:spacing w:val="-4"/>
          <w:lang w:val="sr-Cyrl-RS"/>
        </w:rPr>
      </w:pPr>
      <w:r w:rsidRPr="00612BDF">
        <w:rPr>
          <w:spacing w:val="-4"/>
        </w:rPr>
        <w:t>Подручје обухваћено Планом може бити угрожено од земљотреса, пожара и метеоролошких појава: атмосферско пражњење, атмосферске падавине (киша, град, снег), ветрови.</w:t>
      </w:r>
      <w:r w:rsidRPr="00612BDF">
        <w:rPr>
          <w:spacing w:val="-4"/>
          <w:lang w:val="sr-Cyrl-RS"/>
        </w:rPr>
        <w:t xml:space="preserve"> </w:t>
      </w:r>
    </w:p>
    <w:p w14:paraId="69D1EE6F" w14:textId="77777777" w:rsidR="00612BDF" w:rsidRPr="003160C9" w:rsidRDefault="00612BDF" w:rsidP="00612BDF">
      <w:pPr>
        <w:rPr>
          <w:spacing w:val="-4"/>
          <w:sz w:val="16"/>
          <w:szCs w:val="16"/>
          <w:lang w:val="sr-Cyrl-RS"/>
        </w:rPr>
      </w:pPr>
    </w:p>
    <w:p w14:paraId="35B505F2" w14:textId="03C0CC47" w:rsidR="00612BDF" w:rsidRPr="00612BDF" w:rsidRDefault="00612BDF" w:rsidP="00612BDF">
      <w:pPr>
        <w:rPr>
          <w:spacing w:val="-4"/>
          <w:lang w:val="sr-Cyrl-RS"/>
        </w:rPr>
      </w:pPr>
      <w:r w:rsidRPr="00612BDF">
        <w:rPr>
          <w:spacing w:val="-4"/>
          <w:lang w:val="sr-Cyrl-RS"/>
        </w:rPr>
        <w:t xml:space="preserve">Према подацима Републичког сеизмолошког завода, на карти сеизмичког хазарда за повратни период од 475 година, у обухвату Плана је </w:t>
      </w:r>
      <w:r>
        <w:rPr>
          <w:spacing w:val="-4"/>
          <w:lang w:val="sr-Cyrl-RS"/>
        </w:rPr>
        <w:t xml:space="preserve">могућ </w:t>
      </w:r>
      <w:r w:rsidRPr="00612BDF">
        <w:rPr>
          <w:i/>
          <w:spacing w:val="-4"/>
          <w:lang w:val="sr-Cyrl-RS"/>
        </w:rPr>
        <w:t>земљотрес</w:t>
      </w:r>
      <w:r>
        <w:rPr>
          <w:spacing w:val="-4"/>
          <w:lang w:val="sr-Cyrl-RS"/>
        </w:rPr>
        <w:t xml:space="preserve"> јачине</w:t>
      </w:r>
      <w:r w:rsidRPr="00612BDF">
        <w:rPr>
          <w:spacing w:val="-4"/>
          <w:lang w:val="sr-Cyrl-RS"/>
        </w:rPr>
        <w:t xml:space="preserve"> VII-VIII степен сеизмичког интензитета према Европској </w:t>
      </w:r>
      <w:proofErr w:type="spellStart"/>
      <w:r w:rsidRPr="00612BDF">
        <w:rPr>
          <w:spacing w:val="-4"/>
          <w:lang w:val="sr-Cyrl-RS"/>
        </w:rPr>
        <w:t>макросеизмичкој</w:t>
      </w:r>
      <w:proofErr w:type="spellEnd"/>
      <w:r w:rsidRPr="00612BDF">
        <w:rPr>
          <w:spacing w:val="-4"/>
          <w:lang w:val="sr-Cyrl-RS"/>
        </w:rPr>
        <w:t xml:space="preserve"> скали (ЕМС-98). У односу на структуру тј. тип објекта, дефинисане су класе </w:t>
      </w:r>
      <w:proofErr w:type="spellStart"/>
      <w:r w:rsidRPr="00612BDF">
        <w:rPr>
          <w:spacing w:val="-4"/>
          <w:lang w:val="sr-Cyrl-RS"/>
        </w:rPr>
        <w:t>повредивости</w:t>
      </w:r>
      <w:proofErr w:type="spellEnd"/>
      <w:r w:rsidRPr="00612BDF">
        <w:rPr>
          <w:spacing w:val="-4"/>
          <w:lang w:val="sr-Cyrl-RS"/>
        </w:rPr>
        <w:t xml:space="preserve"> односно очекиване деформације и оштећења на објектима. Тако би се у смислу интензитета и очекиваних последица на посматраном подручју за VII степен сеизмичког интензитета манифестовао „силан земљотрес“, а за VIII степен „штетан земљотрес“.</w:t>
      </w:r>
      <w:r>
        <w:rPr>
          <w:spacing w:val="-4"/>
          <w:lang w:val="sr-Cyrl-RS"/>
        </w:rPr>
        <w:t xml:space="preserve"> </w:t>
      </w:r>
    </w:p>
    <w:p w14:paraId="2F5CD089" w14:textId="000E8034" w:rsidR="00612BDF" w:rsidRPr="003160C9" w:rsidRDefault="00612BDF" w:rsidP="00564656">
      <w:pPr>
        <w:rPr>
          <w:sz w:val="16"/>
          <w:szCs w:val="16"/>
          <w:highlight w:val="yellow"/>
          <w:lang w:val="sr-Cyrl-RS"/>
        </w:rPr>
      </w:pPr>
    </w:p>
    <w:p w14:paraId="34216438" w14:textId="46264B77" w:rsidR="00612BDF" w:rsidRPr="003160C9" w:rsidRDefault="00612BDF" w:rsidP="00564656">
      <w:pPr>
        <w:rPr>
          <w:spacing w:val="-4"/>
          <w:lang w:val="sr-Cyrl-RS"/>
        </w:rPr>
      </w:pPr>
      <w:r w:rsidRPr="003160C9">
        <w:rPr>
          <w:spacing w:val="-4"/>
          <w:lang w:val="sr-Cyrl-RS"/>
        </w:rPr>
        <w:t xml:space="preserve">Мере заштите од земљотреса подразумевају правилан избор локације за градњу објеката, примену одговарајућег грађевинског материјала, начин изградње, </w:t>
      </w:r>
      <w:proofErr w:type="spellStart"/>
      <w:r w:rsidRPr="003160C9">
        <w:rPr>
          <w:spacing w:val="-4"/>
          <w:lang w:val="sr-Cyrl-RS"/>
        </w:rPr>
        <w:t>спратност</w:t>
      </w:r>
      <w:proofErr w:type="spellEnd"/>
      <w:r w:rsidRPr="003160C9">
        <w:rPr>
          <w:spacing w:val="-4"/>
          <w:lang w:val="sr-Cyrl-RS"/>
        </w:rPr>
        <w:t xml:space="preserve"> објеката и др., као и строго поштовање и примену важећих грађевинско техничких прописа за изградњу објеката на сеизмичком подручју. При пројектовању и утврђивању врсте материјала за изградњу или реконструкцију објеката обавезно је уважити могуће ефекте за наведене степене сеизмичког интензитета према ЕМС-98, како би се максимално предупредила могућа оштећења објеката под сеизмичким дејством. Мере заштите од земљотреса обезбедиће се и поштовањем регулационих и грађевинских линија, односно, прописане минималне ширине саобраћајних коридора и минималне међусобне удаљености објеката, како би се обезбедили слободни пролази у случају </w:t>
      </w:r>
      <w:proofErr w:type="spellStart"/>
      <w:r w:rsidRPr="003160C9">
        <w:rPr>
          <w:spacing w:val="-4"/>
          <w:lang w:val="sr-Cyrl-RS"/>
        </w:rPr>
        <w:t>зарушавања</w:t>
      </w:r>
      <w:proofErr w:type="spellEnd"/>
      <w:r w:rsidRPr="003160C9">
        <w:rPr>
          <w:spacing w:val="-4"/>
          <w:lang w:val="sr-Cyrl-RS"/>
        </w:rPr>
        <w:t>.</w:t>
      </w:r>
    </w:p>
    <w:p w14:paraId="4629F350" w14:textId="77777777" w:rsidR="00612BDF" w:rsidRPr="003160C9" w:rsidRDefault="00612BDF" w:rsidP="00564656">
      <w:pPr>
        <w:rPr>
          <w:sz w:val="16"/>
          <w:szCs w:val="16"/>
          <w:lang w:val="sr-Cyrl-RS"/>
        </w:rPr>
      </w:pPr>
    </w:p>
    <w:p w14:paraId="7F22AE9C" w14:textId="51136992" w:rsidR="00326EB0" w:rsidRPr="00326EB0" w:rsidRDefault="00326EB0" w:rsidP="00326EB0">
      <w:pPr>
        <w:rPr>
          <w:lang w:val="sr-Cyrl-RS"/>
        </w:rPr>
      </w:pPr>
      <w:r w:rsidRPr="00326EB0">
        <w:rPr>
          <w:lang w:val="sr-Cyrl-RS"/>
        </w:rPr>
        <w:t xml:space="preserve">Настајање </w:t>
      </w:r>
      <w:r w:rsidRPr="00326EB0">
        <w:rPr>
          <w:i/>
          <w:lang w:val="sr-Cyrl-RS"/>
        </w:rPr>
        <w:t>пожара</w:t>
      </w:r>
      <w:r w:rsidRPr="00326EB0">
        <w:rPr>
          <w:lang w:val="sr-Cyrl-RS"/>
        </w:rPr>
        <w:t>, који могу попримити карактер елементарне непогоде, не може се искључити без обзира на све мере безбедности које се предузимају на плану заштите. Узроци избијања пожара (на отвореном и затвореном простору) могу настати услед људске непажње, атмосферског пражњења (муња, гром), топлотног деловања сунца, експлозије и техничких разлога.</w:t>
      </w:r>
      <w:r w:rsidRPr="00326EB0">
        <w:t xml:space="preserve"> </w:t>
      </w:r>
      <w:r w:rsidRPr="00326EB0">
        <w:rPr>
          <w:lang w:val="sr-Cyrl-RS"/>
        </w:rPr>
        <w:t xml:space="preserve">Мере заштите од пожара обухватају урбанистичке и грађевинско-техничке мере заштите и обезбеђује се: </w:t>
      </w:r>
    </w:p>
    <w:p w14:paraId="1CCE9BB1" w14:textId="77777777" w:rsidR="00326EB0" w:rsidRPr="00326EB0" w:rsidRDefault="00326EB0" w:rsidP="00A30B03">
      <w:pPr>
        <w:numPr>
          <w:ilvl w:val="0"/>
          <w:numId w:val="27"/>
        </w:numPr>
        <w:ind w:left="284" w:hanging="284"/>
        <w:rPr>
          <w:lang w:val="sr-Cyrl-RS"/>
        </w:rPr>
      </w:pPr>
      <w:r w:rsidRPr="00326EB0">
        <w:rPr>
          <w:lang w:val="sr-Cyrl-RS"/>
        </w:rPr>
        <w:t>поштовањем задатих регулационих и грађевинских линија,</w:t>
      </w:r>
    </w:p>
    <w:p w14:paraId="3D37A21A" w14:textId="77777777" w:rsidR="00326EB0" w:rsidRPr="00326EB0" w:rsidRDefault="00326EB0" w:rsidP="00A30B03">
      <w:pPr>
        <w:numPr>
          <w:ilvl w:val="0"/>
          <w:numId w:val="27"/>
        </w:numPr>
        <w:ind w:left="284" w:hanging="284"/>
        <w:rPr>
          <w:lang w:val="sr-Cyrl-RS"/>
        </w:rPr>
      </w:pPr>
      <w:r w:rsidRPr="00326EB0">
        <w:rPr>
          <w:lang w:val="sr-Cyrl-RS"/>
        </w:rPr>
        <w:t xml:space="preserve">дефинисањем изворишта за снабдевање водом и обезбеђивањем капацитета </w:t>
      </w:r>
      <w:proofErr w:type="spellStart"/>
      <w:r w:rsidRPr="00326EB0">
        <w:rPr>
          <w:lang w:val="sr-Cyrl-RS"/>
        </w:rPr>
        <w:t>насељске</w:t>
      </w:r>
      <w:proofErr w:type="spellEnd"/>
      <w:r w:rsidRPr="00326EB0">
        <w:rPr>
          <w:lang w:val="sr-Cyrl-RS"/>
        </w:rPr>
        <w:t xml:space="preserve"> водоводне мреже, односно довољне количине воде за ефикасно гашење пожара,</w:t>
      </w:r>
    </w:p>
    <w:p w14:paraId="1A52A041" w14:textId="77777777" w:rsidR="00326EB0" w:rsidRPr="00326EB0" w:rsidRDefault="00326EB0" w:rsidP="00A30B03">
      <w:pPr>
        <w:numPr>
          <w:ilvl w:val="0"/>
          <w:numId w:val="27"/>
        </w:numPr>
        <w:ind w:left="284" w:hanging="284"/>
        <w:rPr>
          <w:lang w:val="sr-Cyrl-RS"/>
        </w:rPr>
      </w:pPr>
      <w:r w:rsidRPr="00326EB0">
        <w:rPr>
          <w:lang w:val="sr-Cyrl-RS"/>
        </w:rPr>
        <w:t>градњом саобраћајница према датим правилима (потребне минималне ширине, минимални радијуси кривина и сл.),</w:t>
      </w:r>
    </w:p>
    <w:p w14:paraId="6EDAAB29" w14:textId="77777777" w:rsidR="00326EB0" w:rsidRPr="00326EB0" w:rsidRDefault="00326EB0" w:rsidP="00A30B03">
      <w:pPr>
        <w:numPr>
          <w:ilvl w:val="0"/>
          <w:numId w:val="27"/>
        </w:numPr>
        <w:ind w:left="284" w:hanging="284"/>
      </w:pPr>
      <w:r w:rsidRPr="00A63534">
        <w:rPr>
          <w:lang w:val="ru-RU"/>
        </w:rPr>
        <w:t>обезбеђивањем услова за рад ватрогасне службе</w:t>
      </w:r>
      <w:r w:rsidRPr="00326EB0">
        <w:t xml:space="preserve"> (приступних путева и пролаза за ватрогасна возила)</w:t>
      </w:r>
      <w:r w:rsidRPr="00326EB0">
        <w:rPr>
          <w:lang w:val="sr-Cyrl-RS"/>
        </w:rPr>
        <w:t>,</w:t>
      </w:r>
    </w:p>
    <w:p w14:paraId="55E54405" w14:textId="130713D0" w:rsidR="00326EB0" w:rsidRPr="00960229" w:rsidRDefault="00326EB0" w:rsidP="00A30B03">
      <w:pPr>
        <w:numPr>
          <w:ilvl w:val="0"/>
          <w:numId w:val="27"/>
        </w:numPr>
        <w:ind w:left="284" w:hanging="284"/>
      </w:pPr>
      <w:r w:rsidRPr="00326EB0">
        <w:rPr>
          <w:lang w:val="sr-Cyrl-RS"/>
        </w:rPr>
        <w:t xml:space="preserve">поштовањем прописа при пројектовању и градњи објеката (удаљеност између </w:t>
      </w:r>
      <w:r w:rsidR="00B41814">
        <w:rPr>
          <w:lang w:val="sr-Cyrl-RS"/>
        </w:rPr>
        <w:t xml:space="preserve">спортских, </w:t>
      </w:r>
      <w:r w:rsidR="00E40311" w:rsidRPr="00960229">
        <w:rPr>
          <w:lang w:val="sr-Cyrl-RS"/>
        </w:rPr>
        <w:t xml:space="preserve">угоститељских, </w:t>
      </w:r>
      <w:r w:rsidRPr="00960229">
        <w:rPr>
          <w:lang w:val="sr-Cyrl-RS"/>
        </w:rPr>
        <w:t>пословних,</w:t>
      </w:r>
      <w:r w:rsidR="00E40311" w:rsidRPr="00960229">
        <w:rPr>
          <w:lang w:val="sr-Cyrl-RS"/>
        </w:rPr>
        <w:t xml:space="preserve"> </w:t>
      </w:r>
      <w:r w:rsidRPr="00960229">
        <w:rPr>
          <w:lang w:val="sr-Cyrl-RS"/>
        </w:rPr>
        <w:t xml:space="preserve">помоћних објеката </w:t>
      </w:r>
      <w:r w:rsidRPr="00960229">
        <w:rPr>
          <w:lang w:val="ru-RU"/>
        </w:rPr>
        <w:t>и сл</w:t>
      </w:r>
      <w:r w:rsidRPr="00960229">
        <w:rPr>
          <w:lang w:val="sr-Cyrl-RS"/>
        </w:rPr>
        <w:t>.),</w:t>
      </w:r>
    </w:p>
    <w:p w14:paraId="576F6508" w14:textId="2FD243AD" w:rsidR="00326EB0" w:rsidRPr="00326EB0" w:rsidRDefault="00326EB0" w:rsidP="00A30B03">
      <w:pPr>
        <w:numPr>
          <w:ilvl w:val="0"/>
          <w:numId w:val="27"/>
        </w:numPr>
        <w:ind w:left="284" w:hanging="284"/>
      </w:pPr>
      <w:r w:rsidRPr="00326EB0">
        <w:rPr>
          <w:lang w:val="sr-Cyrl-RS"/>
        </w:rPr>
        <w:t>дефинисањем безбедносних појасева између објеката, којима се спречава ширење пожара,</w:t>
      </w:r>
      <w:r w:rsidR="00E40311">
        <w:rPr>
          <w:lang w:val="sr-Cyrl-RS"/>
        </w:rPr>
        <w:t xml:space="preserve"> </w:t>
      </w:r>
    </w:p>
    <w:p w14:paraId="6783CF5A" w14:textId="162B18BD" w:rsidR="00326EB0" w:rsidRDefault="00326EB0" w:rsidP="00326EB0">
      <w:pPr>
        <w:rPr>
          <w:lang w:val="sr-Latn-RS"/>
        </w:rPr>
      </w:pPr>
      <w:r w:rsidRPr="00326EB0">
        <w:rPr>
          <w:lang w:val="sr-Cyrl-RS"/>
        </w:rPr>
        <w:t>у складу са Законом о заштити од пожара, правилницима</w:t>
      </w:r>
      <w:r w:rsidR="00EE1DA0">
        <w:rPr>
          <w:lang w:val="sr-Cyrl-RS"/>
        </w:rPr>
        <w:t>,</w:t>
      </w:r>
      <w:r w:rsidRPr="00326EB0">
        <w:rPr>
          <w:lang w:val="sr-Cyrl-RS"/>
        </w:rPr>
        <w:t xml:space="preserve"> важећим техничким прописима </w:t>
      </w:r>
      <w:r w:rsidR="00EE1DA0">
        <w:rPr>
          <w:lang w:val="sr-Cyrl-RS"/>
        </w:rPr>
        <w:t>и стандардима</w:t>
      </w:r>
      <w:r w:rsidRPr="0069733D">
        <w:t xml:space="preserve"> </w:t>
      </w:r>
      <w:r w:rsidRPr="00326EB0">
        <w:rPr>
          <w:lang w:val="sr-Cyrl-RS"/>
        </w:rPr>
        <w:t>који уређују ову област</w:t>
      </w:r>
      <w:r w:rsidR="0069733D" w:rsidRPr="0069733D">
        <w:rPr>
          <w:lang w:val="sr-Cyrl-RS"/>
        </w:rPr>
        <w:t>, при пројектовању и изградњи свих објеката који су планирани на овом простору</w:t>
      </w:r>
      <w:r w:rsidRPr="00326EB0">
        <w:rPr>
          <w:lang w:val="sr-Cyrl-RS"/>
        </w:rPr>
        <w:t xml:space="preserve">. </w:t>
      </w:r>
    </w:p>
    <w:p w14:paraId="551B98AB" w14:textId="77777777" w:rsidR="003160C9" w:rsidRPr="003160C9" w:rsidRDefault="003160C9" w:rsidP="00326EB0">
      <w:pPr>
        <w:rPr>
          <w:lang w:val="sr-Latn-RS"/>
        </w:rPr>
      </w:pPr>
    </w:p>
    <w:p w14:paraId="19ABCFFA" w14:textId="3CC9C280" w:rsidR="00612BDF" w:rsidRDefault="005D6B31" w:rsidP="00564656">
      <w:pPr>
        <w:rPr>
          <w:lang w:val="sr-Cyrl-RS"/>
        </w:rPr>
      </w:pPr>
      <w:r w:rsidRPr="005D6B31">
        <w:rPr>
          <w:lang w:val="sr-Cyrl-RS"/>
        </w:rPr>
        <w:t xml:space="preserve">Такође, неопходно је да надлежни орган у процедури издавања </w:t>
      </w:r>
      <w:proofErr w:type="spellStart"/>
      <w:r w:rsidRPr="005D6B31">
        <w:rPr>
          <w:lang w:val="sr-Cyrl-RS"/>
        </w:rPr>
        <w:t>локацијских</w:t>
      </w:r>
      <w:proofErr w:type="spellEnd"/>
      <w:r w:rsidRPr="005D6B31">
        <w:rPr>
          <w:lang w:val="sr-Cyrl-RS"/>
        </w:rPr>
        <w:t xml:space="preserve"> услова, за објекте који су обухваћени Планом, прибави посебне услове у погледу мера заштите од пожара и експлозија од Министарства унутрашњих послова (Управе и Одељења у саставу Сектора за ванредне ситуације).</w:t>
      </w:r>
    </w:p>
    <w:p w14:paraId="53609F3D" w14:textId="77777777" w:rsidR="005D6B31" w:rsidRDefault="005D6B31" w:rsidP="00564656">
      <w:pPr>
        <w:rPr>
          <w:lang w:val="sr-Cyrl-RS"/>
        </w:rPr>
      </w:pPr>
    </w:p>
    <w:p w14:paraId="06C6E155" w14:textId="359C3BA3" w:rsidR="005D6B31" w:rsidRDefault="008210EA" w:rsidP="00564656">
      <w:pPr>
        <w:rPr>
          <w:lang w:val="sr-Cyrl-RS"/>
        </w:rPr>
      </w:pPr>
      <w:r w:rsidRPr="008210EA">
        <w:rPr>
          <w:lang w:val="sr-Cyrl-RS"/>
        </w:rPr>
        <w:t xml:space="preserve">Заштита објеката од </w:t>
      </w:r>
      <w:r w:rsidRPr="008210EA">
        <w:rPr>
          <w:i/>
          <w:lang w:val="sr-Cyrl-RS"/>
        </w:rPr>
        <w:t xml:space="preserve">атмосферског пражњења </w:t>
      </w:r>
      <w:r w:rsidRPr="008210EA">
        <w:rPr>
          <w:lang w:val="sr-Cyrl-RS"/>
        </w:rPr>
        <w:t xml:space="preserve">обезбеђује се извођењем громобранске инсталације у складу са одговарајућом законском </w:t>
      </w:r>
      <w:proofErr w:type="spellStart"/>
      <w:r w:rsidRPr="008210EA">
        <w:rPr>
          <w:lang w:val="sr-Cyrl-RS"/>
        </w:rPr>
        <w:t>регулативом</w:t>
      </w:r>
      <w:proofErr w:type="spellEnd"/>
      <w:r w:rsidRPr="008210EA">
        <w:rPr>
          <w:lang w:val="sr-Cyrl-RS"/>
        </w:rPr>
        <w:t>.</w:t>
      </w:r>
    </w:p>
    <w:p w14:paraId="308A5A0B" w14:textId="77777777" w:rsidR="005D6B31" w:rsidRDefault="005D6B31" w:rsidP="00564656">
      <w:pPr>
        <w:rPr>
          <w:lang w:val="sr-Cyrl-RS"/>
        </w:rPr>
      </w:pPr>
    </w:p>
    <w:p w14:paraId="43DAC2CF" w14:textId="4B4D45F6" w:rsidR="00AB2EAF" w:rsidRPr="008A5D3D" w:rsidRDefault="00AB2EAF" w:rsidP="00AB2EAF">
      <w:pPr>
        <w:rPr>
          <w:spacing w:val="-4"/>
          <w:lang w:val="sr-Cyrl-RS" w:eastAsia="en-US"/>
        </w:rPr>
      </w:pPr>
      <w:r w:rsidRPr="008A5D3D">
        <w:rPr>
          <w:spacing w:val="-4"/>
          <w:lang w:val="sr-Cyrl-RS" w:eastAsia="en-US"/>
        </w:rPr>
        <w:t xml:space="preserve">Предметно подручје заштићено од  је </w:t>
      </w:r>
      <w:proofErr w:type="spellStart"/>
      <w:r w:rsidRPr="008A5D3D">
        <w:rPr>
          <w:spacing w:val="-4"/>
          <w:lang w:val="sr-Cyrl-RS" w:eastAsia="en-US"/>
        </w:rPr>
        <w:t>поплавних</w:t>
      </w:r>
      <w:proofErr w:type="spellEnd"/>
      <w:r w:rsidRPr="008A5D3D">
        <w:rPr>
          <w:spacing w:val="-4"/>
          <w:lang w:val="sr-Cyrl-RS" w:eastAsia="en-US"/>
        </w:rPr>
        <w:t xml:space="preserve"> вода реке Тисе одбрамбеним насипом. Условно чисте атмосферске воде са надстрешница и кровова објеката, других бетонских и асфалтираних површина, могу се испушт</w:t>
      </w:r>
      <w:r w:rsidR="008A5D3D">
        <w:rPr>
          <w:spacing w:val="-4"/>
          <w:lang w:val="sr-Cyrl-RS" w:eastAsia="en-US"/>
        </w:rPr>
        <w:t xml:space="preserve">ати на околни затрављен терен. </w:t>
      </w:r>
    </w:p>
    <w:p w14:paraId="79971F64" w14:textId="77777777" w:rsidR="008210EA" w:rsidRDefault="008210EA" w:rsidP="00564656">
      <w:pPr>
        <w:rPr>
          <w:lang w:val="sr-Cyrl-RS"/>
        </w:rPr>
      </w:pPr>
    </w:p>
    <w:p w14:paraId="1886D0CC" w14:textId="77777777" w:rsidR="008210EA" w:rsidRPr="00D90AE4" w:rsidRDefault="008210EA" w:rsidP="008210EA">
      <w:pPr>
        <w:rPr>
          <w:lang w:val="sr-Cyrl-RS"/>
        </w:rPr>
      </w:pPr>
      <w:r w:rsidRPr="00D90AE4">
        <w:t xml:space="preserve">Заштита од </w:t>
      </w:r>
      <w:r w:rsidRPr="00D90AE4">
        <w:rPr>
          <w:i/>
        </w:rPr>
        <w:t>града</w:t>
      </w:r>
      <w:r w:rsidRPr="00D90AE4">
        <w:t xml:space="preserve"> се обезбеђује лансирним (противградним) станицама</w:t>
      </w:r>
      <w:r w:rsidRPr="00D90AE4">
        <w:rPr>
          <w:lang w:val="sr-Cyrl-RS"/>
        </w:rPr>
        <w:t xml:space="preserve"> </w:t>
      </w:r>
      <w:r w:rsidRPr="00D90AE4">
        <w:rPr>
          <w:lang w:val="sr-Latn-CS"/>
        </w:rPr>
        <w:t>са којих се током сезоне одбране од града испаљују противградне ракете.</w:t>
      </w:r>
      <w:r w:rsidRPr="00D90AE4">
        <w:rPr>
          <w:lang w:val="sr-Cyrl-RS"/>
        </w:rPr>
        <w:t xml:space="preserve"> Законом о одбрани од града уведена је заштитна зона око </w:t>
      </w:r>
      <w:proofErr w:type="spellStart"/>
      <w:r w:rsidRPr="00D90AE4">
        <w:t>лансирн</w:t>
      </w:r>
      <w:proofErr w:type="spellEnd"/>
      <w:r w:rsidRPr="00D90AE4">
        <w:rPr>
          <w:lang w:val="sr-Cyrl-RS"/>
        </w:rPr>
        <w:t>их</w:t>
      </w:r>
      <w:r w:rsidRPr="00D90AE4">
        <w:t xml:space="preserve"> </w:t>
      </w:r>
      <w:proofErr w:type="spellStart"/>
      <w:r w:rsidRPr="00D90AE4">
        <w:t>станиц</w:t>
      </w:r>
      <w:proofErr w:type="spellEnd"/>
      <w:r w:rsidRPr="00D90AE4">
        <w:rPr>
          <w:lang w:val="sr-Cyrl-RS"/>
        </w:rPr>
        <w:t xml:space="preserve">а (500 </w:t>
      </w:r>
      <w:r w:rsidRPr="00D90AE4">
        <w:rPr>
          <w:lang w:val="sr-Latn-RS"/>
        </w:rPr>
        <w:t>m</w:t>
      </w:r>
      <w:r w:rsidRPr="00D90AE4">
        <w:rPr>
          <w:lang w:val="sr-Cyrl-RS"/>
        </w:rPr>
        <w:t xml:space="preserve">) у којој је ограничена изградња нових и реконструкција постојећих објеката, као и извођење радова који могу нарушити </w:t>
      </w:r>
      <w:proofErr w:type="spellStart"/>
      <w:r w:rsidRPr="00D90AE4">
        <w:rPr>
          <w:lang w:val="sr-Cyrl-RS"/>
        </w:rPr>
        <w:t>испаљивање</w:t>
      </w:r>
      <w:proofErr w:type="spellEnd"/>
      <w:r w:rsidRPr="00D90AE4">
        <w:rPr>
          <w:lang w:val="sr-Cyrl-RS"/>
        </w:rPr>
        <w:t xml:space="preserve"> </w:t>
      </w:r>
      <w:proofErr w:type="spellStart"/>
      <w:r w:rsidRPr="00D90AE4">
        <w:rPr>
          <w:lang w:val="sr-Cyrl-RS"/>
        </w:rPr>
        <w:t>противградних</w:t>
      </w:r>
      <w:proofErr w:type="spellEnd"/>
      <w:r w:rsidRPr="00D90AE4">
        <w:rPr>
          <w:lang w:val="sr-Cyrl-RS"/>
        </w:rPr>
        <w:t xml:space="preserve"> ракета на градоносне облаке.</w:t>
      </w:r>
      <w:r w:rsidRPr="00D90AE4">
        <w:rPr>
          <w:lang w:val="sr-Latn-RS"/>
        </w:rPr>
        <w:t xml:space="preserve"> </w:t>
      </w:r>
      <w:r w:rsidRPr="00D90AE4">
        <w:rPr>
          <w:lang w:val="sr-Cyrl-RS"/>
        </w:rPr>
        <w:t xml:space="preserve">На предметном подручју не налази се ни једна лансирна станица са </w:t>
      </w:r>
      <w:proofErr w:type="spellStart"/>
      <w:r w:rsidRPr="00D90AE4">
        <w:rPr>
          <w:lang w:val="sr-Cyrl-RS"/>
        </w:rPr>
        <w:t>припадајућом</w:t>
      </w:r>
      <w:proofErr w:type="spellEnd"/>
      <w:r w:rsidRPr="00D90AE4">
        <w:rPr>
          <w:lang w:val="sr-Cyrl-RS"/>
        </w:rPr>
        <w:t xml:space="preserve"> заштитном зоном.</w:t>
      </w:r>
      <w:r w:rsidRPr="00D90AE4">
        <w:rPr>
          <w:lang w:val="sr-Latn-RS"/>
        </w:rPr>
        <w:t xml:space="preserve"> </w:t>
      </w:r>
      <w:r w:rsidRPr="00D90AE4">
        <w:rPr>
          <w:lang w:val="sr-Cyrl-RS"/>
        </w:rPr>
        <w:t xml:space="preserve"> </w:t>
      </w:r>
    </w:p>
    <w:p w14:paraId="621475D1" w14:textId="77777777" w:rsidR="008210EA" w:rsidRDefault="008210EA" w:rsidP="00564656">
      <w:pPr>
        <w:rPr>
          <w:lang w:val="sr-Cyrl-RS"/>
        </w:rPr>
      </w:pPr>
    </w:p>
    <w:p w14:paraId="0704D66A" w14:textId="1D5EC15B" w:rsidR="008210EA" w:rsidRDefault="008210EA" w:rsidP="00564656">
      <w:pPr>
        <w:rPr>
          <w:lang w:val="sr-Cyrl-RS"/>
        </w:rPr>
      </w:pPr>
      <w:r w:rsidRPr="008210EA">
        <w:rPr>
          <w:lang w:val="sr-Cyrl-RS"/>
        </w:rPr>
        <w:t xml:space="preserve">На посматраном подручју доминирају </w:t>
      </w:r>
      <w:r w:rsidRPr="00AB2EAF">
        <w:rPr>
          <w:i/>
          <w:lang w:val="sr-Cyrl-RS"/>
        </w:rPr>
        <w:t>ветрови</w:t>
      </w:r>
      <w:r w:rsidRPr="008210EA">
        <w:rPr>
          <w:lang w:val="sr-Cyrl-RS"/>
        </w:rPr>
        <w:t xml:space="preserve"> из југоисточног правца (кошава) и северозападног правца. Основне мере заштите од ветра су </w:t>
      </w:r>
      <w:proofErr w:type="spellStart"/>
      <w:r w:rsidRPr="008210EA">
        <w:rPr>
          <w:lang w:val="sr-Cyrl-RS"/>
        </w:rPr>
        <w:t>дендролошке</w:t>
      </w:r>
      <w:proofErr w:type="spellEnd"/>
      <w:r w:rsidRPr="008210EA">
        <w:rPr>
          <w:lang w:val="sr-Cyrl-RS"/>
        </w:rPr>
        <w:t xml:space="preserve"> мере које подразумевају формирање одговарајућих зелених (</w:t>
      </w:r>
      <w:proofErr w:type="spellStart"/>
      <w:r w:rsidRPr="008210EA">
        <w:rPr>
          <w:lang w:val="sr-Cyrl-RS"/>
        </w:rPr>
        <w:t>ветрозаштитних</w:t>
      </w:r>
      <w:proofErr w:type="spellEnd"/>
      <w:r w:rsidRPr="008210EA">
        <w:rPr>
          <w:lang w:val="sr-Cyrl-RS"/>
        </w:rPr>
        <w:t>) појасева одређених ширина, густина и врста дрвећа уз саобраћајнице и на местима где за то постоје услови.</w:t>
      </w:r>
    </w:p>
    <w:p w14:paraId="017A4E98" w14:textId="77777777" w:rsidR="005D6B31" w:rsidRDefault="005D6B31" w:rsidP="00564656">
      <w:pPr>
        <w:rPr>
          <w:highlight w:val="yellow"/>
          <w:lang w:val="sr-Latn-RS"/>
        </w:rPr>
      </w:pPr>
    </w:p>
    <w:p w14:paraId="437C30B0" w14:textId="77777777" w:rsidR="00A30B03" w:rsidRPr="00A30B03" w:rsidRDefault="00A30B03" w:rsidP="00564656">
      <w:pPr>
        <w:rPr>
          <w:highlight w:val="yellow"/>
          <w:lang w:val="sr-Latn-RS"/>
        </w:rPr>
      </w:pPr>
    </w:p>
    <w:p w14:paraId="235E22D8" w14:textId="0C6ADAB8" w:rsidR="00E57547" w:rsidRPr="00C24E8E" w:rsidRDefault="00D86CB6" w:rsidP="00E57547">
      <w:pPr>
        <w:pStyle w:val="Heading2"/>
        <w:rPr>
          <w:lang w:val="sr-Cyrl-RS"/>
        </w:rPr>
      </w:pPr>
      <w:bookmarkStart w:id="676" w:name="_Toc28332596"/>
      <w:bookmarkStart w:id="677" w:name="_Toc28332664"/>
      <w:bookmarkStart w:id="678" w:name="_Toc28347329"/>
      <w:bookmarkStart w:id="679" w:name="_Toc54874932"/>
      <w:r w:rsidRPr="009905DE">
        <w:rPr>
          <w:caps w:val="0"/>
          <w:lang w:val="sr-Cyrl-RS"/>
        </w:rPr>
        <w:t>10.2. АКЦИДЕНТНЕ СИТУАЦИЈЕ</w:t>
      </w:r>
      <w:bookmarkEnd w:id="674"/>
      <w:r w:rsidRPr="00E24C90">
        <w:rPr>
          <w:caps w:val="0"/>
          <w:lang w:val="ru-RU"/>
        </w:rPr>
        <w:t>/</w:t>
      </w:r>
      <w:r>
        <w:rPr>
          <w:caps w:val="0"/>
          <w:lang w:val="sr-Cyrl-RS"/>
        </w:rPr>
        <w:t>ТЕХНИЧКО ТЕХНОЛОШКИ УДЕСИ</w:t>
      </w:r>
      <w:bookmarkEnd w:id="675"/>
      <w:bookmarkEnd w:id="676"/>
      <w:bookmarkEnd w:id="677"/>
      <w:bookmarkEnd w:id="678"/>
      <w:bookmarkEnd w:id="679"/>
    </w:p>
    <w:p w14:paraId="54FDDB54" w14:textId="77777777" w:rsidR="00A62CF1" w:rsidRDefault="00A62CF1" w:rsidP="00A62CF1">
      <w:pPr>
        <w:rPr>
          <w:color w:val="76923C" w:themeColor="accent3" w:themeShade="BF"/>
        </w:rPr>
      </w:pPr>
    </w:p>
    <w:p w14:paraId="00571225" w14:textId="1C5070A3" w:rsidR="00A62CF1" w:rsidRPr="00CC3495" w:rsidRDefault="00A62CF1" w:rsidP="00A62CF1">
      <w:pPr>
        <w:rPr>
          <w:rStyle w:val="FontStyle11"/>
          <w:b/>
          <w:lang w:val="sr-Cyrl-RS" w:eastAsia="hr-HR"/>
        </w:rPr>
      </w:pPr>
      <w:r w:rsidRPr="00CC3495">
        <w:t xml:space="preserve">Ha основу доступних података, утврђено je да се у обухвату предметног Плана не налазе </w:t>
      </w:r>
      <w:proofErr w:type="spellStart"/>
      <w:r w:rsidRPr="00CC3495">
        <w:t>севесо</w:t>
      </w:r>
      <w:proofErr w:type="spellEnd"/>
      <w:r w:rsidRPr="00CC3495">
        <w:t xml:space="preserve"> постројења/комплекси.</w:t>
      </w:r>
    </w:p>
    <w:p w14:paraId="275FB2E4" w14:textId="77777777" w:rsidR="00A62CF1" w:rsidRPr="004E452E" w:rsidRDefault="00A62CF1" w:rsidP="00A62CF1">
      <w:pPr>
        <w:rPr>
          <w:color w:val="76923C" w:themeColor="accent3" w:themeShade="BF"/>
        </w:rPr>
      </w:pPr>
    </w:p>
    <w:p w14:paraId="1D5E9712" w14:textId="0AADDE7D" w:rsidR="00A62CF1" w:rsidRPr="00CC3495" w:rsidRDefault="00A62CF1" w:rsidP="00A62CF1">
      <w:pPr>
        <w:rPr>
          <w:rStyle w:val="FontStyle11"/>
          <w:b/>
          <w:lang w:val="sr-Cyrl-RS"/>
        </w:rPr>
      </w:pPr>
      <w:r w:rsidRPr="00CC3495">
        <w:t xml:space="preserve">У случају изградње нових </w:t>
      </w:r>
      <w:proofErr w:type="spellStart"/>
      <w:r w:rsidRPr="00CC3495">
        <w:t>севесо</w:t>
      </w:r>
      <w:proofErr w:type="spellEnd"/>
      <w:r w:rsidRPr="00CC3495">
        <w:t xml:space="preserve"> постројења/комплекса, </w:t>
      </w:r>
      <w:r w:rsidR="00CC3495" w:rsidRPr="00CC3495">
        <w:rPr>
          <w:lang w:val="sr-Cyrl-RS"/>
        </w:rPr>
        <w:t>у непоср</w:t>
      </w:r>
      <w:r w:rsidRPr="00CC3495">
        <w:rPr>
          <w:lang w:val="sr-Cyrl-RS"/>
        </w:rPr>
        <w:t xml:space="preserve">едној околини Плана, </w:t>
      </w:r>
      <w:r w:rsidRPr="00CC3495">
        <w:t xml:space="preserve">a у складу са Правилником о садржини политике превенције удеса и садржини </w:t>
      </w:r>
      <w:r w:rsidRPr="00CC3495">
        <w:rPr>
          <w:lang w:val="sr-Cyrl-RS"/>
        </w:rPr>
        <w:t>и</w:t>
      </w:r>
      <w:r w:rsidRPr="00CC3495">
        <w:t xml:space="preserve"> методологији израде Извештаја о безбедности и Плана заштите од удеса („Службени гласник PC“, број 41/10), као полазни основ за идентификацију </w:t>
      </w:r>
      <w:proofErr w:type="spellStart"/>
      <w:r w:rsidRPr="00CC3495">
        <w:t>повредивих</w:t>
      </w:r>
      <w:proofErr w:type="spellEnd"/>
      <w:r w:rsidRPr="00CC3495">
        <w:t xml:space="preserve"> објеката разматра</w:t>
      </w:r>
      <w:r w:rsidRPr="00CC3495">
        <w:rPr>
          <w:lang w:val="sr-Cyrl-RS"/>
        </w:rPr>
        <w:t xml:space="preserve"> се</w:t>
      </w:r>
      <w:r w:rsidRPr="00CC3495">
        <w:t xml:space="preserve"> удаљеност од минимум 1000 m од граница </w:t>
      </w:r>
      <w:proofErr w:type="spellStart"/>
      <w:r w:rsidRPr="00CC3495">
        <w:t>севесо</w:t>
      </w:r>
      <w:proofErr w:type="spellEnd"/>
      <w:r w:rsidRPr="00CC3495">
        <w:t xml:space="preserve"> постројења, односно комплекса, док се коначна процена ширине </w:t>
      </w:r>
      <w:proofErr w:type="spellStart"/>
      <w:r w:rsidRPr="00CC3495">
        <w:t>повредиве</w:t>
      </w:r>
      <w:proofErr w:type="spellEnd"/>
      <w:r w:rsidRPr="00CC3495">
        <w:t xml:space="preserve"> зоне - зоне опасности, одређује на основу резултата моделирања ефеката удеса. Такође, идентификација </w:t>
      </w:r>
      <w:proofErr w:type="spellStart"/>
      <w:r w:rsidRPr="00CC3495">
        <w:t>севесо</w:t>
      </w:r>
      <w:proofErr w:type="spellEnd"/>
      <w:r w:rsidRPr="00CC3495">
        <w:t xml:space="preserve"> постројења/комплекса врши се на основу Правилника о листи опасних материја и њиховим количинама и критеријумима за одређивање врсте докумената које израђује оператер </w:t>
      </w:r>
      <w:proofErr w:type="spellStart"/>
      <w:r w:rsidRPr="00CC3495">
        <w:t>севесо</w:t>
      </w:r>
      <w:proofErr w:type="spellEnd"/>
      <w:r w:rsidRPr="00CC3495">
        <w:t xml:space="preserve"> постројења, односно комплекса („Службени гласник PC“, бр. 41/10 и 51/15). </w:t>
      </w:r>
    </w:p>
    <w:p w14:paraId="50D63EEB" w14:textId="77777777" w:rsidR="00A62CF1" w:rsidRDefault="00A62CF1" w:rsidP="00A62CF1">
      <w:pPr>
        <w:rPr>
          <w:lang w:val="sr-Cyrl-RS"/>
        </w:rPr>
      </w:pPr>
    </w:p>
    <w:p w14:paraId="4555EF72" w14:textId="174B86D1" w:rsidR="006657DF" w:rsidRDefault="006657DF" w:rsidP="00A62CF1">
      <w:pPr>
        <w:rPr>
          <w:lang w:val="sr-Cyrl-RS"/>
        </w:rPr>
      </w:pPr>
    </w:p>
    <w:p w14:paraId="570C8B5E" w14:textId="77777777" w:rsidR="006657DF" w:rsidRPr="006657DF" w:rsidRDefault="006657DF" w:rsidP="00A62CF1">
      <w:pPr>
        <w:rPr>
          <w:lang w:val="sr-Cyrl-RS"/>
        </w:rPr>
      </w:pPr>
    </w:p>
    <w:p w14:paraId="46388BBF" w14:textId="41FE2B9A" w:rsidR="00A62CF1" w:rsidRPr="00CC3495" w:rsidRDefault="00A62CF1" w:rsidP="00A62CF1">
      <w:pPr>
        <w:rPr>
          <w:rStyle w:val="FontStyle11"/>
          <w:b/>
          <w:lang w:val="sr-Cyrl-RS"/>
        </w:rPr>
      </w:pPr>
      <w:r w:rsidRPr="00CC3495">
        <w:t xml:space="preserve">Обавезе оператера и надлежних органа прописане су Законом о заштити животне средине, а у случају изградње постројења/комплекса вишег реда, уколико оператер не испуни услове из наведеног Закона, Министар решењем забрањује рад, тј. пуштање у рад </w:t>
      </w:r>
      <w:proofErr w:type="spellStart"/>
      <w:r w:rsidRPr="00CC3495">
        <w:t>односног</w:t>
      </w:r>
      <w:proofErr w:type="spellEnd"/>
      <w:r w:rsidRPr="00CC3495">
        <w:t xml:space="preserve"> постројења/комп</w:t>
      </w:r>
      <w:r w:rsidR="00CC3495" w:rsidRPr="00CC3495">
        <w:t>лекса. Због претходно наведеног</w:t>
      </w:r>
      <w:r w:rsidR="00CC3495" w:rsidRPr="00CC3495">
        <w:rPr>
          <w:lang w:val="sr-Cyrl-RS"/>
        </w:rPr>
        <w:t xml:space="preserve">, </w:t>
      </w:r>
      <w:r w:rsidRPr="00CC3495">
        <w:t>потребно</w:t>
      </w:r>
      <w:r w:rsidR="00CC3495" w:rsidRPr="00CC3495">
        <w:rPr>
          <w:lang w:val="sr-Cyrl-RS"/>
        </w:rPr>
        <w:t xml:space="preserve"> је</w:t>
      </w:r>
      <w:r w:rsidRPr="00CC3495">
        <w:t xml:space="preserve"> пажљиво планирати лоцирање и изградњу нових </w:t>
      </w:r>
      <w:proofErr w:type="spellStart"/>
      <w:r w:rsidRPr="00CC3495">
        <w:t>севесо</w:t>
      </w:r>
      <w:proofErr w:type="spellEnd"/>
      <w:r w:rsidRPr="00CC3495">
        <w:t xml:space="preserve"> постројења/комплекса и њихових максималних могућих капацитета </w:t>
      </w:r>
      <w:proofErr w:type="spellStart"/>
      <w:r w:rsidRPr="00CC3495">
        <w:t>севесо</w:t>
      </w:r>
      <w:proofErr w:type="spellEnd"/>
      <w:r w:rsidRPr="00CC3495">
        <w:t xml:space="preserve"> опасних материја, како би се избегле лоше инвестиције за оператере, али и обезбедило адекватно управљање безбедношћу од хемијског удеса.</w:t>
      </w:r>
    </w:p>
    <w:p w14:paraId="235E22DA" w14:textId="77777777" w:rsidR="00E57547" w:rsidRPr="00564656" w:rsidRDefault="00E57547" w:rsidP="00564656">
      <w:pPr>
        <w:rPr>
          <w:highlight w:val="yellow"/>
          <w:lang w:val="sr-Cyrl-RS"/>
        </w:rPr>
      </w:pPr>
    </w:p>
    <w:p w14:paraId="235E22DB" w14:textId="77777777" w:rsidR="00E57547" w:rsidRPr="000762D0" w:rsidRDefault="00E57547" w:rsidP="00E57547">
      <w:pPr>
        <w:pStyle w:val="ListParagraph"/>
        <w:ind w:left="360"/>
        <w:rPr>
          <w:highlight w:val="yellow"/>
          <w:lang w:val="sr-Cyrl-RS"/>
        </w:rPr>
      </w:pPr>
    </w:p>
    <w:p w14:paraId="235E22DC" w14:textId="7763A954" w:rsidR="00E57547" w:rsidRPr="009905DE" w:rsidRDefault="00D86CB6" w:rsidP="00E57547">
      <w:pPr>
        <w:pStyle w:val="Heading2"/>
        <w:rPr>
          <w:lang w:val="sr-Cyrl-RS"/>
        </w:rPr>
      </w:pPr>
      <w:bookmarkStart w:id="680" w:name="_Toc432498203"/>
      <w:bookmarkStart w:id="681" w:name="_Toc443988299"/>
      <w:bookmarkStart w:id="682" w:name="_Toc28332597"/>
      <w:bookmarkStart w:id="683" w:name="_Toc28332665"/>
      <w:bookmarkStart w:id="684" w:name="_Toc28347330"/>
      <w:bookmarkStart w:id="685" w:name="_Toc54874933"/>
      <w:r w:rsidRPr="009905DE">
        <w:rPr>
          <w:caps w:val="0"/>
          <w:lang w:val="sr-Cyrl-RS"/>
        </w:rPr>
        <w:t>10.3. РАТНА ДЕЈСТВА/ОДБРАНА</w:t>
      </w:r>
      <w:bookmarkEnd w:id="680"/>
      <w:bookmarkEnd w:id="681"/>
      <w:bookmarkEnd w:id="682"/>
      <w:bookmarkEnd w:id="683"/>
      <w:bookmarkEnd w:id="684"/>
      <w:bookmarkEnd w:id="685"/>
    </w:p>
    <w:p w14:paraId="235E22DE" w14:textId="77777777" w:rsidR="00E57547" w:rsidRDefault="00E57547" w:rsidP="00E57547">
      <w:pPr>
        <w:rPr>
          <w:b/>
          <w:color w:val="FF0000"/>
          <w:sz w:val="22"/>
          <w:szCs w:val="22"/>
          <w:lang w:val="sr-Cyrl-RS"/>
        </w:rPr>
      </w:pPr>
    </w:p>
    <w:p w14:paraId="630C4417" w14:textId="77777777" w:rsidR="002D3F04" w:rsidRPr="00550B43" w:rsidRDefault="002D3F04" w:rsidP="002D3F04">
      <w:pPr>
        <w:rPr>
          <w:lang w:val="ru-RU"/>
        </w:rPr>
      </w:pPr>
      <w:r w:rsidRPr="00550B43">
        <w:t>За</w:t>
      </w:r>
      <w:r w:rsidRPr="00550B43">
        <w:rPr>
          <w:lang w:val="ru-RU"/>
        </w:rPr>
        <w:t xml:space="preserve"> </w:t>
      </w:r>
      <w:r w:rsidRPr="00550B43">
        <w:t xml:space="preserve">простор који је предмет израде Плана, </w:t>
      </w:r>
      <w:r w:rsidRPr="00550B43">
        <w:rPr>
          <w:b/>
        </w:rPr>
        <w:t>нема посебних услова и захтева</w:t>
      </w:r>
      <w:r w:rsidRPr="00550B43">
        <w:t xml:space="preserve"> за прилагођавање потребама одбране земље коју прописуј</w:t>
      </w:r>
      <w:r w:rsidRPr="00550B43">
        <w:rPr>
          <w:lang w:val="sr-Cyrl-RS"/>
        </w:rPr>
        <w:t>е</w:t>
      </w:r>
      <w:r w:rsidRPr="00550B43">
        <w:t xml:space="preserve"> надлежни орган.</w:t>
      </w:r>
    </w:p>
    <w:p w14:paraId="689D0763" w14:textId="77777777" w:rsidR="002D3F04" w:rsidRPr="00550B43" w:rsidRDefault="002D3F04" w:rsidP="002D3F04">
      <w:pPr>
        <w:rPr>
          <w:rFonts w:eastAsia="TimesNewRoman"/>
          <w:sz w:val="16"/>
          <w:szCs w:val="16"/>
          <w:lang w:val="sr-Latn-RS" w:eastAsia="en-GB"/>
        </w:rPr>
      </w:pPr>
    </w:p>
    <w:p w14:paraId="6B31436B" w14:textId="070E052B" w:rsidR="002D3F04" w:rsidRPr="00550B43" w:rsidRDefault="002D3F04" w:rsidP="002D3F04">
      <w:pPr>
        <w:rPr>
          <w:lang w:val="sr-Cyrl-RS"/>
        </w:rPr>
      </w:pPr>
      <w:r w:rsidRPr="00550B43">
        <w:rPr>
          <w:rFonts w:cs="Arial"/>
        </w:rPr>
        <w:t>У складу са Законом о смањењу ризика од катастрофа и управљању ванредним ситуацијама</w:t>
      </w:r>
      <w:r w:rsidRPr="00550B43">
        <w:rPr>
          <w:rFonts w:cs="Arial"/>
          <w:lang w:val="sr-Cyrl-RS"/>
        </w:rPr>
        <w:t xml:space="preserve"> </w:t>
      </w:r>
      <w:r w:rsidRPr="00550B43">
        <w:rPr>
          <w:rFonts w:cs="Arial"/>
          <w:lang w:val="ru-RU"/>
        </w:rPr>
        <w:t>(</w:t>
      </w:r>
      <w:r w:rsidR="00A30B03">
        <w:rPr>
          <w:rFonts w:cs="Arial"/>
          <w:lang w:val="ru-RU"/>
        </w:rPr>
        <w:t>„Службени гласник РС“, бр</w:t>
      </w:r>
      <w:r w:rsidR="00D40F12">
        <w:rPr>
          <w:rFonts w:cs="Arial"/>
          <w:lang w:val="ru-RU"/>
        </w:rPr>
        <w:t>ој</w:t>
      </w:r>
      <w:r w:rsidR="00A30B03">
        <w:rPr>
          <w:rFonts w:cs="Arial"/>
          <w:lang w:val="ru-RU"/>
        </w:rPr>
        <w:t xml:space="preserve"> 87/</w:t>
      </w:r>
      <w:r w:rsidRPr="00550B43">
        <w:rPr>
          <w:rFonts w:cs="Arial"/>
          <w:lang w:val="ru-RU"/>
        </w:rPr>
        <w:t xml:space="preserve">18), </w:t>
      </w:r>
      <w:r w:rsidRPr="00550B43">
        <w:t>ради заштите од елементарних непогода и других несрећа, органи локалне самоуправе, привредна друштва и друга правна лица, у оквиру својих права и дужности, дужна су да обезбеде да се становништво, односно запослени, склоне у склоништа и друге објекте погодне за заштиту.</w:t>
      </w:r>
    </w:p>
    <w:p w14:paraId="5BF453A2" w14:textId="77777777" w:rsidR="002D3F04" w:rsidRPr="00550B43" w:rsidRDefault="002D3F04" w:rsidP="002D3F04">
      <w:pPr>
        <w:rPr>
          <w:lang w:val="sr-Cyrl-RS"/>
        </w:rPr>
      </w:pPr>
    </w:p>
    <w:p w14:paraId="4739601E" w14:textId="77777777" w:rsidR="002D3F04" w:rsidRPr="00550B43" w:rsidRDefault="002D3F04" w:rsidP="002D3F04">
      <w:pPr>
        <w:rPr>
          <w:lang w:val="sr-Latn-RS"/>
        </w:rPr>
      </w:pPr>
      <w:r w:rsidRPr="00550B43">
        <w:rPr>
          <w:lang w:val="ru-RU"/>
        </w:rPr>
        <w:t>Као други заштитни објекти користе се просторије, прилагођене за склањање људи и материјалних добара. Приликом изградње</w:t>
      </w:r>
      <w:r w:rsidRPr="00550B43">
        <w:rPr>
          <w:lang w:val="sr-Cyrl-RS"/>
        </w:rPr>
        <w:t xml:space="preserve"> и/или реконструкције</w:t>
      </w:r>
      <w:r w:rsidRPr="00550B43">
        <w:rPr>
          <w:lang w:val="ru-RU"/>
        </w:rPr>
        <w:t xml:space="preserve"> објеката, </w:t>
      </w:r>
      <w:r w:rsidRPr="00550B43">
        <w:rPr>
          <w:u w:val="single"/>
          <w:lang w:val="ru-RU"/>
        </w:rPr>
        <w:t>препорука је да се над подрумским просторијама или просторијама приземља (ако објекат нема изграђен подрум) гради ојачана плоча</w:t>
      </w:r>
      <w:r w:rsidRPr="00550B43">
        <w:rPr>
          <w:lang w:val="ru-RU"/>
        </w:rPr>
        <w:t xml:space="preserve"> која може да издржи урушавање објекта.</w:t>
      </w:r>
    </w:p>
    <w:p w14:paraId="7F2938CF" w14:textId="77777777" w:rsidR="002D3F04" w:rsidRPr="00550B43" w:rsidRDefault="002D3F04" w:rsidP="002D3F04">
      <w:pPr>
        <w:rPr>
          <w:lang w:val="sr-Latn-RS"/>
        </w:rPr>
      </w:pPr>
    </w:p>
    <w:p w14:paraId="6B755C33" w14:textId="77777777" w:rsidR="002D3F04" w:rsidRPr="00550B43" w:rsidRDefault="002D3F04" w:rsidP="002D3F04">
      <w:pPr>
        <w:rPr>
          <w:lang w:val="ru-RU"/>
        </w:rPr>
      </w:pPr>
      <w:r w:rsidRPr="00550B43">
        <w:rPr>
          <w:lang w:val="ru-RU"/>
        </w:rPr>
        <w:t>Приликом коришћења склоништа за мирнодопске потребе, не могу се вршити адаптације или реконструкције које би утицале или би могле утицати на исправност склоништа, нити се склоништа могу користити у сврхе које би погоршале њихове хигијенске и техничке услове.</w:t>
      </w:r>
    </w:p>
    <w:p w14:paraId="105F0C3D" w14:textId="77777777" w:rsidR="002D3F04" w:rsidRPr="00550B43" w:rsidRDefault="002D3F04" w:rsidP="002D3F04">
      <w:pPr>
        <w:rPr>
          <w:lang w:val="ru-RU"/>
        </w:rPr>
      </w:pPr>
    </w:p>
    <w:p w14:paraId="29652F71" w14:textId="12381982" w:rsidR="002D3F04" w:rsidRDefault="002D3F04" w:rsidP="002D3F04">
      <w:pPr>
        <w:rPr>
          <w:lang w:val="sr-Cyrl-RS" w:eastAsia="zh-CN"/>
        </w:rPr>
      </w:pPr>
      <w:r w:rsidRPr="00550B43">
        <w:rPr>
          <w:szCs w:val="18"/>
          <w:lang w:val="sr-Cyrl-RS" w:eastAsia="zh-CN"/>
        </w:rPr>
        <w:t xml:space="preserve">У евиденцији Центра за разминирање у границама Плана не воде се површине системски загађене </w:t>
      </w:r>
      <w:proofErr w:type="spellStart"/>
      <w:r w:rsidRPr="00550B43">
        <w:rPr>
          <w:szCs w:val="18"/>
          <w:lang w:val="sr-Cyrl-RS" w:eastAsia="zh-CN"/>
        </w:rPr>
        <w:t>неексплодираним</w:t>
      </w:r>
      <w:proofErr w:type="spellEnd"/>
      <w:r w:rsidRPr="00550B43">
        <w:rPr>
          <w:szCs w:val="18"/>
          <w:lang w:val="sr-Cyrl-RS" w:eastAsia="zh-CN"/>
        </w:rPr>
        <w:t xml:space="preserve"> убојним средствима, односно нема загађења минама и касетном муницијом. Имајући у виду оружане сукобе из претходног периода (два светска рата, НАТО агресија) приликом извођења земљаних радова обавеза је израде процене ризика на могуће постојање </w:t>
      </w:r>
      <w:proofErr w:type="spellStart"/>
      <w:r w:rsidRPr="00550B43">
        <w:rPr>
          <w:szCs w:val="18"/>
          <w:lang w:val="sr-Cyrl-RS" w:eastAsia="zh-CN"/>
        </w:rPr>
        <w:t>неексплодираних</w:t>
      </w:r>
      <w:proofErr w:type="spellEnd"/>
      <w:r w:rsidRPr="00550B43">
        <w:rPr>
          <w:szCs w:val="18"/>
          <w:lang w:val="sr-Cyrl-RS" w:eastAsia="zh-CN"/>
        </w:rPr>
        <w:t xml:space="preserve"> убојних ср</w:t>
      </w:r>
      <w:r w:rsidR="00A63534" w:rsidRPr="00550B43">
        <w:rPr>
          <w:szCs w:val="18"/>
          <w:lang w:val="sr-Cyrl-RS" w:eastAsia="zh-CN"/>
        </w:rPr>
        <w:t>едстава, сагласно позитивним про</w:t>
      </w:r>
      <w:r w:rsidRPr="00550B43">
        <w:rPr>
          <w:szCs w:val="18"/>
          <w:lang w:val="sr-Cyrl-RS" w:eastAsia="zh-CN"/>
        </w:rPr>
        <w:t>писима који се односе на безбедност и здравље на раду.</w:t>
      </w:r>
    </w:p>
    <w:p w14:paraId="6B916C7B" w14:textId="4FD9F5EA" w:rsidR="00A30B03" w:rsidRDefault="00A30B03" w:rsidP="00E57547">
      <w:pPr>
        <w:rPr>
          <w:lang w:val="sr-Cyrl-RS" w:eastAsia="zh-CN"/>
        </w:rPr>
      </w:pPr>
    </w:p>
    <w:p w14:paraId="507D3D97" w14:textId="77777777" w:rsidR="006657DF" w:rsidRDefault="006657DF" w:rsidP="00E57547">
      <w:pPr>
        <w:rPr>
          <w:lang w:val="sr-Cyrl-RS" w:eastAsia="zh-CN"/>
        </w:rPr>
      </w:pPr>
    </w:p>
    <w:p w14:paraId="7A41F827" w14:textId="77777777" w:rsidR="00E57547" w:rsidRDefault="00E57547" w:rsidP="00E57547">
      <w:pPr>
        <w:rPr>
          <w:lang w:val="sr-Cyrl-RS" w:eastAsia="zh-CN"/>
        </w:rPr>
      </w:pPr>
    </w:p>
    <w:p w14:paraId="235E22E1" w14:textId="77777777" w:rsidR="00E57547" w:rsidRPr="000762D0" w:rsidRDefault="00E57547" w:rsidP="00E57547">
      <w:pPr>
        <w:pStyle w:val="Heading1"/>
        <w:ind w:left="567" w:hanging="567"/>
        <w:rPr>
          <w:lang w:val="sr-Cyrl-RS"/>
        </w:rPr>
      </w:pPr>
      <w:bookmarkStart w:id="686" w:name="_Toc430944348"/>
      <w:bookmarkStart w:id="687" w:name="_Toc431369941"/>
      <w:bookmarkStart w:id="688" w:name="_Toc432425608"/>
      <w:bookmarkStart w:id="689" w:name="_Toc432498204"/>
      <w:bookmarkStart w:id="690" w:name="_Toc443988300"/>
      <w:bookmarkStart w:id="691" w:name="_Toc28332598"/>
      <w:bookmarkStart w:id="692" w:name="_Toc28332666"/>
      <w:bookmarkStart w:id="693" w:name="_Toc28347331"/>
      <w:bookmarkStart w:id="694" w:name="_Toc54874934"/>
      <w:r w:rsidRPr="000762D0">
        <w:rPr>
          <w:lang w:val="sr-Cyrl-RS"/>
        </w:rPr>
        <w:t>11. ПОСЕБНИ УСЛОВИ КОЈИМА СЕ ПОВРШИНЕ И ОБЈЕКТИ ЈАВНЕ НАМЕНЕ ЧИНЕ ПРИСТУПАЧНИМ ОСОБАМА СА ИНВАЛИДИТЕТОМ</w:t>
      </w:r>
      <w:bookmarkEnd w:id="686"/>
      <w:bookmarkEnd w:id="687"/>
      <w:bookmarkEnd w:id="688"/>
      <w:bookmarkEnd w:id="689"/>
      <w:bookmarkEnd w:id="690"/>
      <w:bookmarkEnd w:id="691"/>
      <w:bookmarkEnd w:id="692"/>
      <w:bookmarkEnd w:id="693"/>
      <w:bookmarkEnd w:id="694"/>
    </w:p>
    <w:p w14:paraId="1BBE8BF6" w14:textId="77777777" w:rsidR="00E93294" w:rsidRDefault="00E93294" w:rsidP="00E93294">
      <w:pPr>
        <w:pStyle w:val="tekst0"/>
        <w:ind w:left="0" w:right="0" w:firstLine="0"/>
        <w:rPr>
          <w:rStyle w:val="FontStyle12"/>
          <w:rFonts w:ascii="Verdana" w:eastAsiaTheme="minorEastAsia" w:hAnsi="Verdana"/>
          <w:lang w:val="sr-Cyrl-RS" w:eastAsia="hr-HR"/>
        </w:rPr>
      </w:pPr>
    </w:p>
    <w:p w14:paraId="2EF527A2" w14:textId="780C2651" w:rsidR="00E93294" w:rsidRDefault="00E93294" w:rsidP="00E93294">
      <w:pPr>
        <w:pStyle w:val="tekst0"/>
        <w:ind w:left="0" w:right="0" w:firstLine="0"/>
        <w:rPr>
          <w:rStyle w:val="FontStyle12"/>
          <w:rFonts w:ascii="Verdana" w:eastAsiaTheme="minorEastAsia" w:hAnsi="Verdana"/>
          <w:sz w:val="20"/>
          <w:szCs w:val="20"/>
          <w:lang w:val="sr-Cyrl-RS" w:eastAsia="hr-HR"/>
        </w:rPr>
      </w:pPr>
      <w:r w:rsidRPr="00C132E5">
        <w:rPr>
          <w:rStyle w:val="FontStyle12"/>
          <w:rFonts w:ascii="Verdana" w:eastAsiaTheme="minorEastAsia" w:hAnsi="Verdana"/>
          <w:sz w:val="20"/>
          <w:szCs w:val="20"/>
          <w:lang w:val="sr-Cyrl-RS" w:eastAsia="hr-HR"/>
        </w:rPr>
        <w:t xml:space="preserve">Овим Планом се дају услови за уређење и изградњу површина јавне намене (јавних површина и објеката јавне намене за које се утврђује јавни интерес), као и других објеката за јавно коришћење, којима се обезбеђује приступачност особама са инвалидитетом. </w:t>
      </w:r>
    </w:p>
    <w:p w14:paraId="07162119" w14:textId="193A4FE2" w:rsidR="00CB39EF" w:rsidRPr="00C132E5" w:rsidRDefault="00CB39EF" w:rsidP="00E93294">
      <w:pPr>
        <w:pStyle w:val="tekst0"/>
        <w:ind w:left="0" w:right="0" w:firstLine="0"/>
        <w:rPr>
          <w:rStyle w:val="FontStyle12"/>
          <w:rFonts w:ascii="Verdana" w:eastAsiaTheme="minorEastAsia" w:hAnsi="Verdana"/>
          <w:sz w:val="20"/>
          <w:szCs w:val="20"/>
          <w:lang w:val="sr-Cyrl-RS" w:eastAsia="hr-HR"/>
        </w:rPr>
      </w:pPr>
    </w:p>
    <w:p w14:paraId="6BFBC164" w14:textId="77777777" w:rsidR="00E93294" w:rsidRPr="00C132E5" w:rsidRDefault="00E93294" w:rsidP="00E93294">
      <w:pPr>
        <w:pStyle w:val="tekst0"/>
        <w:ind w:left="0" w:right="0" w:firstLine="0"/>
        <w:rPr>
          <w:rStyle w:val="FontStyle12"/>
          <w:rFonts w:ascii="Verdana" w:eastAsiaTheme="minorEastAsia" w:hAnsi="Verdana"/>
          <w:sz w:val="20"/>
          <w:szCs w:val="20"/>
          <w:lang w:val="sr-Cyrl-RS" w:eastAsia="hr-HR"/>
        </w:rPr>
      </w:pPr>
      <w:r w:rsidRPr="00C132E5">
        <w:rPr>
          <w:rStyle w:val="FontStyle12"/>
          <w:rFonts w:ascii="Verdana" w:eastAsiaTheme="minorEastAsia" w:hAnsi="Verdana"/>
          <w:spacing w:val="-4"/>
          <w:sz w:val="20"/>
          <w:szCs w:val="20"/>
          <w:lang w:val="sr-Cyrl-RS" w:eastAsia="hr-HR"/>
        </w:rPr>
        <w:t xml:space="preserve">Приступачност јесте резултат примене техничких стандарда у планирању, пројектовању, грађењу, реконструкцији, доградњи и адаптацији објеката и јавних површина, помоћу којих се свим људима, без обзира на њихове физичке, </w:t>
      </w:r>
      <w:proofErr w:type="spellStart"/>
      <w:r w:rsidRPr="00C132E5">
        <w:rPr>
          <w:rStyle w:val="FontStyle12"/>
          <w:rFonts w:ascii="Verdana" w:eastAsiaTheme="minorEastAsia" w:hAnsi="Verdana"/>
          <w:spacing w:val="-4"/>
          <w:sz w:val="20"/>
          <w:szCs w:val="20"/>
          <w:lang w:val="sr-Cyrl-RS" w:eastAsia="hr-HR"/>
        </w:rPr>
        <w:t>сензорне</w:t>
      </w:r>
      <w:proofErr w:type="spellEnd"/>
      <w:r w:rsidRPr="00C132E5">
        <w:rPr>
          <w:rStyle w:val="FontStyle12"/>
          <w:rFonts w:ascii="Verdana" w:eastAsiaTheme="minorEastAsia" w:hAnsi="Verdana"/>
          <w:spacing w:val="-4"/>
          <w:sz w:val="20"/>
          <w:szCs w:val="20"/>
          <w:lang w:val="sr-Cyrl-RS" w:eastAsia="hr-HR"/>
        </w:rPr>
        <w:t xml:space="preserve"> и интелектуалне карактеристике или године старости осигурава несметан приступ, кретање, коришћење услуга, боравак и</w:t>
      </w:r>
      <w:r w:rsidRPr="00C132E5">
        <w:rPr>
          <w:rStyle w:val="FontStyle12"/>
          <w:rFonts w:ascii="Verdana" w:eastAsiaTheme="minorEastAsia" w:hAnsi="Verdana"/>
          <w:sz w:val="20"/>
          <w:szCs w:val="20"/>
          <w:lang w:val="sr-Cyrl-RS" w:eastAsia="hr-HR"/>
        </w:rPr>
        <w:t xml:space="preserve"> рад. </w:t>
      </w:r>
    </w:p>
    <w:p w14:paraId="3436FBB6" w14:textId="77777777" w:rsidR="00E93294" w:rsidRPr="00C132E5" w:rsidRDefault="00E93294" w:rsidP="00E93294">
      <w:pPr>
        <w:pStyle w:val="tekst0"/>
        <w:ind w:left="0" w:right="0" w:firstLine="0"/>
        <w:rPr>
          <w:rStyle w:val="FontStyle12"/>
          <w:rFonts w:ascii="Verdana" w:eastAsiaTheme="minorEastAsia" w:hAnsi="Verdana"/>
          <w:sz w:val="20"/>
          <w:szCs w:val="20"/>
          <w:lang w:val="sr-Cyrl-RS"/>
        </w:rPr>
      </w:pPr>
    </w:p>
    <w:p w14:paraId="3C633BA0" w14:textId="13C99578" w:rsidR="00E93294" w:rsidRDefault="00E93294" w:rsidP="00E93294">
      <w:pPr>
        <w:rPr>
          <w:rStyle w:val="FontStyle12"/>
          <w:rFonts w:ascii="Verdana" w:hAnsi="Verdana"/>
          <w:sz w:val="20"/>
          <w:lang w:val="ru-RU" w:eastAsia="hr-HR"/>
        </w:rPr>
      </w:pPr>
      <w:r w:rsidRPr="00C132E5">
        <w:rPr>
          <w:rStyle w:val="FontStyle12"/>
          <w:rFonts w:ascii="Verdana" w:hAnsi="Verdana"/>
          <w:sz w:val="20"/>
          <w:szCs w:val="20"/>
          <w:lang w:val="sr-Cyrl-RS" w:eastAsia="hr-HR"/>
        </w:rPr>
        <w:t>Објекти за јавно коришћење у обухвату Плана су</w:t>
      </w:r>
      <w:r w:rsidR="00636962">
        <w:rPr>
          <w:rStyle w:val="FontStyle12"/>
          <w:rFonts w:ascii="Verdana" w:hAnsi="Verdana"/>
          <w:sz w:val="20"/>
          <w:szCs w:val="20"/>
          <w:lang w:val="sr-Cyrl-RS" w:eastAsia="hr-HR"/>
        </w:rPr>
        <w:t>:</w:t>
      </w:r>
      <w:r w:rsidRPr="00636962">
        <w:rPr>
          <w:rStyle w:val="FontStyle12"/>
          <w:rFonts w:ascii="Verdana" w:hAnsi="Verdana"/>
          <w:sz w:val="20"/>
          <w:lang w:val="sr-Cyrl-RS" w:eastAsia="hr-HR"/>
        </w:rPr>
        <w:t xml:space="preserve"> </w:t>
      </w:r>
      <w:r w:rsidRPr="000A4B0E">
        <w:rPr>
          <w:rStyle w:val="FontStyle12"/>
          <w:rFonts w:ascii="Verdana" w:hAnsi="Verdana"/>
          <w:sz w:val="20"/>
          <w:lang w:val="sr-Cyrl-RS" w:eastAsia="hr-HR"/>
        </w:rPr>
        <w:t>колске и пешачке  саобраћајнице</w:t>
      </w:r>
      <w:r w:rsidR="00636962" w:rsidRPr="000A4B0E">
        <w:rPr>
          <w:rStyle w:val="FontStyle12"/>
          <w:rFonts w:ascii="Verdana" w:hAnsi="Verdana"/>
          <w:sz w:val="20"/>
          <w:lang w:val="ru-RU" w:eastAsia="hr-HR"/>
        </w:rPr>
        <w:t>, парковска површина и објекти спорта и рекреације</w:t>
      </w:r>
      <w:r w:rsidRPr="000A4B0E">
        <w:rPr>
          <w:rStyle w:val="FontStyle12"/>
          <w:rFonts w:ascii="Verdana" w:hAnsi="Verdana"/>
          <w:sz w:val="20"/>
          <w:lang w:val="ru-RU" w:eastAsia="hr-HR"/>
        </w:rPr>
        <w:t>.</w:t>
      </w:r>
    </w:p>
    <w:p w14:paraId="6EEA4A27" w14:textId="77777777" w:rsidR="00C132E5" w:rsidRPr="000900AC" w:rsidRDefault="00E93294" w:rsidP="00C132E5">
      <w:pPr>
        <w:rPr>
          <w:rStyle w:val="FontStyle12"/>
          <w:rFonts w:ascii="Verdana" w:hAnsi="Verdana"/>
          <w:sz w:val="20"/>
          <w:szCs w:val="20"/>
          <w:lang w:val="sr-Cyrl-RS"/>
        </w:rPr>
      </w:pPr>
      <w:r w:rsidRPr="00C132E5">
        <w:rPr>
          <w:rStyle w:val="FontStyle12"/>
          <w:rFonts w:ascii="Verdana" w:hAnsi="Verdana"/>
          <w:spacing w:val="-4"/>
          <w:sz w:val="20"/>
          <w:szCs w:val="20"/>
          <w:lang w:val="sr-Cyrl-RS"/>
        </w:rPr>
        <w:t xml:space="preserve">При планирању, пројектовању и грађењу саобраћајних (колских и пешачких) површина, прилаза до објеката, као и пројектовање објеката јавне намене и других објеката за јавно коришћење, морају се обезбедити обавезни елементи приступачности за све потенциjaлне кориснике, </w:t>
      </w:r>
      <w:r w:rsidR="00C132E5" w:rsidRPr="00C132E5">
        <w:rPr>
          <w:rStyle w:val="FontStyle12"/>
          <w:rFonts w:ascii="Verdana" w:hAnsi="Verdana"/>
          <w:spacing w:val="-4"/>
          <w:sz w:val="20"/>
          <w:szCs w:val="20"/>
          <w:lang w:val="sr-Cyrl-RS"/>
        </w:rPr>
        <w:t xml:space="preserve">у складу са Правилником о техничким стандардима планирања, пројектовања </w:t>
      </w:r>
      <w:r w:rsidR="00C132E5" w:rsidRPr="000900AC">
        <w:rPr>
          <w:rStyle w:val="FontStyle12"/>
          <w:rFonts w:ascii="Verdana" w:hAnsi="Verdana"/>
          <w:spacing w:val="-4"/>
          <w:sz w:val="20"/>
          <w:szCs w:val="20"/>
          <w:lang w:val="sr-Cyrl-RS"/>
        </w:rPr>
        <w:t>и изградње објеката, којима се осигурава несметано кретање и приступ особама са инвалидитетом, деци и старим особама („Службени гласник РС“,</w:t>
      </w:r>
      <w:r w:rsidR="00C132E5" w:rsidRPr="000900AC">
        <w:rPr>
          <w:rStyle w:val="FontStyle12"/>
          <w:rFonts w:ascii="Verdana" w:hAnsi="Verdana"/>
          <w:sz w:val="20"/>
          <w:szCs w:val="20"/>
          <w:lang w:val="sr-Cyrl-RS"/>
        </w:rPr>
        <w:t xml:space="preserve"> број 22/15). </w:t>
      </w:r>
    </w:p>
    <w:p w14:paraId="235E22E3" w14:textId="0EC32189" w:rsidR="00E57547" w:rsidRDefault="00E57547" w:rsidP="00E57547">
      <w:pPr>
        <w:rPr>
          <w:lang w:val="sr-Latn-RS"/>
        </w:rPr>
      </w:pPr>
    </w:p>
    <w:p w14:paraId="235E22E6" w14:textId="77777777" w:rsidR="00E57547" w:rsidRPr="000762D0" w:rsidRDefault="00E57547" w:rsidP="00E57547">
      <w:pPr>
        <w:rPr>
          <w:lang w:val="sr-Cyrl-RS"/>
        </w:rPr>
      </w:pPr>
    </w:p>
    <w:p w14:paraId="235E22E7" w14:textId="77777777" w:rsidR="00E57547" w:rsidRPr="000762D0" w:rsidRDefault="00E57547" w:rsidP="00E57547">
      <w:pPr>
        <w:pStyle w:val="Heading1"/>
        <w:ind w:left="567" w:hanging="567"/>
        <w:rPr>
          <w:lang w:val="sr-Cyrl-RS"/>
        </w:rPr>
      </w:pPr>
      <w:bookmarkStart w:id="695" w:name="_Toc430944349"/>
      <w:bookmarkStart w:id="696" w:name="_Toc431369942"/>
      <w:bookmarkStart w:id="697" w:name="_Toc432425609"/>
      <w:bookmarkStart w:id="698" w:name="_Toc432498205"/>
      <w:bookmarkStart w:id="699" w:name="_Toc443988301"/>
      <w:bookmarkStart w:id="700" w:name="_Toc28332599"/>
      <w:bookmarkStart w:id="701" w:name="_Toc28332667"/>
      <w:bookmarkStart w:id="702" w:name="_Toc28347332"/>
      <w:bookmarkStart w:id="703" w:name="_Toc54874935"/>
      <w:r w:rsidRPr="000762D0">
        <w:rPr>
          <w:lang w:val="sr-Cyrl-RS"/>
        </w:rPr>
        <w:t>12.</w:t>
      </w:r>
      <w:r w:rsidRPr="000762D0">
        <w:rPr>
          <w:lang w:val="sr-Cyrl-RS"/>
        </w:rPr>
        <w:tab/>
        <w:t>СТЕПЕН КОМУНАЛНЕ ОПРЕМЉЕНОСТИ ГРАЂЕВИНСКОГ ЗЕМЉИШТА ПОТРЕБАН ЗА ИЗДАВАЊЕ ЛОКАЦИЈСКИХ УСЛОВА И ГРАЂЕВИНСКЕ ДОЗВОЛЕ</w:t>
      </w:r>
      <w:bookmarkEnd w:id="695"/>
      <w:bookmarkEnd w:id="696"/>
      <w:bookmarkEnd w:id="697"/>
      <w:bookmarkEnd w:id="698"/>
      <w:bookmarkEnd w:id="699"/>
      <w:bookmarkEnd w:id="700"/>
      <w:bookmarkEnd w:id="701"/>
      <w:bookmarkEnd w:id="702"/>
      <w:bookmarkEnd w:id="703"/>
    </w:p>
    <w:p w14:paraId="13D0166B" w14:textId="77777777" w:rsidR="00F7747B" w:rsidRPr="001C2EE1" w:rsidRDefault="00F7747B" w:rsidP="00F7747B">
      <w:pPr>
        <w:rPr>
          <w:sz w:val="18"/>
          <w:lang w:val="sr-Cyrl-RS"/>
        </w:rPr>
      </w:pPr>
    </w:p>
    <w:p w14:paraId="221B077E" w14:textId="30F8B328" w:rsidR="00F7747B" w:rsidRPr="00B94D23" w:rsidRDefault="00F7747B" w:rsidP="00F7747B">
      <w:pPr>
        <w:rPr>
          <w:lang w:val="sr-Cyrl-RS"/>
        </w:rPr>
      </w:pPr>
      <w:r w:rsidRPr="00B94D23">
        <w:rPr>
          <w:lang w:val="sr-Cyrl-RS"/>
        </w:rPr>
        <w:t xml:space="preserve">Планом су дефинисани услови за прикључење грађевинске парцеле на </w:t>
      </w:r>
      <w:proofErr w:type="spellStart"/>
      <w:r w:rsidRPr="00B94D23">
        <w:rPr>
          <w:lang w:val="sr-Cyrl-RS"/>
        </w:rPr>
        <w:t>насељску</w:t>
      </w:r>
      <w:proofErr w:type="spellEnd"/>
      <w:r w:rsidRPr="00B94D23">
        <w:rPr>
          <w:lang w:val="sr-Cyrl-RS"/>
        </w:rPr>
        <w:t xml:space="preserve"> комуналну инфраструктуру: јавне саобраћајнице, водоводну и канализациону мрежу, електроенергетску мрежу, дистрибутивну </w:t>
      </w:r>
      <w:proofErr w:type="spellStart"/>
      <w:r w:rsidRPr="00B94D23">
        <w:rPr>
          <w:lang w:val="sr-Cyrl-RS"/>
        </w:rPr>
        <w:t>гасоводну</w:t>
      </w:r>
      <w:proofErr w:type="spellEnd"/>
      <w:r w:rsidRPr="00B94D23">
        <w:rPr>
          <w:lang w:val="sr-Cyrl-RS"/>
        </w:rPr>
        <w:t xml:space="preserve"> мрежу и електронску комуникациону мрежу. Такође, прикључци на јавну  комуналну мрежу се изводе према техничким условима и уз сагласност предузећа, надлежног за одређену комуналну инфраструктуру.</w:t>
      </w:r>
    </w:p>
    <w:p w14:paraId="01FB3CCD" w14:textId="77777777" w:rsidR="00F7747B" w:rsidRPr="001C2EE1" w:rsidRDefault="00F7747B" w:rsidP="00F7747B">
      <w:pPr>
        <w:rPr>
          <w:color w:val="FF0000"/>
          <w:sz w:val="18"/>
          <w:lang w:val="sr-Cyrl-RS"/>
        </w:rPr>
      </w:pPr>
    </w:p>
    <w:p w14:paraId="1E5837A7" w14:textId="77777777" w:rsidR="00F7747B" w:rsidRPr="00B94D23" w:rsidRDefault="00F7747B" w:rsidP="00F7747B">
      <w:pPr>
        <w:rPr>
          <w:lang w:val="sr-Cyrl-RS"/>
        </w:rPr>
      </w:pPr>
      <w:r w:rsidRPr="00B94D23">
        <w:rPr>
          <w:lang w:val="sr-Cyrl-RS"/>
        </w:rPr>
        <w:t xml:space="preserve">Оптимални стандард комуналне опремљености грађевинског земљишта подразумева могућност колског прилаза и прикључака на уличну (јавну) водоводну, канализациону (путем водонепропусне јаме или упуштањем у уличну мрежу), електро, гасну, електронску комуникациону и ТВ кабловску мрежу. </w:t>
      </w:r>
    </w:p>
    <w:p w14:paraId="395BB778" w14:textId="77777777" w:rsidR="00F7747B" w:rsidRPr="001C2EE1" w:rsidRDefault="00F7747B" w:rsidP="00F7747B">
      <w:pPr>
        <w:rPr>
          <w:sz w:val="18"/>
          <w:lang w:val="sr-Cyrl-RS"/>
        </w:rPr>
      </w:pPr>
      <w:r w:rsidRPr="001C2EE1">
        <w:rPr>
          <w:sz w:val="18"/>
          <w:lang w:val="sr-Cyrl-RS"/>
        </w:rPr>
        <w:t xml:space="preserve"> </w:t>
      </w:r>
    </w:p>
    <w:p w14:paraId="0E9A511C" w14:textId="77777777" w:rsidR="00F7747B" w:rsidRPr="00B94D23" w:rsidRDefault="00F7747B" w:rsidP="00F7747B">
      <w:pPr>
        <w:rPr>
          <w:spacing w:val="-4"/>
          <w:lang w:val="sr-Cyrl-RS"/>
        </w:rPr>
      </w:pPr>
      <w:r w:rsidRPr="00B94D23">
        <w:rPr>
          <w:spacing w:val="-4"/>
          <w:lang w:val="sr-Cyrl-RS"/>
        </w:rPr>
        <w:t xml:space="preserve">За потребе издавања одговарајућих дозвола и аката у складу са Законом, неопходно је обезбедити одређени минимални степен комуналне опремљености грађевинског земљишта, односно обезбедити прикључке на ону комуналну инфраструктуру, која је неопходна за нормално функционисање објеката одређене намене. </w:t>
      </w:r>
    </w:p>
    <w:p w14:paraId="512662D5" w14:textId="77777777" w:rsidR="00F7747B" w:rsidRPr="001C2EE1" w:rsidRDefault="00F7747B" w:rsidP="00F7747B">
      <w:pPr>
        <w:rPr>
          <w:spacing w:val="-4"/>
          <w:sz w:val="18"/>
          <w:lang w:val="sr-Cyrl-RS"/>
        </w:rPr>
      </w:pPr>
    </w:p>
    <w:p w14:paraId="48AA600B" w14:textId="77777777" w:rsidR="00F7747B" w:rsidRPr="00B94D23" w:rsidRDefault="00F7747B" w:rsidP="00F7747B">
      <w:pPr>
        <w:rPr>
          <w:lang w:val="sr-Cyrl-RS"/>
        </w:rPr>
      </w:pPr>
      <w:r w:rsidRPr="00B94D23">
        <w:rPr>
          <w:spacing w:val="-4"/>
          <w:lang w:val="sr-Cyrl-RS"/>
        </w:rPr>
        <w:t>Степен комуналне опремљености грађевинског земљишта, који је потребан за издавање одговарајућих дозвола и аката у складу са Законом, дат је по зонама и целинама у обухвату Плана, за које се одговарајуће дозволе и акта у складу са Законом издају директном применом</w:t>
      </w:r>
      <w:r w:rsidRPr="00B94D23">
        <w:rPr>
          <w:lang w:val="sr-Cyrl-RS"/>
        </w:rPr>
        <w:t xml:space="preserve"> овог Плана: </w:t>
      </w:r>
    </w:p>
    <w:p w14:paraId="6D59CBD5" w14:textId="77777777" w:rsidR="00E06F13" w:rsidRPr="008E57DB" w:rsidRDefault="00E06F13" w:rsidP="00E06F13">
      <w:pPr>
        <w:numPr>
          <w:ilvl w:val="0"/>
          <w:numId w:val="17"/>
        </w:numPr>
        <w:ind w:left="426" w:hanging="426"/>
        <w:contextualSpacing/>
        <w:rPr>
          <w:spacing w:val="-4"/>
          <w:lang w:val="sr-Cyrl-RS"/>
        </w:rPr>
      </w:pPr>
      <w:r w:rsidRPr="008E57DB">
        <w:rPr>
          <w:spacing w:val="-4"/>
          <w:lang w:val="sr-Cyrl-RS"/>
        </w:rPr>
        <w:t>Зона</w:t>
      </w:r>
      <w:r>
        <w:rPr>
          <w:spacing w:val="-4"/>
          <w:lang w:val="sr-Cyrl-RS"/>
        </w:rPr>
        <w:t xml:space="preserve"> спорта, </w:t>
      </w:r>
      <w:r w:rsidRPr="008E57DB">
        <w:rPr>
          <w:spacing w:val="-4"/>
          <w:lang w:val="sr-Cyrl-RS"/>
        </w:rPr>
        <w:t>рекреације</w:t>
      </w:r>
      <w:r>
        <w:rPr>
          <w:spacing w:val="-4"/>
          <w:lang w:val="sr-Cyrl-RS"/>
        </w:rPr>
        <w:t xml:space="preserve"> и туризма</w:t>
      </w:r>
      <w:r w:rsidRPr="008E57DB">
        <w:rPr>
          <w:spacing w:val="-4"/>
          <w:lang w:val="sr-Cyrl-RS"/>
        </w:rPr>
        <w:t>: саобраћајна, водоводна, канализациона, електроенергетска</w:t>
      </w:r>
      <w:r>
        <w:rPr>
          <w:spacing w:val="-4"/>
          <w:lang w:val="sr-Cyrl-RS"/>
        </w:rPr>
        <w:t xml:space="preserve"> и електронска комуникациона инфраструктура.</w:t>
      </w:r>
    </w:p>
    <w:p w14:paraId="7D5EB447" w14:textId="77777777" w:rsidR="001C791B" w:rsidRPr="000762D0" w:rsidRDefault="001C791B" w:rsidP="00E57547">
      <w:pPr>
        <w:rPr>
          <w:lang w:val="sr-Cyrl-RS"/>
        </w:rPr>
      </w:pPr>
    </w:p>
    <w:p w14:paraId="1A698B87" w14:textId="77777777" w:rsidR="00D40F12" w:rsidRDefault="00D40F12" w:rsidP="00E57547">
      <w:pPr>
        <w:rPr>
          <w:lang w:val="sr-Cyrl-RS"/>
        </w:rPr>
      </w:pPr>
      <w:bookmarkStart w:id="704" w:name="_Toc430944350"/>
      <w:bookmarkStart w:id="705" w:name="_Toc431369943"/>
      <w:bookmarkStart w:id="706" w:name="_Toc432425610"/>
      <w:bookmarkStart w:id="707" w:name="_Toc432498206"/>
      <w:bookmarkStart w:id="708" w:name="_Toc443988302"/>
    </w:p>
    <w:p w14:paraId="235E22EE" w14:textId="77777777" w:rsidR="00E57547" w:rsidRPr="000762D0" w:rsidRDefault="00E57547" w:rsidP="00E57547">
      <w:pPr>
        <w:pStyle w:val="Heading1"/>
        <w:rPr>
          <w:lang w:val="sr-Cyrl-RS"/>
        </w:rPr>
      </w:pPr>
      <w:bookmarkStart w:id="709" w:name="_Toc28332600"/>
      <w:bookmarkStart w:id="710" w:name="_Toc28332668"/>
      <w:bookmarkStart w:id="711" w:name="_Toc28347333"/>
      <w:bookmarkStart w:id="712" w:name="_Toc54874936"/>
      <w:r w:rsidRPr="000762D0">
        <w:rPr>
          <w:lang w:val="sr-Cyrl-RS"/>
        </w:rPr>
        <w:t>II ПРАВИЛА ГРАЂЕЊА</w:t>
      </w:r>
      <w:bookmarkEnd w:id="704"/>
      <w:bookmarkEnd w:id="705"/>
      <w:bookmarkEnd w:id="706"/>
      <w:bookmarkEnd w:id="707"/>
      <w:bookmarkEnd w:id="708"/>
      <w:bookmarkEnd w:id="709"/>
      <w:bookmarkEnd w:id="710"/>
      <w:bookmarkEnd w:id="711"/>
      <w:bookmarkEnd w:id="712"/>
      <w:r w:rsidRPr="000762D0">
        <w:rPr>
          <w:lang w:val="sr-Cyrl-RS"/>
        </w:rPr>
        <w:t xml:space="preserve"> </w:t>
      </w:r>
    </w:p>
    <w:p w14:paraId="235E22F0" w14:textId="21921ED3" w:rsidR="00E57547" w:rsidRPr="000762D0" w:rsidRDefault="00E57547" w:rsidP="00E57547">
      <w:pPr>
        <w:rPr>
          <w:lang w:val="sr-Cyrl-RS" w:eastAsia="sr-Latn-RS"/>
        </w:rPr>
      </w:pPr>
    </w:p>
    <w:p w14:paraId="235E22F2" w14:textId="77777777" w:rsidR="00E57547" w:rsidRPr="000762D0" w:rsidRDefault="00E57547" w:rsidP="00E57547">
      <w:pPr>
        <w:pStyle w:val="Heading1"/>
        <w:rPr>
          <w:lang w:val="sr-Cyrl-RS"/>
        </w:rPr>
      </w:pPr>
      <w:bookmarkStart w:id="713" w:name="_Toc431369944"/>
      <w:bookmarkStart w:id="714" w:name="_Toc432425611"/>
      <w:bookmarkStart w:id="715" w:name="_Toc432498207"/>
      <w:bookmarkStart w:id="716" w:name="_Toc443988303"/>
      <w:bookmarkStart w:id="717" w:name="_Toc28332601"/>
      <w:bookmarkStart w:id="718" w:name="_Toc28332669"/>
      <w:bookmarkStart w:id="719" w:name="_Toc28347334"/>
      <w:bookmarkStart w:id="720" w:name="_Toc54874937"/>
      <w:r w:rsidRPr="000762D0">
        <w:rPr>
          <w:lang w:val="sr-Cyrl-RS"/>
        </w:rPr>
        <w:t>1. ОПШТА ПРАВИЛА ГРАЂЕЊА</w:t>
      </w:r>
      <w:bookmarkEnd w:id="713"/>
      <w:bookmarkEnd w:id="714"/>
      <w:bookmarkEnd w:id="715"/>
      <w:bookmarkEnd w:id="716"/>
      <w:bookmarkEnd w:id="717"/>
      <w:bookmarkEnd w:id="718"/>
      <w:bookmarkEnd w:id="719"/>
      <w:bookmarkEnd w:id="720"/>
    </w:p>
    <w:p w14:paraId="235E22F3" w14:textId="77777777" w:rsidR="00E57547" w:rsidRPr="000762D0" w:rsidRDefault="00E57547" w:rsidP="00E57547">
      <w:pPr>
        <w:rPr>
          <w:lang w:val="sr-Cyrl-RS"/>
        </w:rPr>
      </w:pPr>
    </w:p>
    <w:p w14:paraId="33D52D4A" w14:textId="77777777" w:rsidR="00DA21C2" w:rsidRPr="00D8346A" w:rsidRDefault="00DA21C2" w:rsidP="00DA21C2">
      <w:pPr>
        <w:tabs>
          <w:tab w:val="left" w:leader="dot" w:pos="8904"/>
        </w:tabs>
        <w:rPr>
          <w:rFonts w:eastAsia="Verdana"/>
          <w:lang w:val="sr-Cyrl-RS"/>
        </w:rPr>
      </w:pPr>
      <w:r w:rsidRPr="00D8346A">
        <w:rPr>
          <w:rFonts w:eastAsia="Verdana"/>
          <w:lang w:val="sr-Cyrl-RS"/>
        </w:rPr>
        <w:t xml:space="preserve">Правила грађења се доносе за целине (зоне) у обухвату Плана, а дефинисана су за појединачне грађевинске парцеле као основ за издавање </w:t>
      </w:r>
      <w:proofErr w:type="spellStart"/>
      <w:r w:rsidRPr="00D8346A">
        <w:rPr>
          <w:rFonts w:eastAsia="Verdana"/>
          <w:lang w:val="sr-Cyrl-RS"/>
        </w:rPr>
        <w:t>локацијских</w:t>
      </w:r>
      <w:proofErr w:type="spellEnd"/>
      <w:r w:rsidRPr="00D8346A">
        <w:rPr>
          <w:rFonts w:eastAsia="Verdana"/>
          <w:lang w:val="sr-Cyrl-RS"/>
        </w:rPr>
        <w:t xml:space="preserve"> услова.</w:t>
      </w:r>
    </w:p>
    <w:p w14:paraId="14372C34" w14:textId="77777777" w:rsidR="00DA21C2" w:rsidRPr="00D8346A" w:rsidRDefault="00DA21C2" w:rsidP="00DA21C2">
      <w:pPr>
        <w:tabs>
          <w:tab w:val="left" w:leader="dot" w:pos="8904"/>
        </w:tabs>
        <w:contextualSpacing/>
        <w:rPr>
          <w:rFonts w:eastAsia="Verdana"/>
          <w:lang w:val="sr-Cyrl-RS"/>
        </w:rPr>
      </w:pPr>
    </w:p>
    <w:p w14:paraId="23A782D6" w14:textId="77777777" w:rsidR="00DA21C2" w:rsidRPr="00D8346A" w:rsidRDefault="00DA21C2" w:rsidP="00DA21C2">
      <w:pPr>
        <w:tabs>
          <w:tab w:val="left" w:leader="dot" w:pos="8981"/>
        </w:tabs>
        <w:rPr>
          <w:rFonts w:eastAsia="Verdana"/>
          <w:lang w:val="sr-Cyrl-RS"/>
        </w:rPr>
      </w:pPr>
      <w:r w:rsidRPr="00D8346A">
        <w:rPr>
          <w:rFonts w:eastAsia="Verdana"/>
          <w:lang w:val="sr-Cyrl-RS"/>
        </w:rPr>
        <w:t>Правила грађења се примењују за целине (зоне) и објекте за које се издају локацијски услови на основу услова из овог Плана.</w:t>
      </w:r>
    </w:p>
    <w:p w14:paraId="6C530B34" w14:textId="77777777" w:rsidR="00DA21C2" w:rsidRPr="00D8346A" w:rsidRDefault="00DA21C2" w:rsidP="00DA21C2">
      <w:pPr>
        <w:tabs>
          <w:tab w:val="left" w:leader="dot" w:pos="8981"/>
        </w:tabs>
        <w:rPr>
          <w:rFonts w:eastAsia="Verdana"/>
          <w:lang w:val="sr-Cyrl-RS"/>
        </w:rPr>
      </w:pPr>
    </w:p>
    <w:p w14:paraId="48E1C453" w14:textId="77777777" w:rsidR="00DA21C2" w:rsidRPr="00D8346A" w:rsidRDefault="00DA21C2" w:rsidP="00DA21C2">
      <w:pPr>
        <w:rPr>
          <w:lang w:val="sr-Cyrl-RS"/>
        </w:rPr>
      </w:pPr>
      <w:r w:rsidRPr="00D8346A">
        <w:rPr>
          <w:lang w:val="sr-Cyrl-RS"/>
        </w:rPr>
        <w:t>За потребе реализације планских решења у обухвату Плана дефинисани су урбанистички критеријуми и услови за градњу планираних садржаја:</w:t>
      </w:r>
    </w:p>
    <w:p w14:paraId="18357680" w14:textId="6B3194B6" w:rsidR="00DA21C2" w:rsidRPr="0028137F" w:rsidRDefault="00DA21C2" w:rsidP="0028137F">
      <w:pPr>
        <w:numPr>
          <w:ilvl w:val="0"/>
          <w:numId w:val="18"/>
        </w:numPr>
        <w:ind w:left="284" w:hanging="284"/>
        <w:rPr>
          <w:lang w:val="sr-Cyrl-RS"/>
        </w:rPr>
      </w:pPr>
      <w:r w:rsidRPr="0028137F">
        <w:rPr>
          <w:lang w:val="sr-Cyrl-RS"/>
        </w:rPr>
        <w:t>конструкцију објекта прилагодити осцилацијама изазваним земљотресом јачине</w:t>
      </w:r>
      <w:r w:rsidR="0028137F" w:rsidRPr="0028137F">
        <w:t xml:space="preserve"> </w:t>
      </w:r>
      <w:r w:rsidR="0028137F" w:rsidRPr="0028137F">
        <w:rPr>
          <w:lang w:val="sr-Cyrl-RS"/>
        </w:rPr>
        <w:t xml:space="preserve">VII-VIII степен сеизмичког интензитета према </w:t>
      </w:r>
      <w:r w:rsidR="0028137F" w:rsidRPr="0028137F">
        <w:rPr>
          <w:spacing w:val="-4"/>
        </w:rPr>
        <w:t>ЕМС-98</w:t>
      </w:r>
      <w:r w:rsidRPr="0028137F">
        <w:rPr>
          <w:lang w:val="sr-Cyrl-RS"/>
        </w:rPr>
        <w:t>;</w:t>
      </w:r>
    </w:p>
    <w:p w14:paraId="560FD7E0" w14:textId="77777777" w:rsidR="00DA21C2" w:rsidRPr="000B6CB2" w:rsidRDefault="00DA21C2" w:rsidP="00DA21C2">
      <w:pPr>
        <w:numPr>
          <w:ilvl w:val="0"/>
          <w:numId w:val="18"/>
        </w:numPr>
        <w:ind w:left="284" w:hanging="284"/>
        <w:rPr>
          <w:lang w:val="sr-Cyrl-RS"/>
        </w:rPr>
      </w:pPr>
      <w:r w:rsidRPr="000B6CB2">
        <w:rPr>
          <w:lang w:val="sr-Cyrl-RS"/>
        </w:rPr>
        <w:t>спроводити мере и услове заштите природних и радом створених вредности животне средине у складу са Законом о заштити животне средине;</w:t>
      </w:r>
    </w:p>
    <w:p w14:paraId="6819FE82" w14:textId="1A576124" w:rsidR="00DA21C2" w:rsidRPr="009B010E" w:rsidRDefault="00DA21C2" w:rsidP="00DA21C2">
      <w:pPr>
        <w:numPr>
          <w:ilvl w:val="0"/>
          <w:numId w:val="18"/>
        </w:numPr>
        <w:ind w:left="284" w:hanging="284"/>
        <w:rPr>
          <w:lang w:val="sr-Cyrl-RS"/>
        </w:rPr>
      </w:pPr>
      <w:r w:rsidRPr="009B010E">
        <w:rPr>
          <w:lang w:val="sr-Cyrl-RS"/>
        </w:rPr>
        <w:t xml:space="preserve">уколико се у току радова наиђе на природно добро које је геолошко-палеонтолошког или </w:t>
      </w:r>
      <w:proofErr w:type="spellStart"/>
      <w:r w:rsidRPr="009B010E">
        <w:rPr>
          <w:lang w:val="sr-Cyrl-RS"/>
        </w:rPr>
        <w:t>минеролошко</w:t>
      </w:r>
      <w:proofErr w:type="spellEnd"/>
      <w:r w:rsidRPr="009B010E">
        <w:rPr>
          <w:lang w:val="sr-Cyrl-RS"/>
        </w:rPr>
        <w:t>-</w:t>
      </w:r>
      <w:proofErr w:type="spellStart"/>
      <w:r w:rsidRPr="009B010E">
        <w:rPr>
          <w:lang w:val="sr-Cyrl-RS"/>
        </w:rPr>
        <w:t>петрографског</w:t>
      </w:r>
      <w:proofErr w:type="spellEnd"/>
      <w:r w:rsidRPr="009B010E">
        <w:rPr>
          <w:lang w:val="sr-Cyrl-RS"/>
        </w:rPr>
        <w:t xml:space="preserve"> порекла (за које се претпостави да има својство природног споменика), извођач радова је дужан да о томе обавести Покрајински завод за заштиту природе и да предузме све мере како се природно добро не би оштетило до доласка овлашћеног лица;</w:t>
      </w:r>
    </w:p>
    <w:p w14:paraId="4845A69B" w14:textId="0ED72A31" w:rsidR="00DA21C2" w:rsidRPr="007C79DB" w:rsidRDefault="00E22A7B" w:rsidP="00DA21C2">
      <w:pPr>
        <w:pStyle w:val="ListParagraph"/>
        <w:numPr>
          <w:ilvl w:val="0"/>
          <w:numId w:val="18"/>
        </w:numPr>
        <w:ind w:left="284" w:hanging="284"/>
        <w:rPr>
          <w:rStyle w:val="FontStyle16"/>
          <w:lang w:val="sr-Cyrl-RS"/>
        </w:rPr>
      </w:pPr>
      <w:r>
        <w:rPr>
          <w:lang w:val="en-US"/>
        </w:rPr>
        <w:t>у</w:t>
      </w:r>
      <w:r w:rsidR="00DA21C2" w:rsidRPr="007C79DB">
        <w:rPr>
          <w:lang w:val="sr-Cyrl-RS"/>
        </w:rPr>
        <w:t xml:space="preserve"> случају да се приликом земљаних ископа и радова на простору обухвата Плана открије до сада </w:t>
      </w:r>
      <w:proofErr w:type="spellStart"/>
      <w:r w:rsidR="00DA21C2" w:rsidRPr="007C79DB">
        <w:rPr>
          <w:lang w:val="sr-Cyrl-RS"/>
        </w:rPr>
        <w:t>нерегистровани</w:t>
      </w:r>
      <w:proofErr w:type="spellEnd"/>
      <w:r w:rsidR="00DA21C2" w:rsidRPr="007C79DB">
        <w:rPr>
          <w:lang w:val="sr-Cyrl-RS"/>
        </w:rPr>
        <w:t xml:space="preserve"> непокретни и покретни археолошки налази, инвеститор је у обавези да заустави радове и предузме мере заштите према посебним условима које ће издати Међуопштински завод за заштиту споменика културе Суботица и омогући стручној служби да обави археолошка истраживања и документовање на површини са откривеним непокретним и покретним културним добрима;</w:t>
      </w:r>
    </w:p>
    <w:p w14:paraId="331558EF" w14:textId="77777777" w:rsidR="00DA21C2" w:rsidRPr="00A25069" w:rsidRDefault="00DA21C2" w:rsidP="00DA21C2">
      <w:pPr>
        <w:numPr>
          <w:ilvl w:val="0"/>
          <w:numId w:val="18"/>
        </w:numPr>
        <w:ind w:left="284" w:hanging="284"/>
        <w:rPr>
          <w:lang w:val="sr-Cyrl-RS"/>
        </w:rPr>
      </w:pPr>
      <w:r w:rsidRPr="007C79DB">
        <w:rPr>
          <w:lang w:val="sr-Cyrl-RS"/>
        </w:rPr>
        <w:t xml:space="preserve">при пројектовању и грађењу обавезно се придржавати одредби Закона о заштити од </w:t>
      </w:r>
      <w:r w:rsidRPr="00A25069">
        <w:rPr>
          <w:lang w:val="sr-Cyrl-RS"/>
        </w:rPr>
        <w:t>пожара;</w:t>
      </w:r>
    </w:p>
    <w:p w14:paraId="55018D62" w14:textId="3272B30A" w:rsidR="00DA21C2" w:rsidRPr="00A25069" w:rsidRDefault="00DA21C2" w:rsidP="00DA21C2">
      <w:pPr>
        <w:numPr>
          <w:ilvl w:val="0"/>
          <w:numId w:val="18"/>
        </w:numPr>
        <w:ind w:left="284" w:hanging="284"/>
        <w:rPr>
          <w:rFonts w:cs="Arial"/>
          <w:lang w:val="sr-Cyrl-RS" w:eastAsia="sr-Latn-CS"/>
        </w:rPr>
      </w:pPr>
      <w:r w:rsidRPr="00A25069">
        <w:rPr>
          <w:rFonts w:cs="Arial"/>
          <w:lang w:val="sr-Cyrl-RS" w:eastAsia="sr-Latn-CS"/>
        </w:rPr>
        <w:t>објекти јавне и пословне намене морају се пројектовати и градити тако да особама са инвалидитетом, деци и старим особама омогућава несметан приступ, кретање, боравак и рад</w:t>
      </w:r>
      <w:r w:rsidR="00122977">
        <w:rPr>
          <w:rFonts w:cs="Arial"/>
          <w:lang w:val="sr-Cyrl-RS" w:eastAsia="sr-Latn-CS"/>
        </w:rPr>
        <w:t>,</w:t>
      </w:r>
    </w:p>
    <w:p w14:paraId="35310E2F" w14:textId="71EDA416" w:rsidR="00122977" w:rsidRPr="00A25069" w:rsidRDefault="00122977" w:rsidP="00122977">
      <w:pPr>
        <w:numPr>
          <w:ilvl w:val="0"/>
          <w:numId w:val="18"/>
        </w:numPr>
        <w:ind w:left="284" w:hanging="284"/>
        <w:rPr>
          <w:rFonts w:cs="Arial"/>
          <w:lang w:val="sr-Cyrl-RS" w:eastAsia="sr-Latn-CS"/>
        </w:rPr>
      </w:pPr>
      <w:r>
        <w:rPr>
          <w:rFonts w:cs="Arial"/>
          <w:lang w:val="sr-Cyrl-RS" w:eastAsia="sr-Latn-CS"/>
        </w:rPr>
        <w:t xml:space="preserve">реализација планских решења може се </w:t>
      </w:r>
      <w:r w:rsidR="006237F1">
        <w:rPr>
          <w:rFonts w:cs="Arial"/>
          <w:lang w:val="sr-Cyrl-RS" w:eastAsia="sr-Latn-CS"/>
        </w:rPr>
        <w:t>вршити</w:t>
      </w:r>
      <w:r>
        <w:rPr>
          <w:rFonts w:cs="Arial"/>
          <w:lang w:val="sr-Cyrl-RS" w:eastAsia="sr-Latn-CS"/>
        </w:rPr>
        <w:t xml:space="preserve"> етапно.</w:t>
      </w:r>
    </w:p>
    <w:p w14:paraId="235E22F5" w14:textId="77777777" w:rsidR="00E57547" w:rsidRPr="000762D0" w:rsidRDefault="00E57547" w:rsidP="00E57547">
      <w:pPr>
        <w:rPr>
          <w:lang w:val="sr-Cyrl-RS"/>
        </w:rPr>
      </w:pPr>
    </w:p>
    <w:p w14:paraId="235E22F6" w14:textId="77777777" w:rsidR="00E57547" w:rsidRDefault="00E57547" w:rsidP="00E57547">
      <w:pPr>
        <w:rPr>
          <w:lang w:val="sr-Cyrl-RS"/>
        </w:rPr>
      </w:pPr>
    </w:p>
    <w:p w14:paraId="28C72749" w14:textId="77777777" w:rsidR="006657DF" w:rsidRPr="000762D0" w:rsidRDefault="006657DF" w:rsidP="00E57547">
      <w:pPr>
        <w:rPr>
          <w:lang w:val="sr-Cyrl-RS"/>
        </w:rPr>
      </w:pPr>
    </w:p>
    <w:p w14:paraId="235E22F7" w14:textId="1B1E494E" w:rsidR="00E57547" w:rsidRPr="000762D0" w:rsidRDefault="00E57547" w:rsidP="00E57547">
      <w:pPr>
        <w:pStyle w:val="Heading1"/>
        <w:rPr>
          <w:lang w:val="sr-Cyrl-RS"/>
        </w:rPr>
      </w:pPr>
      <w:bookmarkStart w:id="721" w:name="_Toc431369945"/>
      <w:bookmarkStart w:id="722" w:name="_Toc432425612"/>
      <w:bookmarkStart w:id="723" w:name="_Toc432498208"/>
      <w:bookmarkStart w:id="724" w:name="_Toc443988304"/>
      <w:bookmarkStart w:id="725" w:name="_Toc28332602"/>
      <w:bookmarkStart w:id="726" w:name="_Toc28332670"/>
      <w:bookmarkStart w:id="727" w:name="_Toc28347335"/>
      <w:bookmarkStart w:id="728" w:name="_Toc54874938"/>
      <w:r>
        <w:rPr>
          <w:lang w:val="sr-Cyrl-RS"/>
        </w:rPr>
        <w:t>2. ПРАВИЛА ГРАЂЕЊА ПО</w:t>
      </w:r>
      <w:r w:rsidRPr="000762D0">
        <w:rPr>
          <w:lang w:val="sr-Cyrl-RS"/>
        </w:rPr>
        <w:t xml:space="preserve"> ЗОН</w:t>
      </w:r>
      <w:r>
        <w:rPr>
          <w:lang w:val="sr-Cyrl-RS"/>
        </w:rPr>
        <w:t>АМ</w:t>
      </w:r>
      <w:bookmarkEnd w:id="721"/>
      <w:bookmarkEnd w:id="722"/>
      <w:bookmarkEnd w:id="723"/>
      <w:bookmarkEnd w:id="724"/>
      <w:r w:rsidR="00332769">
        <w:rPr>
          <w:lang w:val="sr-Cyrl-RS"/>
        </w:rPr>
        <w:t>А</w:t>
      </w:r>
      <w:bookmarkEnd w:id="725"/>
      <w:bookmarkEnd w:id="726"/>
      <w:bookmarkEnd w:id="727"/>
      <w:bookmarkEnd w:id="728"/>
    </w:p>
    <w:p w14:paraId="235E22F8" w14:textId="77777777" w:rsidR="00E57547" w:rsidRDefault="00E57547" w:rsidP="00E57547">
      <w:pPr>
        <w:tabs>
          <w:tab w:val="left" w:pos="0"/>
        </w:tabs>
        <w:rPr>
          <w:lang w:val="sr-Cyrl-RS"/>
        </w:rPr>
      </w:pPr>
    </w:p>
    <w:p w14:paraId="7B15CC92" w14:textId="2FEE91CF" w:rsidR="00A10B49" w:rsidRPr="00E229F0" w:rsidRDefault="00D86CB6" w:rsidP="00E229F0">
      <w:pPr>
        <w:pStyle w:val="Heading2"/>
        <w:rPr>
          <w:u w:val="single"/>
        </w:rPr>
      </w:pPr>
      <w:bookmarkStart w:id="729" w:name="_Toc449521068"/>
      <w:bookmarkStart w:id="730" w:name="_Toc449530411"/>
      <w:bookmarkStart w:id="731" w:name="_Toc450654616"/>
      <w:bookmarkStart w:id="732" w:name="_Toc450654644"/>
      <w:bookmarkStart w:id="733" w:name="_Toc28332603"/>
      <w:bookmarkStart w:id="734" w:name="_Toc28332671"/>
      <w:bookmarkStart w:id="735" w:name="_Toc28347336"/>
      <w:bookmarkStart w:id="736" w:name="_Toc54874939"/>
      <w:r w:rsidRPr="00033C5A">
        <w:t>2</w:t>
      </w:r>
      <w:r w:rsidR="00A10B49" w:rsidRPr="00033C5A">
        <w:t xml:space="preserve">.1. </w:t>
      </w:r>
      <w:r w:rsidR="00A10B49" w:rsidRPr="00E229F0">
        <w:rPr>
          <w:u w:val="single"/>
        </w:rPr>
        <w:t xml:space="preserve">ПРАВИЛА ГРАЂЕЊА У ЗОНИ </w:t>
      </w:r>
      <w:bookmarkEnd w:id="729"/>
      <w:bookmarkEnd w:id="730"/>
      <w:bookmarkEnd w:id="731"/>
      <w:bookmarkEnd w:id="732"/>
      <w:r w:rsidR="00A10B49" w:rsidRPr="00E229F0">
        <w:rPr>
          <w:u w:val="single"/>
        </w:rPr>
        <w:t>СПОРТА</w:t>
      </w:r>
      <w:r w:rsidR="003D0197" w:rsidRPr="00E229F0">
        <w:rPr>
          <w:u w:val="single"/>
        </w:rPr>
        <w:t xml:space="preserve">, </w:t>
      </w:r>
      <w:r w:rsidR="00A10B49" w:rsidRPr="00E229F0">
        <w:rPr>
          <w:u w:val="single"/>
        </w:rPr>
        <w:t>РЕКРЕАЦИЈЕ</w:t>
      </w:r>
      <w:r w:rsidR="003D0197" w:rsidRPr="00E229F0">
        <w:rPr>
          <w:u w:val="single"/>
        </w:rPr>
        <w:t xml:space="preserve"> И ТУРИЗМА</w:t>
      </w:r>
      <w:bookmarkEnd w:id="733"/>
      <w:bookmarkEnd w:id="734"/>
      <w:bookmarkEnd w:id="735"/>
      <w:bookmarkEnd w:id="736"/>
    </w:p>
    <w:p w14:paraId="0E55FEF8" w14:textId="77777777" w:rsidR="00A10B49" w:rsidRDefault="00A10B49" w:rsidP="00A10B49">
      <w:pPr>
        <w:tabs>
          <w:tab w:val="left" w:pos="0"/>
        </w:tabs>
        <w:rPr>
          <w:lang w:val="sr-Cyrl-RS"/>
        </w:rPr>
      </w:pPr>
    </w:p>
    <w:p w14:paraId="58F97170" w14:textId="05F10C21" w:rsidR="00917AE6" w:rsidRPr="009D7AE5" w:rsidRDefault="00033C5A" w:rsidP="00033C5A">
      <w:pPr>
        <w:pStyle w:val="Heading3"/>
        <w:ind w:left="709" w:hanging="709"/>
        <w:rPr>
          <w:lang w:val="sr-Cyrl-RS"/>
        </w:rPr>
      </w:pPr>
      <w:bookmarkStart w:id="737" w:name="_Toc54874940"/>
      <w:r>
        <w:rPr>
          <w:lang w:val="sr-Cyrl-RS"/>
        </w:rPr>
        <w:t>2.1.1.</w:t>
      </w:r>
      <w:r>
        <w:rPr>
          <w:lang w:val="sr-Cyrl-RS"/>
        </w:rPr>
        <w:tab/>
      </w:r>
      <w:r w:rsidR="00917AE6" w:rsidRPr="009D7AE5">
        <w:rPr>
          <w:lang w:val="sr-Cyrl-RS"/>
        </w:rPr>
        <w:t>Правила за изградњу терена за мале спортове и њихових помоћних објеката</w:t>
      </w:r>
      <w:bookmarkEnd w:id="737"/>
    </w:p>
    <w:p w14:paraId="3D4DBE8C" w14:textId="164CAA0F" w:rsidR="00611594" w:rsidRPr="009D7AE5" w:rsidRDefault="00611594" w:rsidP="00A10B49">
      <w:pPr>
        <w:tabs>
          <w:tab w:val="left" w:pos="0"/>
        </w:tabs>
        <w:rPr>
          <w:b/>
          <w:lang w:val="sr-Cyrl-RS"/>
        </w:rPr>
      </w:pPr>
    </w:p>
    <w:p w14:paraId="2F2EF667" w14:textId="77777777" w:rsidR="00C67535" w:rsidRPr="00542404" w:rsidRDefault="00C67535" w:rsidP="00C67535">
      <w:pPr>
        <w:rPr>
          <w:lang w:val="sr-Cyrl-RS"/>
        </w:rPr>
      </w:pPr>
      <w:bookmarkStart w:id="738" w:name="_Toc434826336"/>
      <w:bookmarkStart w:id="739" w:name="_Toc434827150"/>
      <w:bookmarkStart w:id="740" w:name="_Toc434845840"/>
      <w:r w:rsidRPr="00542404">
        <w:rPr>
          <w:lang w:val="sr-Cyrl-RS"/>
        </w:rPr>
        <w:t xml:space="preserve">Непосредан утицај на изградњу објеката и инфраструктуре овог простора имају мере заштите еколошког коридора реке Тисе. </w:t>
      </w:r>
    </w:p>
    <w:p w14:paraId="37AF8850" w14:textId="77777777" w:rsidR="00C67535" w:rsidRPr="00542404" w:rsidRDefault="00C67535" w:rsidP="00C67535">
      <w:pPr>
        <w:rPr>
          <w:sz w:val="16"/>
          <w:szCs w:val="16"/>
          <w:lang w:val="sr-Cyrl-RS"/>
        </w:rPr>
      </w:pPr>
    </w:p>
    <w:p w14:paraId="640D360F" w14:textId="33321E9D" w:rsidR="00C67535" w:rsidRPr="00542404" w:rsidRDefault="00C67535" w:rsidP="00C67535">
      <w:pPr>
        <w:rPr>
          <w:lang w:val="sr-Cyrl-RS"/>
        </w:rPr>
      </w:pPr>
      <w:r w:rsidRPr="00542404">
        <w:rPr>
          <w:lang w:val="sr-Cyrl-RS"/>
        </w:rPr>
        <w:t>Правила за изградњу садржаја спорта, рекреације и туризма ће обухватити правила за изградњ</w:t>
      </w:r>
      <w:r w:rsidRPr="00974CA0">
        <w:rPr>
          <w:lang w:val="sr-Cyrl-RS"/>
        </w:rPr>
        <w:t xml:space="preserve">у која су дата овом тачком, као и правила за уређење и изградњу дата </w:t>
      </w:r>
      <w:bookmarkEnd w:id="738"/>
      <w:bookmarkEnd w:id="739"/>
      <w:bookmarkEnd w:id="740"/>
      <w:r w:rsidRPr="00974CA0">
        <w:rPr>
          <w:lang w:val="sr-Cyrl-RS"/>
        </w:rPr>
        <w:t xml:space="preserve">у поглављу </w:t>
      </w:r>
      <w:r w:rsidR="00576D48" w:rsidRPr="00974CA0">
        <w:rPr>
          <w:lang w:val="sr-Cyrl-RS"/>
        </w:rPr>
        <w:t>„6.1</w:t>
      </w:r>
      <w:r w:rsidRPr="00974CA0">
        <w:rPr>
          <w:lang w:val="sr-Cyrl-RS"/>
        </w:rPr>
        <w:t xml:space="preserve">. </w:t>
      </w:r>
      <w:r w:rsidR="00576D48" w:rsidRPr="00974CA0">
        <w:rPr>
          <w:lang w:val="sr-Cyrl-RS"/>
        </w:rPr>
        <w:t>Саобраћајна инфраструктура</w:t>
      </w:r>
      <w:r w:rsidRPr="00974CA0">
        <w:rPr>
          <w:lang w:val="sr-Cyrl-RS"/>
        </w:rPr>
        <w:t>“</w:t>
      </w:r>
      <w:r w:rsidR="00AA3162" w:rsidRPr="00974CA0">
        <w:rPr>
          <w:lang w:val="sr-Cyrl-RS"/>
        </w:rPr>
        <w:t>, (тачка „6.1.</w:t>
      </w:r>
      <w:r w:rsidR="00974CA0" w:rsidRPr="00974CA0">
        <w:rPr>
          <w:lang w:val="sr-Cyrl-RS"/>
        </w:rPr>
        <w:t>2. Услови за изградњу саобраћајне инфраструктуре</w:t>
      </w:r>
      <w:r w:rsidR="00AA3162" w:rsidRPr="00974CA0">
        <w:rPr>
          <w:lang w:val="sr-Cyrl-RS"/>
        </w:rPr>
        <w:t xml:space="preserve">“) </w:t>
      </w:r>
      <w:r w:rsidRPr="00974CA0">
        <w:rPr>
          <w:lang w:val="sr-Cyrl-RS"/>
        </w:rPr>
        <w:t>и у по</w:t>
      </w:r>
      <w:r w:rsidRPr="003A6AD7">
        <w:rPr>
          <w:lang w:val="sr-Cyrl-RS"/>
        </w:rPr>
        <w:t xml:space="preserve">глављу „7. </w:t>
      </w:r>
      <w:r w:rsidRPr="00542404">
        <w:rPr>
          <w:lang w:val="sr-Cyrl-RS"/>
        </w:rPr>
        <w:t>Услови и мере заштите природних целина и непокретних културних добара“ (тачка „7.1. Заштита природних целина“).</w:t>
      </w:r>
    </w:p>
    <w:p w14:paraId="4ACBF62F" w14:textId="77777777" w:rsidR="00C67535" w:rsidRPr="00D772CE" w:rsidRDefault="00C67535" w:rsidP="00C67535">
      <w:pPr>
        <w:rPr>
          <w:rFonts w:eastAsia="Verdana"/>
          <w:b/>
          <w:color w:val="FF0000"/>
          <w:u w:val="single"/>
          <w:lang w:val="sr-Cyrl-RS"/>
        </w:rPr>
      </w:pPr>
    </w:p>
    <w:p w14:paraId="49437DE8" w14:textId="77777777" w:rsidR="00EE3295" w:rsidRPr="00393AF4" w:rsidRDefault="00EE3295" w:rsidP="00EE3295">
      <w:pPr>
        <w:rPr>
          <w:rFonts w:eastAsia="Verdana"/>
          <w:b/>
          <w:u w:val="single"/>
          <w:lang w:val="sr-Cyrl-RS"/>
        </w:rPr>
      </w:pPr>
      <w:r w:rsidRPr="00393AF4">
        <w:rPr>
          <w:rFonts w:eastAsia="Verdana"/>
          <w:b/>
          <w:u w:val="single"/>
          <w:lang w:val="sr-Cyrl-RS"/>
        </w:rPr>
        <w:t xml:space="preserve">Врста и намена објеката који се могу градити </w:t>
      </w:r>
    </w:p>
    <w:p w14:paraId="3D421848" w14:textId="77777777" w:rsidR="00EE3295" w:rsidRPr="00276E73" w:rsidRDefault="00EE3295" w:rsidP="00EE3295">
      <w:pPr>
        <w:rPr>
          <w:rFonts w:eastAsia="Verdana"/>
          <w:b/>
          <w:color w:val="FF0000"/>
          <w:sz w:val="16"/>
          <w:szCs w:val="16"/>
          <w:u w:val="single"/>
          <w:lang w:val="sr-Cyrl-RS"/>
        </w:rPr>
      </w:pPr>
    </w:p>
    <w:p w14:paraId="2BAA4452" w14:textId="77777777" w:rsidR="00EE3295" w:rsidRPr="007A67B9" w:rsidRDefault="00EE3295" w:rsidP="00EE3295">
      <w:pPr>
        <w:rPr>
          <w:lang w:val="sr-Cyrl-RS"/>
        </w:rPr>
      </w:pPr>
      <w:r w:rsidRPr="004B38A5">
        <w:rPr>
          <w:lang w:val="sr-Cyrl-RS"/>
        </w:rPr>
        <w:t xml:space="preserve">У оквиру грађевинске парцеле, </w:t>
      </w:r>
      <w:r w:rsidRPr="004B38A5">
        <w:rPr>
          <w:u w:val="single"/>
          <w:lang w:val="sr-Cyrl-RS"/>
        </w:rPr>
        <w:t>уз обезбеђење услова заштите животне средине</w:t>
      </w:r>
      <w:r w:rsidRPr="004B38A5">
        <w:rPr>
          <w:lang w:val="sr-Cyrl-RS"/>
        </w:rPr>
        <w:t xml:space="preserve">, </w:t>
      </w:r>
      <w:r w:rsidRPr="007A67B9">
        <w:rPr>
          <w:lang w:val="sr-Cyrl-RS"/>
        </w:rPr>
        <w:t>дозвољена је изградња следећих објеката:</w:t>
      </w:r>
    </w:p>
    <w:p w14:paraId="3E0BC02D" w14:textId="3B2FE9C1" w:rsidR="00EE3295" w:rsidRPr="00D80061" w:rsidRDefault="00EE3295" w:rsidP="003963E0">
      <w:pPr>
        <w:pStyle w:val="ListParagraph"/>
        <w:numPr>
          <w:ilvl w:val="0"/>
          <w:numId w:val="40"/>
        </w:numPr>
        <w:ind w:left="284" w:hanging="284"/>
        <w:rPr>
          <w:lang w:val="sr-Cyrl-RS"/>
        </w:rPr>
      </w:pPr>
      <w:r w:rsidRPr="00D80061">
        <w:rPr>
          <w:lang w:val="sr-Cyrl-RS"/>
        </w:rPr>
        <w:t>кошаркашког терена</w:t>
      </w:r>
      <w:r w:rsidR="00D40F12">
        <w:rPr>
          <w:lang w:val="sr-Cyrl-RS"/>
        </w:rPr>
        <w:t>,</w:t>
      </w:r>
    </w:p>
    <w:p w14:paraId="63D855A3" w14:textId="11725596" w:rsidR="00EE3295" w:rsidRPr="00D80061" w:rsidRDefault="00EE3295" w:rsidP="003963E0">
      <w:pPr>
        <w:pStyle w:val="ListParagraph"/>
        <w:numPr>
          <w:ilvl w:val="0"/>
          <w:numId w:val="40"/>
        </w:numPr>
        <w:ind w:left="284" w:hanging="284"/>
        <w:rPr>
          <w:lang w:val="sr-Cyrl-RS"/>
        </w:rPr>
      </w:pPr>
      <w:r w:rsidRPr="00D80061">
        <w:rPr>
          <w:lang w:val="sr-Cyrl-RS"/>
        </w:rPr>
        <w:t>одбојкашког терена</w:t>
      </w:r>
      <w:r w:rsidR="00D40F12">
        <w:rPr>
          <w:lang w:val="sr-Cyrl-RS"/>
        </w:rPr>
        <w:t>,</w:t>
      </w:r>
    </w:p>
    <w:p w14:paraId="7D5A3F81" w14:textId="4133F83E" w:rsidR="00EE3295" w:rsidRPr="00D80061" w:rsidRDefault="00EE3295" w:rsidP="003963E0">
      <w:pPr>
        <w:pStyle w:val="ListParagraph"/>
        <w:numPr>
          <w:ilvl w:val="0"/>
          <w:numId w:val="40"/>
        </w:numPr>
        <w:ind w:left="284" w:hanging="284"/>
        <w:rPr>
          <w:lang w:val="sr-Cyrl-RS"/>
        </w:rPr>
      </w:pPr>
      <w:r w:rsidRPr="00D80061">
        <w:rPr>
          <w:lang w:val="sr-Cyrl-RS"/>
        </w:rPr>
        <w:t>терена за мини голф</w:t>
      </w:r>
      <w:r w:rsidR="00D40F12">
        <w:rPr>
          <w:lang w:val="sr-Cyrl-RS"/>
        </w:rPr>
        <w:t>,</w:t>
      </w:r>
    </w:p>
    <w:p w14:paraId="0A432A48" w14:textId="65F2EB23" w:rsidR="00EE3295" w:rsidRDefault="00EE3295" w:rsidP="003963E0">
      <w:pPr>
        <w:pStyle w:val="ListParagraph"/>
        <w:numPr>
          <w:ilvl w:val="0"/>
          <w:numId w:val="40"/>
        </w:numPr>
        <w:ind w:left="284" w:hanging="284"/>
        <w:rPr>
          <w:lang w:val="sr-Cyrl-RS"/>
        </w:rPr>
      </w:pPr>
      <w:r w:rsidRPr="00D80061">
        <w:rPr>
          <w:lang w:val="sr-Cyrl-RS"/>
        </w:rPr>
        <w:t>пратећи</w:t>
      </w:r>
      <w:r>
        <w:rPr>
          <w:lang w:val="sr-Cyrl-RS"/>
        </w:rPr>
        <w:t>х</w:t>
      </w:r>
      <w:r w:rsidRPr="00D80061">
        <w:rPr>
          <w:lang w:val="sr-Cyrl-RS"/>
        </w:rPr>
        <w:t xml:space="preserve"> објек</w:t>
      </w:r>
      <w:r>
        <w:rPr>
          <w:lang w:val="sr-Cyrl-RS"/>
        </w:rPr>
        <w:t>ата</w:t>
      </w:r>
      <w:r w:rsidRPr="00D80061">
        <w:rPr>
          <w:lang w:val="sr-Cyrl-RS"/>
        </w:rPr>
        <w:t xml:space="preserve"> уз терене</w:t>
      </w:r>
      <w:r>
        <w:rPr>
          <w:lang w:val="sr-Cyrl-RS"/>
        </w:rPr>
        <w:t xml:space="preserve"> за мале спортове</w:t>
      </w:r>
      <w:r w:rsidR="00D40F12">
        <w:rPr>
          <w:lang w:val="sr-Cyrl-RS"/>
        </w:rPr>
        <w:t>,</w:t>
      </w:r>
    </w:p>
    <w:p w14:paraId="4DB9CDB8" w14:textId="7D4821EA" w:rsidR="00EE3295" w:rsidRDefault="00EE3295" w:rsidP="003963E0">
      <w:pPr>
        <w:pStyle w:val="ListParagraph"/>
        <w:numPr>
          <w:ilvl w:val="0"/>
          <w:numId w:val="40"/>
        </w:numPr>
        <w:ind w:left="284" w:hanging="284"/>
        <w:rPr>
          <w:lang w:val="sr-Cyrl-RS"/>
        </w:rPr>
      </w:pPr>
      <w:r>
        <w:rPr>
          <w:lang w:val="sr-Cyrl-RS"/>
        </w:rPr>
        <w:t>пратећих објеката уз помоћни фудбалски терен</w:t>
      </w:r>
      <w:r w:rsidR="00D40F12">
        <w:rPr>
          <w:lang w:val="sr-Cyrl-RS"/>
        </w:rPr>
        <w:t>.</w:t>
      </w:r>
    </w:p>
    <w:p w14:paraId="6C15E335" w14:textId="77777777" w:rsidR="00EE3295" w:rsidRDefault="00EE3295" w:rsidP="00EE3295">
      <w:pPr>
        <w:rPr>
          <w:lang w:val="sr-Cyrl-RS"/>
        </w:rPr>
      </w:pPr>
    </w:p>
    <w:p w14:paraId="1EBA6084" w14:textId="77777777" w:rsidR="00EE3295" w:rsidRDefault="00EE3295" w:rsidP="00EE3295">
      <w:pPr>
        <w:rPr>
          <w:lang w:val="sr-Cyrl-RS"/>
        </w:rPr>
      </w:pPr>
      <w:r w:rsidRPr="0001452D">
        <w:rPr>
          <w:lang w:val="sr-Cyrl-RS"/>
        </w:rPr>
        <w:t xml:space="preserve">Сви терени су стандардних </w:t>
      </w:r>
      <w:r>
        <w:rPr>
          <w:lang w:val="sr-Cyrl-RS"/>
        </w:rPr>
        <w:t xml:space="preserve">димензија. Уколико се покаже економски оправдано и технички изводљиво, плато (игралиште где су одбојкашки терени) ће се користити </w:t>
      </w:r>
      <w:proofErr w:type="spellStart"/>
      <w:r>
        <w:rPr>
          <w:lang w:val="sr-Cyrl-RS"/>
        </w:rPr>
        <w:t>двонаменски</w:t>
      </w:r>
      <w:proofErr w:type="spellEnd"/>
      <w:r>
        <w:rPr>
          <w:lang w:val="sr-Cyrl-RS"/>
        </w:rPr>
        <w:t>: лети за одбојку, а зими као отворено клизалиште.</w:t>
      </w:r>
    </w:p>
    <w:p w14:paraId="6F156FF5" w14:textId="77777777" w:rsidR="00EE3295" w:rsidRDefault="00EE3295" w:rsidP="00EE3295">
      <w:pPr>
        <w:rPr>
          <w:lang w:val="sr-Cyrl-RS"/>
        </w:rPr>
      </w:pPr>
    </w:p>
    <w:p w14:paraId="2474F933" w14:textId="7DFC7509" w:rsidR="00EE3295" w:rsidRPr="00B07802" w:rsidRDefault="00EE3295" w:rsidP="00EE3295">
      <w:pPr>
        <w:rPr>
          <w:rStyle w:val="FontStyle55"/>
          <w:lang w:eastAsia="hr-HR"/>
        </w:rPr>
      </w:pPr>
      <w:r>
        <w:rPr>
          <w:lang w:val="sr-Cyrl-RS"/>
        </w:rPr>
        <w:t>У склопу комплекса за мини-</w:t>
      </w:r>
      <w:r w:rsidR="00E22A7B">
        <w:rPr>
          <w:lang w:val="sr-Cyrl-RS"/>
        </w:rPr>
        <w:t>голф треба изградити одговарају</w:t>
      </w:r>
      <w:r w:rsidR="00E22A7B">
        <w:rPr>
          <w:lang w:val="en-US"/>
        </w:rPr>
        <w:t>ћ</w:t>
      </w:r>
      <w:r>
        <w:rPr>
          <w:lang w:val="sr-Cyrl-RS"/>
        </w:rPr>
        <w:t>е терене стандардних облика, величине и материјала.</w:t>
      </w:r>
    </w:p>
    <w:p w14:paraId="3688E249" w14:textId="77777777" w:rsidR="00EE3295" w:rsidRDefault="00EE3295" w:rsidP="00EE3295">
      <w:pPr>
        <w:rPr>
          <w:lang w:val="sr-Cyrl-RS"/>
        </w:rPr>
      </w:pPr>
    </w:p>
    <w:p w14:paraId="3C5DCC4F" w14:textId="77777777" w:rsidR="00EE3295" w:rsidRPr="00991A79" w:rsidRDefault="00EE3295" w:rsidP="00EE3295">
      <w:pPr>
        <w:rPr>
          <w:lang w:val="sr-Cyrl-RS"/>
        </w:rPr>
      </w:pPr>
      <w:r w:rsidRPr="00991A79">
        <w:rPr>
          <w:lang w:val="sr-Cyrl-RS"/>
        </w:rPr>
        <w:t xml:space="preserve">Пратећи објекти уз терене за мале спортове и помоћно фудбалско игралиште садрже: просторије за тренере и управу, гардеробе и санитарне просторије за спортисте, </w:t>
      </w:r>
      <w:proofErr w:type="spellStart"/>
      <w:r w:rsidRPr="00991A79">
        <w:rPr>
          <w:lang w:val="sr-Cyrl-RS"/>
        </w:rPr>
        <w:t>рекреативце</w:t>
      </w:r>
      <w:proofErr w:type="spellEnd"/>
      <w:r w:rsidRPr="00991A79">
        <w:rPr>
          <w:lang w:val="sr-Cyrl-RS"/>
        </w:rPr>
        <w:t xml:space="preserve"> и посетиоце, комуникације, оставу и сл.</w:t>
      </w:r>
    </w:p>
    <w:p w14:paraId="7573B89B" w14:textId="77777777" w:rsidR="00EE3295" w:rsidRDefault="00EE3295" w:rsidP="00EE3295">
      <w:pPr>
        <w:rPr>
          <w:lang w:val="sr-Cyrl-RS"/>
        </w:rPr>
      </w:pPr>
    </w:p>
    <w:p w14:paraId="737DFE34" w14:textId="77777777" w:rsidR="00EE3295" w:rsidRPr="00991A79" w:rsidRDefault="00EE3295" w:rsidP="00EE3295">
      <w:pPr>
        <w:rPr>
          <w:lang w:val="sr-Cyrl-RS"/>
        </w:rPr>
      </w:pPr>
      <w:r w:rsidRPr="00991A79">
        <w:rPr>
          <w:lang w:val="sr-Cyrl-RS"/>
        </w:rPr>
        <w:t>Пратећи објекат уз терене за мини-голф треба да садржи билетарницу са изнајмљивањем опреме и реквизита, санитарни блок, оставу, комуникацију, а може имати и просторије за управу и мини угоститељски садржај (кафе, бифе, ресторан брзе хране и сл.)</w:t>
      </w:r>
    </w:p>
    <w:p w14:paraId="5D140868" w14:textId="77777777" w:rsidR="00C01965" w:rsidRDefault="00C01965" w:rsidP="00C67535">
      <w:pPr>
        <w:rPr>
          <w:b/>
          <w:u w:val="single"/>
          <w:lang w:val="sr-Cyrl-RS"/>
        </w:rPr>
      </w:pPr>
    </w:p>
    <w:p w14:paraId="5342BB5F" w14:textId="77777777" w:rsidR="006657DF" w:rsidRDefault="006657DF" w:rsidP="00C67535">
      <w:pPr>
        <w:rPr>
          <w:b/>
          <w:u w:val="single"/>
          <w:lang w:val="sr-Cyrl-RS"/>
        </w:rPr>
      </w:pPr>
    </w:p>
    <w:p w14:paraId="0485DD2F" w14:textId="77777777" w:rsidR="00C67535" w:rsidRPr="00035F52" w:rsidRDefault="00C67535" w:rsidP="00C67535">
      <w:pPr>
        <w:rPr>
          <w:b/>
          <w:u w:val="single"/>
          <w:lang w:val="sr-Cyrl-RS"/>
        </w:rPr>
      </w:pPr>
      <w:r w:rsidRPr="00035F52">
        <w:rPr>
          <w:b/>
          <w:u w:val="single"/>
          <w:lang w:val="sr-Cyrl-RS"/>
        </w:rPr>
        <w:t>Услови за формирање грађевинске парцеле</w:t>
      </w:r>
    </w:p>
    <w:p w14:paraId="671E73C8" w14:textId="77777777" w:rsidR="00611594" w:rsidRDefault="00611594" w:rsidP="00A10B49">
      <w:pPr>
        <w:tabs>
          <w:tab w:val="left" w:pos="0"/>
        </w:tabs>
        <w:rPr>
          <w:lang w:val="sr-Cyrl-RS"/>
        </w:rPr>
      </w:pPr>
    </w:p>
    <w:p w14:paraId="06294196" w14:textId="77777777" w:rsidR="002B2D81" w:rsidRDefault="002B2D81" w:rsidP="002B2D81">
      <w:pPr>
        <w:numPr>
          <w:ilvl w:val="12"/>
          <w:numId w:val="0"/>
        </w:numPr>
        <w:rPr>
          <w:lang w:val="en-US"/>
        </w:rPr>
      </w:pPr>
      <w:r w:rsidRPr="00F105F6">
        <w:rPr>
          <w:lang w:val="sr-Cyrl-RS"/>
        </w:rPr>
        <w:t xml:space="preserve">Величине парцела намењених изградњи </w:t>
      </w:r>
      <w:r>
        <w:rPr>
          <w:lang w:val="sr-Cyrl-RS"/>
        </w:rPr>
        <w:t>терена и помоћних објеката</w:t>
      </w:r>
      <w:r w:rsidRPr="00F105F6">
        <w:rPr>
          <w:lang w:val="sr-Cyrl-RS"/>
        </w:rPr>
        <w:t xml:space="preserve"> морају бити довољне да приме све набројане садржаје, као и пратеће садржаје уз обезбеђивање дозвољеног индекса </w:t>
      </w:r>
      <w:proofErr w:type="spellStart"/>
      <w:r w:rsidRPr="00F105F6">
        <w:rPr>
          <w:lang w:val="sr-Cyrl-RS"/>
        </w:rPr>
        <w:t>изграђености</w:t>
      </w:r>
      <w:proofErr w:type="spellEnd"/>
      <w:r w:rsidRPr="00F105F6">
        <w:rPr>
          <w:lang w:val="sr-Cyrl-RS"/>
        </w:rPr>
        <w:t xml:space="preserve"> и индекса заузетости земљишта.</w:t>
      </w:r>
    </w:p>
    <w:p w14:paraId="5922D214" w14:textId="77777777" w:rsidR="00E22A7B" w:rsidRPr="00E22A7B" w:rsidRDefault="00E22A7B" w:rsidP="002B2D81">
      <w:pPr>
        <w:numPr>
          <w:ilvl w:val="12"/>
          <w:numId w:val="0"/>
        </w:numPr>
        <w:rPr>
          <w:lang w:val="en-US"/>
        </w:rPr>
      </w:pPr>
    </w:p>
    <w:p w14:paraId="78B52D06" w14:textId="39D0AB29" w:rsidR="002B2D81" w:rsidRDefault="002B2D81" w:rsidP="002B2D81">
      <w:pPr>
        <w:rPr>
          <w:lang w:val="sr-Cyrl-RS"/>
        </w:rPr>
      </w:pPr>
      <w:r w:rsidRPr="00F105F6">
        <w:rPr>
          <w:lang w:val="sr-Cyrl-RS"/>
        </w:rPr>
        <w:t xml:space="preserve">Површина која је предвиђена као грађевинска парцела </w:t>
      </w:r>
      <w:r w:rsidRPr="00F105F6">
        <w:rPr>
          <w:u w:val="single"/>
          <w:lang w:val="sr-Cyrl-RS"/>
        </w:rPr>
        <w:t>за изградњу терена за мале спортове и помоћног фудбалског терена</w:t>
      </w:r>
      <w:r w:rsidRPr="00F105F6">
        <w:rPr>
          <w:lang w:val="sr-Cyrl-RS"/>
        </w:rPr>
        <w:t xml:space="preserve"> </w:t>
      </w:r>
      <w:r>
        <w:rPr>
          <w:lang w:val="sr-Cyrl-RS"/>
        </w:rPr>
        <w:t>и додатне садржаје уз њих дата је</w:t>
      </w:r>
      <w:r w:rsidRPr="00F105F6">
        <w:rPr>
          <w:lang w:val="sr-Cyrl-RS"/>
        </w:rPr>
        <w:t xml:space="preserve"> на графичким прилозима: „2.2 Планирана намена површина и </w:t>
      </w:r>
      <w:r w:rsidR="00162E88">
        <w:rPr>
          <w:lang w:val="sr-Cyrl-RS"/>
        </w:rPr>
        <w:t>зоне заштите</w:t>
      </w:r>
      <w:r w:rsidRPr="00162E88">
        <w:rPr>
          <w:lang w:val="sr-Cyrl-RS"/>
        </w:rPr>
        <w:t>“</w:t>
      </w:r>
      <w:r w:rsidRPr="00F105F6">
        <w:rPr>
          <w:lang w:val="sr-Cyrl-RS"/>
        </w:rPr>
        <w:t xml:space="preserve"> и </w:t>
      </w:r>
      <w:r w:rsidR="00162E88" w:rsidRPr="009D1C20">
        <w:rPr>
          <w:lang w:val="sr-Cyrl-RS" w:eastAsia="en-US"/>
        </w:rPr>
        <w:t xml:space="preserve">„2.3 </w:t>
      </w:r>
      <w:r w:rsidR="00162E88">
        <w:rPr>
          <w:lang w:val="sr-Cyrl-RS" w:eastAsia="en-US"/>
        </w:rPr>
        <w:t xml:space="preserve">Саобраћајна инфраструктура, </w:t>
      </w:r>
      <w:r w:rsidR="00162E88">
        <w:rPr>
          <w:lang w:val="sr-Cyrl-RS"/>
        </w:rPr>
        <w:t>регулационо-нивелациони п</w:t>
      </w:r>
      <w:r w:rsidR="00162E88" w:rsidRPr="009D1C20">
        <w:rPr>
          <w:lang w:val="sr-Cyrl-RS"/>
        </w:rPr>
        <w:t xml:space="preserve">лан са </w:t>
      </w:r>
      <w:r w:rsidR="00162E88">
        <w:rPr>
          <w:lang w:val="sr-Cyrl-RS"/>
        </w:rPr>
        <w:t>аналитичко-геодетским елементима за обележавање и грађевинске линије</w:t>
      </w:r>
      <w:r w:rsidR="00162E88" w:rsidRPr="009D1C20">
        <w:rPr>
          <w:lang w:val="sr-Cyrl-RS"/>
        </w:rPr>
        <w:t>“</w:t>
      </w:r>
      <w:r w:rsidRPr="00162E88">
        <w:rPr>
          <w:lang w:val="sr-Cyrl-RS"/>
        </w:rPr>
        <w:t>.</w:t>
      </w:r>
    </w:p>
    <w:p w14:paraId="598D327E" w14:textId="77777777" w:rsidR="002B2D81" w:rsidRPr="00276E73" w:rsidRDefault="002B2D81" w:rsidP="002B2D81">
      <w:pPr>
        <w:rPr>
          <w:b/>
          <w:color w:val="FF0000"/>
          <w:sz w:val="16"/>
          <w:szCs w:val="16"/>
          <w:lang w:val="sr-Cyrl-RS"/>
        </w:rPr>
      </w:pPr>
    </w:p>
    <w:p w14:paraId="18D6FA98" w14:textId="77777777" w:rsidR="002B2D81" w:rsidRPr="00B2760F" w:rsidRDefault="002B2D81" w:rsidP="002B2D81">
      <w:pPr>
        <w:rPr>
          <w:rFonts w:eastAsia="Verdana"/>
          <w:b/>
          <w:u w:val="single"/>
          <w:lang w:val="sr-Cyrl-RS"/>
        </w:rPr>
      </w:pPr>
      <w:bookmarkStart w:id="741" w:name="_Toc407617584"/>
      <w:bookmarkStart w:id="742" w:name="_Toc407618704"/>
      <w:bookmarkStart w:id="743" w:name="_Toc422219672"/>
      <w:bookmarkStart w:id="744" w:name="_Toc422220937"/>
      <w:bookmarkStart w:id="745" w:name="_Toc422297631"/>
      <w:bookmarkStart w:id="746" w:name="_Toc433356222"/>
      <w:bookmarkStart w:id="747" w:name="_Toc434492783"/>
      <w:bookmarkStart w:id="748" w:name="_Toc434492936"/>
      <w:bookmarkStart w:id="749" w:name="_Toc434826339"/>
      <w:bookmarkStart w:id="750" w:name="_Toc434827153"/>
      <w:bookmarkStart w:id="751" w:name="_Toc434845843"/>
      <w:r w:rsidRPr="00B2760F">
        <w:rPr>
          <w:rFonts w:eastAsia="Verdana"/>
          <w:b/>
          <w:u w:val="single"/>
          <w:lang w:val="sr-Cyrl-RS"/>
        </w:rPr>
        <w:t xml:space="preserve">Положај </w:t>
      </w:r>
      <w:r w:rsidRPr="00B2760F">
        <w:rPr>
          <w:rFonts w:eastAsia="Verdana"/>
          <w:b/>
          <w:u w:val="single"/>
          <w:lang w:val="sr-Cyrl-RS" w:eastAsia="hr-HR"/>
        </w:rPr>
        <w:t xml:space="preserve">објеката </w:t>
      </w:r>
      <w:r w:rsidRPr="00B2760F">
        <w:rPr>
          <w:rFonts w:eastAsia="Verdana"/>
          <w:b/>
          <w:u w:val="single"/>
          <w:lang w:val="sr-Cyrl-RS"/>
        </w:rPr>
        <w:t xml:space="preserve">у односу </w:t>
      </w:r>
      <w:r w:rsidRPr="00B2760F">
        <w:rPr>
          <w:rFonts w:eastAsia="Verdana"/>
          <w:b/>
          <w:u w:val="single"/>
          <w:lang w:val="sr-Cyrl-RS" w:eastAsia="hr-HR"/>
        </w:rPr>
        <w:t xml:space="preserve">нa </w:t>
      </w:r>
      <w:r w:rsidRPr="00B2760F">
        <w:rPr>
          <w:rFonts w:eastAsia="Verdana"/>
          <w:b/>
          <w:u w:val="single"/>
          <w:lang w:val="sr-Cyrl-RS"/>
        </w:rPr>
        <w:t xml:space="preserve">регулацију и у односу </w:t>
      </w:r>
      <w:r w:rsidRPr="00B2760F">
        <w:rPr>
          <w:rFonts w:eastAsia="Verdana"/>
          <w:b/>
          <w:u w:val="single"/>
          <w:lang w:val="sr-Cyrl-RS" w:eastAsia="hr-HR"/>
        </w:rPr>
        <w:t xml:space="preserve">нa </w:t>
      </w:r>
      <w:r w:rsidRPr="00B2760F">
        <w:rPr>
          <w:rFonts w:eastAsia="Verdana"/>
          <w:b/>
          <w:u w:val="single"/>
          <w:lang w:val="sr-Cyrl-RS"/>
        </w:rPr>
        <w:t xml:space="preserve">границе грађевинске парцеле, највећи дозвољени индекс заузетости и највећа дозвољена висина или </w:t>
      </w:r>
      <w:proofErr w:type="spellStart"/>
      <w:r w:rsidRPr="00B2760F">
        <w:rPr>
          <w:rFonts w:eastAsia="Verdana"/>
          <w:b/>
          <w:u w:val="single"/>
          <w:lang w:val="sr-Cyrl-RS"/>
        </w:rPr>
        <w:t>спратност</w:t>
      </w:r>
      <w:bookmarkEnd w:id="741"/>
      <w:bookmarkEnd w:id="742"/>
      <w:bookmarkEnd w:id="743"/>
      <w:bookmarkEnd w:id="744"/>
      <w:bookmarkEnd w:id="745"/>
      <w:bookmarkEnd w:id="746"/>
      <w:bookmarkEnd w:id="747"/>
      <w:bookmarkEnd w:id="748"/>
      <w:bookmarkEnd w:id="749"/>
      <w:bookmarkEnd w:id="750"/>
      <w:bookmarkEnd w:id="751"/>
      <w:proofErr w:type="spellEnd"/>
    </w:p>
    <w:p w14:paraId="0A586580" w14:textId="77777777" w:rsidR="002B2D81" w:rsidRPr="00B2760F" w:rsidRDefault="002B2D81" w:rsidP="002B2D81">
      <w:pPr>
        <w:rPr>
          <w:b/>
          <w:lang w:val="sr-Cyrl-RS"/>
        </w:rPr>
      </w:pPr>
    </w:p>
    <w:p w14:paraId="7EB71DB4" w14:textId="77777777" w:rsidR="00976540" w:rsidRDefault="00976540" w:rsidP="00976540">
      <w:pPr>
        <w:rPr>
          <w:lang w:val="sr-Latn-RS"/>
        </w:rPr>
      </w:pPr>
      <w:r w:rsidRPr="00976540">
        <w:rPr>
          <w:lang w:val="sr-Cyrl-RS"/>
        </w:rPr>
        <w:t>Спортске терене је могуће градити у оквиру задатих грађевинских линија.</w:t>
      </w:r>
    </w:p>
    <w:p w14:paraId="376A7582" w14:textId="77777777" w:rsidR="003160C9" w:rsidRPr="003160C9" w:rsidRDefault="003160C9" w:rsidP="00976540">
      <w:pPr>
        <w:rPr>
          <w:lang w:val="sr-Latn-RS"/>
        </w:rPr>
      </w:pPr>
    </w:p>
    <w:p w14:paraId="51FB8A89" w14:textId="7B5014B1" w:rsidR="00976540" w:rsidRDefault="00976540" w:rsidP="00976540">
      <w:pPr>
        <w:rPr>
          <w:lang w:val="sr-Latn-RS"/>
        </w:rPr>
      </w:pPr>
      <w:r w:rsidRPr="00976540">
        <w:rPr>
          <w:lang w:val="sr-Cyrl-RS"/>
        </w:rPr>
        <w:t>Пратеће објекте</w:t>
      </w:r>
      <w:r w:rsidR="00462AD3">
        <w:rPr>
          <w:lang w:val="sr-Cyrl-RS"/>
        </w:rPr>
        <w:t xml:space="preserve"> уз терене за мале спортове,</w:t>
      </w:r>
      <w:r w:rsidRPr="00976540">
        <w:rPr>
          <w:lang w:val="sr-Cyrl-RS"/>
        </w:rPr>
        <w:t xml:space="preserve"> могуће</w:t>
      </w:r>
      <w:r w:rsidR="00462AD3">
        <w:rPr>
          <w:lang w:val="sr-Cyrl-RS"/>
        </w:rPr>
        <w:t xml:space="preserve"> је</w:t>
      </w:r>
      <w:r w:rsidRPr="00976540">
        <w:rPr>
          <w:lang w:val="sr-Cyrl-RS"/>
        </w:rPr>
        <w:t xml:space="preserve"> градити у оквиру задатих грађевинских линија, али изван зоне заштите (25 </w:t>
      </w:r>
      <w:r w:rsidRPr="00976540">
        <w:rPr>
          <w:lang w:val="en-US"/>
        </w:rPr>
        <w:t>m</w:t>
      </w:r>
      <w:r w:rsidRPr="00976540">
        <w:rPr>
          <w:lang w:val="ru-RU"/>
        </w:rPr>
        <w:t>)</w:t>
      </w:r>
      <w:r w:rsidRPr="00976540">
        <w:rPr>
          <w:lang w:val="sr-Cyrl-RS"/>
        </w:rPr>
        <w:t xml:space="preserve"> око пружног коридора.</w:t>
      </w:r>
    </w:p>
    <w:p w14:paraId="4585BAEB" w14:textId="77777777" w:rsidR="003160C9" w:rsidRPr="003160C9" w:rsidRDefault="003160C9" w:rsidP="00976540">
      <w:pPr>
        <w:rPr>
          <w:lang w:val="sr-Latn-RS"/>
        </w:rPr>
      </w:pPr>
    </w:p>
    <w:p w14:paraId="6DA11870" w14:textId="2656D211" w:rsidR="002B2D81" w:rsidRDefault="00462AD3" w:rsidP="002B2D81">
      <w:pPr>
        <w:rPr>
          <w:lang w:val="sr-Cyrl-RS"/>
        </w:rPr>
      </w:pPr>
      <w:r w:rsidRPr="00976540">
        <w:rPr>
          <w:lang w:val="sr-Cyrl-RS"/>
        </w:rPr>
        <w:t>Пратеће објекте</w:t>
      </w:r>
      <w:r>
        <w:rPr>
          <w:lang w:val="sr-Cyrl-RS"/>
        </w:rPr>
        <w:t xml:space="preserve"> уз помоћни фудбалски терен,</w:t>
      </w:r>
      <w:r w:rsidRPr="00976540">
        <w:rPr>
          <w:lang w:val="sr-Cyrl-RS"/>
        </w:rPr>
        <w:t xml:space="preserve"> могуће</w:t>
      </w:r>
      <w:r>
        <w:rPr>
          <w:lang w:val="sr-Cyrl-RS"/>
        </w:rPr>
        <w:t xml:space="preserve"> је</w:t>
      </w:r>
      <w:r w:rsidRPr="00976540">
        <w:rPr>
          <w:lang w:val="sr-Cyrl-RS"/>
        </w:rPr>
        <w:t xml:space="preserve"> градити у оквиру задатих гра</w:t>
      </w:r>
      <w:r>
        <w:rPr>
          <w:lang w:val="sr-Cyrl-RS"/>
        </w:rPr>
        <w:t>ђевинских линија.</w:t>
      </w:r>
    </w:p>
    <w:p w14:paraId="278E0415" w14:textId="77777777" w:rsidR="00462AD3" w:rsidRPr="00976540" w:rsidRDefault="00462AD3" w:rsidP="002B2D81">
      <w:pPr>
        <w:rPr>
          <w:lang w:val="sr-Cyrl-RS"/>
        </w:rPr>
      </w:pPr>
    </w:p>
    <w:p w14:paraId="58337E31" w14:textId="77777777" w:rsidR="002B2D81" w:rsidRPr="00F644E3" w:rsidRDefault="002B2D81" w:rsidP="002B2D81">
      <w:pPr>
        <w:rPr>
          <w:lang w:val="sr-Cyrl-RS"/>
        </w:rPr>
      </w:pPr>
      <w:r w:rsidRPr="00F644E3">
        <w:rPr>
          <w:lang w:val="sr-Cyrl-RS"/>
        </w:rPr>
        <w:t xml:space="preserve">Положај грађевинских линија у односу на регулационе линије приказане су на графичком прилогу </w:t>
      </w:r>
      <w:r w:rsidRPr="004F1CD9">
        <w:rPr>
          <w:lang w:val="sr-Cyrl-RS"/>
        </w:rPr>
        <w:t>„2.3 Регулационо-нивелациони план са аналитичко геодетским елементима за обележавање и грађевинске линије“.</w:t>
      </w:r>
    </w:p>
    <w:p w14:paraId="4A7D013B" w14:textId="77777777" w:rsidR="002B2D81" w:rsidRPr="00303B72" w:rsidRDefault="002B2D81" w:rsidP="002B2D81">
      <w:pPr>
        <w:rPr>
          <w:lang w:val="sr-Cyrl-RS"/>
        </w:rPr>
      </w:pPr>
    </w:p>
    <w:p w14:paraId="38A50FB2" w14:textId="5067763E" w:rsidR="002B2D81" w:rsidRPr="00E862DF" w:rsidRDefault="002B2D81" w:rsidP="002B2D81">
      <w:pPr>
        <w:numPr>
          <w:ilvl w:val="12"/>
          <w:numId w:val="0"/>
        </w:numPr>
        <w:rPr>
          <w:lang w:val="sr-Cyrl-RS"/>
        </w:rPr>
      </w:pPr>
      <w:r w:rsidRPr="00303B72">
        <w:rPr>
          <w:lang w:val="sr-Cyrl-RS"/>
        </w:rPr>
        <w:t xml:space="preserve">Максималан дозвољен индекс </w:t>
      </w:r>
      <w:proofErr w:type="spellStart"/>
      <w:r w:rsidRPr="00303B72">
        <w:rPr>
          <w:lang w:val="sr-Cyrl-RS"/>
        </w:rPr>
        <w:t>изграђености</w:t>
      </w:r>
      <w:proofErr w:type="spellEnd"/>
      <w:r w:rsidRPr="00303B72">
        <w:rPr>
          <w:lang w:val="sr-Cyrl-RS"/>
        </w:rPr>
        <w:t xml:space="preserve"> парцеле је </w:t>
      </w:r>
      <w:r w:rsidR="00FB42FE" w:rsidRPr="00303B72">
        <w:rPr>
          <w:lang w:val="sr-Cyrl-RS"/>
        </w:rPr>
        <w:t>3,</w:t>
      </w:r>
      <w:r w:rsidR="00054DCC">
        <w:rPr>
          <w:lang w:val="sr-Cyrl-RS"/>
        </w:rPr>
        <w:t>5</w:t>
      </w:r>
      <w:r w:rsidRPr="00303B72">
        <w:rPr>
          <w:lang w:val="sr-Cyrl-RS"/>
        </w:rPr>
        <w:t xml:space="preserve"> % </w:t>
      </w:r>
      <w:r w:rsidRPr="00E862DF">
        <w:rPr>
          <w:lang w:val="sr-Cyrl-RS"/>
        </w:rPr>
        <w:t>(</w:t>
      </w:r>
      <w:r>
        <w:rPr>
          <w:lang w:val="sr-Cyrl-RS"/>
        </w:rPr>
        <w:t>не рачунајући спорт</w:t>
      </w:r>
      <w:r w:rsidRPr="00E862DF">
        <w:rPr>
          <w:lang w:val="sr-Cyrl-RS"/>
        </w:rPr>
        <w:t>ске терене на отвореном</w:t>
      </w:r>
      <w:r>
        <w:rPr>
          <w:lang w:val="sr-Cyrl-RS"/>
        </w:rPr>
        <w:t xml:space="preserve"> и приступне стазе</w:t>
      </w:r>
      <w:r w:rsidRPr="00E862DF">
        <w:rPr>
          <w:lang w:val="sr-Cyrl-RS"/>
        </w:rPr>
        <w:t>).</w:t>
      </w:r>
    </w:p>
    <w:p w14:paraId="2F5802A5" w14:textId="77777777" w:rsidR="002B2D81" w:rsidRPr="00276E73" w:rsidRDefault="002B2D81" w:rsidP="002B2D81">
      <w:pPr>
        <w:rPr>
          <w:b/>
          <w:color w:val="FF0000"/>
          <w:sz w:val="16"/>
          <w:szCs w:val="16"/>
          <w:lang w:val="sr-Cyrl-RS"/>
        </w:rPr>
      </w:pPr>
    </w:p>
    <w:p w14:paraId="5E6A4BC1" w14:textId="77777777" w:rsidR="002B2D81" w:rsidRPr="0054504F" w:rsidRDefault="002B2D81" w:rsidP="002B2D81">
      <w:pPr>
        <w:numPr>
          <w:ilvl w:val="12"/>
          <w:numId w:val="0"/>
        </w:numPr>
        <w:rPr>
          <w:lang w:val="sr-Cyrl-RS"/>
        </w:rPr>
      </w:pPr>
      <w:r w:rsidRPr="0054504F">
        <w:rPr>
          <w:lang w:val="sr-Cyrl-RS"/>
        </w:rPr>
        <w:t xml:space="preserve">Објекти су </w:t>
      </w:r>
      <w:proofErr w:type="spellStart"/>
      <w:r w:rsidRPr="0054504F">
        <w:rPr>
          <w:lang w:val="sr-Cyrl-RS"/>
        </w:rPr>
        <w:t>спратности</w:t>
      </w:r>
      <w:proofErr w:type="spellEnd"/>
      <w:r w:rsidRPr="0054504F">
        <w:rPr>
          <w:lang w:val="sr-Cyrl-RS"/>
        </w:rPr>
        <w:t xml:space="preserve"> </w:t>
      </w:r>
      <w:proofErr w:type="spellStart"/>
      <w:r w:rsidRPr="0054504F">
        <w:rPr>
          <w:lang w:val="sr-Cyrl-RS"/>
        </w:rPr>
        <w:t>макс</w:t>
      </w:r>
      <w:proofErr w:type="spellEnd"/>
      <w:r w:rsidRPr="0054504F">
        <w:rPr>
          <w:lang w:val="sr-Cyrl-RS"/>
        </w:rPr>
        <w:t>. П - (приземље).</w:t>
      </w:r>
    </w:p>
    <w:p w14:paraId="2EE926D2" w14:textId="77777777" w:rsidR="002B2D81" w:rsidRDefault="002B2D81" w:rsidP="002B2D81">
      <w:pPr>
        <w:rPr>
          <w:rFonts w:eastAsia="Calibri"/>
          <w:color w:val="FF0000"/>
          <w:lang w:val="sr-Cyrl-RS"/>
        </w:rPr>
      </w:pPr>
    </w:p>
    <w:p w14:paraId="41831BDB" w14:textId="77777777" w:rsidR="002B2D81" w:rsidRPr="00537EFA" w:rsidRDefault="002B2D81" w:rsidP="002B2D81">
      <w:pPr>
        <w:rPr>
          <w:rFonts w:eastAsia="Calibri"/>
          <w:lang w:val="sr-Cyrl-RS"/>
        </w:rPr>
      </w:pPr>
      <w:r w:rsidRPr="00537EFA">
        <w:rPr>
          <w:rFonts w:eastAsia="Calibri"/>
          <w:lang w:val="sr-Cyrl-RS"/>
        </w:rPr>
        <w:t xml:space="preserve">За све врсте објеката дозвољена је изградња подрумске етаже, односно сутеренске етаже, ако не постоје сметње </w:t>
      </w:r>
      <w:proofErr w:type="spellStart"/>
      <w:r w:rsidRPr="00537EFA">
        <w:rPr>
          <w:rFonts w:eastAsia="Calibri"/>
          <w:lang w:val="sr-Cyrl-RS"/>
        </w:rPr>
        <w:t>геотехничке</w:t>
      </w:r>
      <w:proofErr w:type="spellEnd"/>
      <w:r w:rsidRPr="00537EFA">
        <w:rPr>
          <w:rFonts w:eastAsia="Calibri"/>
          <w:lang w:val="sr-Cyrl-RS"/>
        </w:rPr>
        <w:t xml:space="preserve"> и хидротехничке природе.</w:t>
      </w:r>
    </w:p>
    <w:p w14:paraId="5DD08B08" w14:textId="77777777" w:rsidR="002B2D81" w:rsidRPr="00276E73" w:rsidRDefault="002B2D81" w:rsidP="002B2D81">
      <w:pPr>
        <w:rPr>
          <w:color w:val="FF0000"/>
          <w:sz w:val="16"/>
          <w:lang w:val="sr-Cyrl-RS"/>
        </w:rPr>
      </w:pPr>
    </w:p>
    <w:p w14:paraId="24729005" w14:textId="77777777" w:rsidR="002B2D81" w:rsidRPr="00537EFA" w:rsidRDefault="002B2D81" w:rsidP="002B2D81">
      <w:pPr>
        <w:rPr>
          <w:rFonts w:eastAsia="Calibri"/>
          <w:lang w:val="sr-Cyrl-RS"/>
        </w:rPr>
      </w:pPr>
      <w:r w:rsidRPr="00537EFA">
        <w:rPr>
          <w:rFonts w:eastAsia="Calibri"/>
          <w:lang w:val="sr-Cyrl-RS"/>
        </w:rPr>
        <w:t xml:space="preserve">Кота приземља објекта одређује се у односу на коту </w:t>
      </w:r>
      <w:proofErr w:type="spellStart"/>
      <w:r w:rsidRPr="00537EFA">
        <w:rPr>
          <w:rFonts w:eastAsia="Calibri"/>
          <w:lang w:val="sr-Cyrl-RS"/>
        </w:rPr>
        <w:t>нивелете</w:t>
      </w:r>
      <w:proofErr w:type="spellEnd"/>
      <w:r w:rsidRPr="00537EFA">
        <w:rPr>
          <w:rFonts w:eastAsia="Calibri"/>
          <w:lang w:val="sr-Cyrl-RS"/>
        </w:rPr>
        <w:t xml:space="preserve"> јавног или приступног пута, односно према нултој коти објекта. </w:t>
      </w:r>
    </w:p>
    <w:p w14:paraId="5A0BC8B0" w14:textId="77777777" w:rsidR="002B2D81" w:rsidRDefault="002B2D81" w:rsidP="002B2D81">
      <w:pPr>
        <w:rPr>
          <w:b/>
          <w:color w:val="FF0000"/>
          <w:lang w:val="sr-Cyrl-RS"/>
        </w:rPr>
      </w:pPr>
    </w:p>
    <w:p w14:paraId="111EDC9C" w14:textId="77777777" w:rsidR="002B2D81" w:rsidRPr="00E56903" w:rsidRDefault="002B2D81" w:rsidP="002B2D81">
      <w:pPr>
        <w:rPr>
          <w:rFonts w:eastAsia="Verdana"/>
          <w:b/>
          <w:u w:val="single"/>
          <w:lang w:val="sr-Cyrl-RS"/>
        </w:rPr>
      </w:pPr>
      <w:bookmarkStart w:id="752" w:name="_Toc407617585"/>
      <w:bookmarkStart w:id="753" w:name="_Toc407618705"/>
      <w:bookmarkStart w:id="754" w:name="_Toc422219673"/>
      <w:bookmarkStart w:id="755" w:name="_Toc422220938"/>
      <w:bookmarkStart w:id="756" w:name="_Toc422297632"/>
      <w:bookmarkStart w:id="757" w:name="_Toc433356223"/>
      <w:bookmarkStart w:id="758" w:name="_Toc434492784"/>
      <w:bookmarkStart w:id="759" w:name="_Toc434492937"/>
      <w:bookmarkStart w:id="760" w:name="_Toc434826340"/>
      <w:bookmarkStart w:id="761" w:name="_Toc434827154"/>
      <w:bookmarkStart w:id="762" w:name="_Toc434845844"/>
      <w:r w:rsidRPr="00E56903">
        <w:rPr>
          <w:b/>
          <w:u w:val="single"/>
          <w:lang w:val="sr-Cyrl-RS"/>
        </w:rPr>
        <w:t>Услови за изградњу других објеката на истој грађевинској парцели</w:t>
      </w:r>
      <w:bookmarkEnd w:id="752"/>
      <w:bookmarkEnd w:id="753"/>
      <w:bookmarkEnd w:id="754"/>
      <w:bookmarkEnd w:id="755"/>
      <w:bookmarkEnd w:id="756"/>
      <w:bookmarkEnd w:id="757"/>
      <w:bookmarkEnd w:id="758"/>
      <w:bookmarkEnd w:id="759"/>
      <w:bookmarkEnd w:id="760"/>
      <w:bookmarkEnd w:id="761"/>
      <w:bookmarkEnd w:id="762"/>
    </w:p>
    <w:p w14:paraId="0A5D9F31" w14:textId="77777777" w:rsidR="002B2D81" w:rsidRDefault="002B2D81" w:rsidP="00A10B49">
      <w:pPr>
        <w:tabs>
          <w:tab w:val="left" w:pos="0"/>
        </w:tabs>
        <w:rPr>
          <w:lang w:val="sr-Cyrl-RS"/>
        </w:rPr>
      </w:pPr>
    </w:p>
    <w:p w14:paraId="06C4C946" w14:textId="5EE4DE94" w:rsidR="00714E32" w:rsidRPr="00347D6E" w:rsidRDefault="00714E32" w:rsidP="00714E32">
      <w:pPr>
        <w:numPr>
          <w:ilvl w:val="12"/>
          <w:numId w:val="0"/>
        </w:numPr>
        <w:rPr>
          <w:lang w:val="sr-Cyrl-RS"/>
        </w:rPr>
      </w:pPr>
      <w:r w:rsidRPr="00347D6E">
        <w:rPr>
          <w:lang w:val="sr-Cyrl-RS"/>
        </w:rPr>
        <w:t xml:space="preserve">Ограде </w:t>
      </w:r>
      <w:r w:rsidR="00950BC8">
        <w:rPr>
          <w:lang w:val="sr-Cyrl-RS"/>
        </w:rPr>
        <w:t>око терена</w:t>
      </w:r>
      <w:r w:rsidRPr="00347D6E">
        <w:rPr>
          <w:lang w:val="sr-Cyrl-RS"/>
        </w:rPr>
        <w:t xml:space="preserve"> морају бити</w:t>
      </w:r>
      <w:r w:rsidR="00950BC8">
        <w:rPr>
          <w:lang w:val="sr-Cyrl-RS"/>
        </w:rPr>
        <w:t xml:space="preserve"> транспарентне, минималне висине</w:t>
      </w:r>
      <w:r w:rsidRPr="004A2E9D">
        <w:rPr>
          <w:lang w:val="sr-Cyrl-RS"/>
        </w:rPr>
        <w:t xml:space="preserve"> h</w:t>
      </w:r>
      <w:r w:rsidR="00081428" w:rsidRPr="004A2E9D">
        <w:rPr>
          <w:lang w:val="sr-Cyrl-RS"/>
        </w:rPr>
        <w:t>=2,2</w:t>
      </w:r>
      <w:r w:rsidRPr="004A2E9D">
        <w:rPr>
          <w:lang w:val="sr-Cyrl-RS"/>
        </w:rPr>
        <w:t xml:space="preserve"> m,</w:t>
      </w:r>
      <w:r w:rsidRPr="00276E73">
        <w:rPr>
          <w:color w:val="FF0000"/>
          <w:lang w:val="sr-Cyrl-RS"/>
        </w:rPr>
        <w:t xml:space="preserve"> </w:t>
      </w:r>
      <w:r w:rsidRPr="00347D6E">
        <w:rPr>
          <w:lang w:val="sr-Cyrl-RS"/>
        </w:rPr>
        <w:t>односно комбинација</w:t>
      </w:r>
      <w:r w:rsidR="00950BC8">
        <w:rPr>
          <w:lang w:val="sr-Cyrl-RS"/>
        </w:rPr>
        <w:t xml:space="preserve"> зидане и транспарентне ограде на регулационим линијама. </w:t>
      </w:r>
    </w:p>
    <w:p w14:paraId="466A3010" w14:textId="77777777" w:rsidR="00714E32" w:rsidRPr="00276E73" w:rsidRDefault="00714E32" w:rsidP="00714E32">
      <w:pPr>
        <w:numPr>
          <w:ilvl w:val="12"/>
          <w:numId w:val="0"/>
        </w:numPr>
        <w:rPr>
          <w:color w:val="FF0000"/>
          <w:lang w:val="sr-Cyrl-RS"/>
        </w:rPr>
      </w:pPr>
    </w:p>
    <w:p w14:paraId="72C2A10A" w14:textId="77777777" w:rsidR="00714E32" w:rsidRPr="00347D6E" w:rsidRDefault="00714E32" w:rsidP="00714E32">
      <w:pPr>
        <w:numPr>
          <w:ilvl w:val="12"/>
          <w:numId w:val="0"/>
        </w:numPr>
        <w:rPr>
          <w:lang w:val="sr-Cyrl-RS"/>
        </w:rPr>
      </w:pPr>
      <w:r w:rsidRPr="00347D6E">
        <w:rPr>
          <w:lang w:val="sr-Cyrl-RS"/>
        </w:rPr>
        <w:t>Ограда, стубови ограде и капије морају бити на грађевинској парцели која се ограђује.</w:t>
      </w:r>
    </w:p>
    <w:p w14:paraId="2FA8E48F" w14:textId="77777777" w:rsidR="00714E32" w:rsidRPr="00347D6E" w:rsidRDefault="00714E32" w:rsidP="00714E32">
      <w:pPr>
        <w:numPr>
          <w:ilvl w:val="12"/>
          <w:numId w:val="0"/>
        </w:numPr>
        <w:rPr>
          <w:lang w:val="sr-Cyrl-RS"/>
        </w:rPr>
      </w:pPr>
      <w:r w:rsidRPr="00347D6E">
        <w:rPr>
          <w:lang w:val="sr-Cyrl-RS"/>
        </w:rPr>
        <w:t>Капије на регулационој линији се не могу отварати ван регулационе линије.</w:t>
      </w:r>
    </w:p>
    <w:p w14:paraId="7D551963" w14:textId="77777777" w:rsidR="00714E32" w:rsidRPr="00276E73" w:rsidRDefault="00714E32" w:rsidP="00714E32">
      <w:pPr>
        <w:rPr>
          <w:b/>
          <w:color w:val="FF0000"/>
          <w:lang w:val="sr-Cyrl-RS"/>
        </w:rPr>
      </w:pPr>
    </w:p>
    <w:p w14:paraId="44BBEA31" w14:textId="77777777" w:rsidR="00714E32" w:rsidRPr="00E56903" w:rsidRDefault="00714E32" w:rsidP="00714E32">
      <w:pPr>
        <w:rPr>
          <w:b/>
          <w:u w:val="single"/>
          <w:lang w:val="sr-Cyrl-RS"/>
        </w:rPr>
      </w:pPr>
      <w:r w:rsidRPr="00E56903">
        <w:rPr>
          <w:b/>
          <w:u w:val="single"/>
          <w:lang w:val="sr-Cyrl-RS"/>
        </w:rPr>
        <w:t>Услови и начин обезбеђивања приступа парцели и простора за паркирање возила</w:t>
      </w:r>
    </w:p>
    <w:p w14:paraId="7814441F" w14:textId="77777777" w:rsidR="00714E32" w:rsidRDefault="00714E32" w:rsidP="00714E32">
      <w:pPr>
        <w:rPr>
          <w:b/>
          <w:color w:val="FF0000"/>
          <w:lang w:val="sr-Cyrl-RS"/>
        </w:rPr>
      </w:pPr>
    </w:p>
    <w:p w14:paraId="0CB10A28" w14:textId="50EC3DF9" w:rsidR="00714E32" w:rsidRPr="006726D1" w:rsidRDefault="0022654D" w:rsidP="00714E32">
      <w:pPr>
        <w:rPr>
          <w:lang w:val="sr-Cyrl-RS"/>
        </w:rPr>
      </w:pPr>
      <w:r w:rsidRPr="006726D1">
        <w:rPr>
          <w:lang w:val="sr-Cyrl-RS"/>
        </w:rPr>
        <w:t>Паркирање возила за потребе терена за мале спортове обезбеђено је у оквиру постојећих паркинг површина око спортске хале.</w:t>
      </w:r>
    </w:p>
    <w:p w14:paraId="34C13F79" w14:textId="77777777" w:rsidR="00AB16CF" w:rsidRPr="00276E73" w:rsidRDefault="00AB16CF" w:rsidP="00714E32">
      <w:pPr>
        <w:rPr>
          <w:b/>
          <w:color w:val="FF0000"/>
          <w:lang w:val="sr-Cyrl-RS"/>
        </w:rPr>
      </w:pPr>
    </w:p>
    <w:p w14:paraId="7EDF5C8C" w14:textId="77777777" w:rsidR="00714E32" w:rsidRPr="00E56903" w:rsidRDefault="00714E32" w:rsidP="00714E32">
      <w:pPr>
        <w:rPr>
          <w:b/>
          <w:u w:val="single"/>
          <w:lang w:val="sr-Cyrl-RS"/>
        </w:rPr>
      </w:pPr>
      <w:r w:rsidRPr="00E56903">
        <w:rPr>
          <w:b/>
          <w:u w:val="single"/>
          <w:lang w:val="sr-Cyrl-RS"/>
        </w:rPr>
        <w:t>Заштита суседних објеката</w:t>
      </w:r>
    </w:p>
    <w:p w14:paraId="59EE53A7" w14:textId="77777777" w:rsidR="00714E32" w:rsidRPr="00276E73" w:rsidRDefault="00714E32" w:rsidP="00714E32">
      <w:pPr>
        <w:rPr>
          <w:b/>
          <w:color w:val="FF0000"/>
          <w:lang w:val="sr-Cyrl-RS"/>
        </w:rPr>
      </w:pPr>
    </w:p>
    <w:p w14:paraId="3251F2E9" w14:textId="77777777" w:rsidR="00AC2F82" w:rsidRPr="00ED0948" w:rsidRDefault="00AC2F82" w:rsidP="00AC2F82">
      <w:pPr>
        <w:rPr>
          <w:lang w:val="sr-Cyrl-RS"/>
        </w:rPr>
      </w:pPr>
      <w:r w:rsidRPr="00ED0948">
        <w:rPr>
          <w:lang w:val="sr-Cyrl-RS"/>
        </w:rPr>
        <w:t>Изградњом објеката на парцели, не сме се нарушити животна средина, нити на било који начин угрозити објекти на суседним парцелама и њихово нормално функционисање. Стопе темеља не могу прелазити границу суседне парцеле, осим уз сагласност власника или корисника парцеле.</w:t>
      </w:r>
    </w:p>
    <w:p w14:paraId="204B16F9" w14:textId="77777777" w:rsidR="00AC2F82" w:rsidRDefault="00AC2F82" w:rsidP="00AC2F82">
      <w:pPr>
        <w:numPr>
          <w:ilvl w:val="12"/>
          <w:numId w:val="0"/>
        </w:numPr>
        <w:rPr>
          <w:lang w:val="sr-Latn-RS"/>
        </w:rPr>
      </w:pPr>
      <w:r w:rsidRPr="00ED0948">
        <w:rPr>
          <w:lang w:val="sr-Cyrl-RS"/>
        </w:rPr>
        <w:t>Одводњавање атмосферских падавина са кровних површина мора се решити у оквиру грађевинске парцеле на којој се гради објекат.</w:t>
      </w:r>
    </w:p>
    <w:p w14:paraId="2B2F2117" w14:textId="77777777" w:rsidR="00C01965" w:rsidRDefault="00C01965" w:rsidP="00C65614">
      <w:pPr>
        <w:rPr>
          <w:b/>
          <w:u w:val="single"/>
          <w:lang w:val="sr-Cyrl-RS"/>
        </w:rPr>
      </w:pPr>
    </w:p>
    <w:p w14:paraId="28DB0AF3" w14:textId="77777777" w:rsidR="00C65614" w:rsidRPr="00E56903" w:rsidRDefault="00C65614" w:rsidP="00C65614">
      <w:pPr>
        <w:rPr>
          <w:b/>
          <w:u w:val="single"/>
          <w:lang w:val="sr-Cyrl-RS"/>
        </w:rPr>
      </w:pPr>
      <w:r w:rsidRPr="00E56903">
        <w:rPr>
          <w:b/>
          <w:u w:val="single"/>
          <w:lang w:val="sr-Cyrl-RS"/>
        </w:rPr>
        <w:t>Архитектонско обликовање и материјализација</w:t>
      </w:r>
    </w:p>
    <w:p w14:paraId="763FC465" w14:textId="77777777" w:rsidR="00C65614" w:rsidRPr="00276E73" w:rsidRDefault="00C65614" w:rsidP="00C65614">
      <w:pPr>
        <w:rPr>
          <w:b/>
          <w:color w:val="FF0000"/>
          <w:sz w:val="16"/>
          <w:szCs w:val="16"/>
          <w:lang w:val="sr-Cyrl-RS"/>
        </w:rPr>
      </w:pPr>
    </w:p>
    <w:p w14:paraId="075E58C5" w14:textId="77777777" w:rsidR="00C65614" w:rsidRPr="00E56903" w:rsidRDefault="00C65614" w:rsidP="00C65614">
      <w:pPr>
        <w:numPr>
          <w:ilvl w:val="12"/>
          <w:numId w:val="0"/>
        </w:numPr>
        <w:rPr>
          <w:lang w:val="sr-Cyrl-RS"/>
        </w:rPr>
      </w:pPr>
      <w:r w:rsidRPr="00E56903">
        <w:rPr>
          <w:lang w:val="sr-Cyrl-RS"/>
        </w:rPr>
        <w:t>Објекти могу бити грађени од сваког чврстог материјала који је тренутно у употреби, на традиционалан или савремeнији начин.</w:t>
      </w:r>
    </w:p>
    <w:p w14:paraId="49803DA1" w14:textId="77777777" w:rsidR="00C65614" w:rsidRPr="00276E73" w:rsidRDefault="00C65614" w:rsidP="00C65614">
      <w:pPr>
        <w:numPr>
          <w:ilvl w:val="12"/>
          <w:numId w:val="0"/>
        </w:numPr>
        <w:rPr>
          <w:color w:val="FF0000"/>
          <w:sz w:val="16"/>
          <w:szCs w:val="16"/>
          <w:lang w:val="sr-Cyrl-RS"/>
        </w:rPr>
      </w:pPr>
    </w:p>
    <w:p w14:paraId="57C92EF1" w14:textId="77777777" w:rsidR="00C65614" w:rsidRPr="00E56903" w:rsidRDefault="00C65614" w:rsidP="00C65614">
      <w:pPr>
        <w:numPr>
          <w:ilvl w:val="12"/>
          <w:numId w:val="0"/>
        </w:numPr>
        <w:rPr>
          <w:lang w:val="sr-Cyrl-RS"/>
        </w:rPr>
      </w:pPr>
      <w:r w:rsidRPr="00E56903">
        <w:rPr>
          <w:lang w:val="sr-Cyrl-RS"/>
        </w:rPr>
        <w:t xml:space="preserve">Кровови могу бити: равни, </w:t>
      </w:r>
      <w:proofErr w:type="spellStart"/>
      <w:r w:rsidRPr="00E56903">
        <w:rPr>
          <w:lang w:val="sr-Cyrl-RS"/>
        </w:rPr>
        <w:t>једноводни</w:t>
      </w:r>
      <w:proofErr w:type="spellEnd"/>
      <w:r w:rsidRPr="00E56903">
        <w:rPr>
          <w:lang w:val="sr-Cyrl-RS"/>
        </w:rPr>
        <w:t xml:space="preserve"> или </w:t>
      </w:r>
      <w:proofErr w:type="spellStart"/>
      <w:r w:rsidRPr="00E56903">
        <w:rPr>
          <w:lang w:val="sr-Cyrl-RS"/>
        </w:rPr>
        <w:t>двоводни</w:t>
      </w:r>
      <w:proofErr w:type="spellEnd"/>
      <w:r w:rsidRPr="00E56903">
        <w:rPr>
          <w:lang w:val="sr-Cyrl-RS"/>
        </w:rPr>
        <w:t>.</w:t>
      </w:r>
    </w:p>
    <w:p w14:paraId="5C1AAB24" w14:textId="77777777" w:rsidR="00C65614" w:rsidRPr="00276E73" w:rsidRDefault="00C65614" w:rsidP="00C65614">
      <w:pPr>
        <w:numPr>
          <w:ilvl w:val="12"/>
          <w:numId w:val="0"/>
        </w:numPr>
        <w:rPr>
          <w:color w:val="FF0000"/>
          <w:sz w:val="16"/>
          <w:szCs w:val="16"/>
          <w:lang w:val="sr-Cyrl-RS"/>
        </w:rPr>
      </w:pPr>
    </w:p>
    <w:p w14:paraId="06246AE2" w14:textId="77777777" w:rsidR="00C65614" w:rsidRPr="00E56903" w:rsidRDefault="00C65614" w:rsidP="00C65614">
      <w:pPr>
        <w:numPr>
          <w:ilvl w:val="12"/>
          <w:numId w:val="0"/>
        </w:numPr>
        <w:rPr>
          <w:lang w:val="sr-Cyrl-RS"/>
        </w:rPr>
      </w:pPr>
      <w:r w:rsidRPr="00E56903">
        <w:rPr>
          <w:lang w:val="sr-Cyrl-RS"/>
        </w:rPr>
        <w:t>Кровна конструкција може бити од дрвета, челика или армираног бетона, а кровни покривач у складу са нагибом крова.</w:t>
      </w:r>
    </w:p>
    <w:p w14:paraId="3E251BAC" w14:textId="77777777" w:rsidR="00C65614" w:rsidRPr="00E56903" w:rsidRDefault="00C65614" w:rsidP="00C65614">
      <w:pPr>
        <w:numPr>
          <w:ilvl w:val="12"/>
          <w:numId w:val="0"/>
        </w:numPr>
        <w:rPr>
          <w:sz w:val="16"/>
          <w:szCs w:val="16"/>
          <w:lang w:val="sr-Cyrl-RS"/>
        </w:rPr>
      </w:pPr>
    </w:p>
    <w:p w14:paraId="30A35879" w14:textId="77777777" w:rsidR="00C65614" w:rsidRPr="00E56903" w:rsidRDefault="00C65614" w:rsidP="00C65614">
      <w:pPr>
        <w:rPr>
          <w:lang w:val="sr-Cyrl-RS"/>
        </w:rPr>
      </w:pPr>
      <w:r w:rsidRPr="00E56903">
        <w:rPr>
          <w:lang w:val="sr-Cyrl-RS"/>
        </w:rPr>
        <w:t xml:space="preserve">Фасаде објеката могу бити облагане свим врстама традиционалних и савремених материјала или малтерисане и бојене по жељи инвеститора. </w:t>
      </w:r>
    </w:p>
    <w:p w14:paraId="0585DC46" w14:textId="77777777" w:rsidR="00C65614" w:rsidRPr="00E56903" w:rsidRDefault="00C65614" w:rsidP="00C65614">
      <w:pPr>
        <w:numPr>
          <w:ilvl w:val="12"/>
          <w:numId w:val="0"/>
        </w:numPr>
        <w:rPr>
          <w:sz w:val="16"/>
          <w:szCs w:val="16"/>
          <w:lang w:val="sr-Cyrl-RS"/>
        </w:rPr>
      </w:pPr>
    </w:p>
    <w:p w14:paraId="7B601363" w14:textId="0D346BA3" w:rsidR="00C65614" w:rsidRDefault="00C65614" w:rsidP="00C65614">
      <w:pPr>
        <w:numPr>
          <w:ilvl w:val="12"/>
          <w:numId w:val="0"/>
        </w:numPr>
        <w:rPr>
          <w:lang w:val="sr-Latn-RS"/>
        </w:rPr>
      </w:pPr>
      <w:r w:rsidRPr="00E56903">
        <w:rPr>
          <w:lang w:val="sr-Cyrl-RS"/>
        </w:rPr>
        <w:t>Архитектонским облицима, употребљеним материјалима и бојама мора се тежити ка успостављању јединствене естетски визуелне целине у оквиру грађевинске парцеле и ширег окружења.</w:t>
      </w:r>
    </w:p>
    <w:p w14:paraId="127061F2" w14:textId="77777777" w:rsidR="003160C9" w:rsidRPr="003160C9" w:rsidRDefault="003160C9" w:rsidP="00C65614">
      <w:pPr>
        <w:numPr>
          <w:ilvl w:val="12"/>
          <w:numId w:val="0"/>
        </w:numPr>
        <w:rPr>
          <w:lang w:val="sr-Latn-RS"/>
        </w:rPr>
      </w:pPr>
    </w:p>
    <w:p w14:paraId="0DCBFEFF" w14:textId="77777777" w:rsidR="00C65614" w:rsidRPr="00E56903" w:rsidRDefault="00C65614" w:rsidP="00C65614">
      <w:pPr>
        <w:rPr>
          <w:b/>
          <w:u w:val="single"/>
          <w:lang w:val="sr-Cyrl-RS"/>
        </w:rPr>
      </w:pPr>
      <w:r w:rsidRPr="00E56903">
        <w:rPr>
          <w:b/>
          <w:u w:val="single"/>
          <w:lang w:val="sr-Cyrl-RS"/>
        </w:rPr>
        <w:t>Услови за уређење зелених и слободних површина на парцели</w:t>
      </w:r>
    </w:p>
    <w:p w14:paraId="65389766" w14:textId="77777777" w:rsidR="00A5521D" w:rsidRDefault="00A5521D" w:rsidP="005D2787">
      <w:pPr>
        <w:rPr>
          <w:color w:val="FF0000"/>
          <w:lang w:val="sr-Cyrl-RS"/>
        </w:rPr>
      </w:pPr>
    </w:p>
    <w:p w14:paraId="5A231C02" w14:textId="77777777" w:rsidR="005D2787" w:rsidRPr="008B51A4" w:rsidRDefault="005D2787" w:rsidP="005D2787">
      <w:pPr>
        <w:rPr>
          <w:lang w:val="sr-Cyrl-RS"/>
        </w:rPr>
      </w:pPr>
      <w:r w:rsidRPr="008B51A4">
        <w:rPr>
          <w:lang w:val="sr-Cyrl-RS"/>
        </w:rPr>
        <w:t>Услови за уређење зелених и слободних површина на парцели су дати у поглављу   „</w:t>
      </w:r>
      <w:r w:rsidRPr="008B51A4">
        <w:rPr>
          <w:u w:val="single"/>
          <w:lang w:val="sr-Cyrl-RS"/>
        </w:rPr>
        <w:t>6.6. Услови за уређење зелених и слободних површина</w:t>
      </w:r>
      <w:r w:rsidRPr="008B51A4">
        <w:rPr>
          <w:lang w:val="sr-Cyrl-RS"/>
        </w:rPr>
        <w:t>“ и у поглављу „</w:t>
      </w:r>
      <w:r w:rsidRPr="008B51A4">
        <w:rPr>
          <w:u w:val="single"/>
          <w:lang w:val="sr-Cyrl-RS"/>
        </w:rPr>
        <w:t>7.1. Заштита природних целина</w:t>
      </w:r>
      <w:r w:rsidRPr="008B51A4">
        <w:rPr>
          <w:lang w:val="sr-Cyrl-RS"/>
        </w:rPr>
        <w:t>“.</w:t>
      </w:r>
    </w:p>
    <w:p w14:paraId="7AABC953" w14:textId="77777777" w:rsidR="00770EB2" w:rsidRDefault="00770EB2" w:rsidP="00A10B49">
      <w:pPr>
        <w:tabs>
          <w:tab w:val="left" w:pos="0"/>
        </w:tabs>
        <w:rPr>
          <w:lang w:val="sr-Cyrl-RS"/>
        </w:rPr>
      </w:pPr>
    </w:p>
    <w:p w14:paraId="64E78C30" w14:textId="72CF676C" w:rsidR="0009395C" w:rsidRPr="006E7CF1" w:rsidRDefault="00033C5A" w:rsidP="00033C5A">
      <w:pPr>
        <w:pStyle w:val="Heading3"/>
        <w:ind w:left="851" w:hanging="851"/>
        <w:rPr>
          <w:lang w:val="sr-Cyrl-RS"/>
        </w:rPr>
      </w:pPr>
      <w:bookmarkStart w:id="763" w:name="_Toc54874941"/>
      <w:r>
        <w:rPr>
          <w:lang w:val="sr-Cyrl-RS"/>
        </w:rPr>
        <w:t xml:space="preserve">2.1.2. </w:t>
      </w:r>
      <w:r>
        <w:rPr>
          <w:lang w:val="sr-Cyrl-RS"/>
        </w:rPr>
        <w:tab/>
      </w:r>
      <w:r w:rsidR="006E7CF1" w:rsidRPr="00C3545A">
        <w:rPr>
          <w:lang w:val="sr-Cyrl-RS"/>
        </w:rPr>
        <w:t xml:space="preserve">Правила за изградњу објеката </w:t>
      </w:r>
      <w:r w:rsidR="006E7CF1">
        <w:rPr>
          <w:lang w:val="sr-Cyrl-RS"/>
        </w:rPr>
        <w:t>базена</w:t>
      </w:r>
      <w:r w:rsidR="006E7CF1" w:rsidRPr="007772C0">
        <w:rPr>
          <w:lang w:val="ru-RU"/>
        </w:rPr>
        <w:t>,</w:t>
      </w:r>
      <w:r w:rsidR="006E7CF1">
        <w:rPr>
          <w:lang w:val="sr-Cyrl-RS"/>
        </w:rPr>
        <w:t xml:space="preserve"> пливачке</w:t>
      </w:r>
      <w:r w:rsidR="006E7CF1" w:rsidRPr="007772C0">
        <w:rPr>
          <w:lang w:val="ru-RU"/>
        </w:rPr>
        <w:t xml:space="preserve"> </w:t>
      </w:r>
      <w:r w:rsidR="006E7CF1">
        <w:rPr>
          <w:lang w:val="sr-Cyrl-RS"/>
        </w:rPr>
        <w:t xml:space="preserve">и ватерполо академије, </w:t>
      </w:r>
      <w:r w:rsidR="006E7CF1">
        <w:rPr>
          <w:lang w:val="en-US"/>
        </w:rPr>
        <w:t>wellness</w:t>
      </w:r>
      <w:r w:rsidR="006E7CF1">
        <w:rPr>
          <w:lang w:val="sr-Cyrl-RS"/>
        </w:rPr>
        <w:t xml:space="preserve"> и </w:t>
      </w:r>
      <w:r w:rsidR="006E7CF1">
        <w:rPr>
          <w:lang w:val="en-US"/>
        </w:rPr>
        <w:t>spa</w:t>
      </w:r>
      <w:r w:rsidR="006E7CF1" w:rsidRPr="00094F61">
        <w:rPr>
          <w:lang w:val="ru-RU"/>
        </w:rPr>
        <w:t xml:space="preserve"> </w:t>
      </w:r>
      <w:r w:rsidR="006E7CF1">
        <w:rPr>
          <w:lang w:val="ru-RU"/>
        </w:rPr>
        <w:t>центра</w:t>
      </w:r>
      <w:r w:rsidR="006E7CF1">
        <w:rPr>
          <w:lang w:val="sr-Cyrl-RS"/>
        </w:rPr>
        <w:t xml:space="preserve"> и трим стазе</w:t>
      </w:r>
      <w:bookmarkEnd w:id="763"/>
    </w:p>
    <w:p w14:paraId="21E61B01" w14:textId="77777777" w:rsidR="00B42F9B" w:rsidRDefault="00B42F9B" w:rsidP="00B42F9B">
      <w:pPr>
        <w:rPr>
          <w:lang w:val="sr-Cyrl-RS"/>
        </w:rPr>
      </w:pPr>
    </w:p>
    <w:p w14:paraId="13A6B67B" w14:textId="77777777" w:rsidR="00B42F9B" w:rsidRPr="00542404" w:rsidRDefault="00B42F9B" w:rsidP="00B42F9B">
      <w:pPr>
        <w:rPr>
          <w:lang w:val="sr-Cyrl-RS"/>
        </w:rPr>
      </w:pPr>
      <w:r w:rsidRPr="00542404">
        <w:rPr>
          <w:lang w:val="sr-Cyrl-RS"/>
        </w:rPr>
        <w:t xml:space="preserve">Непосредан утицај на изградњу објеката и инфраструктуре овог простора имају мере заштите еколошког коридора реке Тисе. </w:t>
      </w:r>
    </w:p>
    <w:p w14:paraId="7DB33A3D" w14:textId="77777777" w:rsidR="00B42F9B" w:rsidRDefault="00B42F9B" w:rsidP="00B42F9B">
      <w:pPr>
        <w:rPr>
          <w:lang w:val="sr-Cyrl-RS"/>
        </w:rPr>
      </w:pPr>
    </w:p>
    <w:p w14:paraId="5FCE20C8" w14:textId="77777777" w:rsidR="00B42F9B" w:rsidRPr="007772C0" w:rsidRDefault="00B42F9B" w:rsidP="00B42F9B">
      <w:pPr>
        <w:pStyle w:val="ListParagraph"/>
        <w:ind w:left="0"/>
        <w:rPr>
          <w:lang w:val="sr-Cyrl-RS"/>
        </w:rPr>
      </w:pPr>
      <w:r w:rsidRPr="00542404">
        <w:rPr>
          <w:lang w:val="sr-Cyrl-RS"/>
        </w:rPr>
        <w:t xml:space="preserve">Правила за изградњу </w:t>
      </w:r>
      <w:r>
        <w:rPr>
          <w:lang w:val="sr-Cyrl-RS"/>
        </w:rPr>
        <w:t xml:space="preserve">објеката базена, пливачке и ватерполо академије, </w:t>
      </w:r>
      <w:r w:rsidRPr="007772C0">
        <w:rPr>
          <w:lang w:val="en-US"/>
        </w:rPr>
        <w:t>wellness</w:t>
      </w:r>
      <w:r w:rsidRPr="007772C0">
        <w:rPr>
          <w:lang w:val="ru-RU"/>
        </w:rPr>
        <w:t xml:space="preserve"> </w:t>
      </w:r>
      <w:r w:rsidRPr="007772C0">
        <w:rPr>
          <w:lang w:val="sr-Cyrl-RS"/>
        </w:rPr>
        <w:t xml:space="preserve">и </w:t>
      </w:r>
      <w:r w:rsidRPr="007772C0">
        <w:rPr>
          <w:lang w:val="en-US"/>
        </w:rPr>
        <w:t>spa</w:t>
      </w:r>
      <w:r w:rsidRPr="007772C0">
        <w:rPr>
          <w:lang w:val="ru-RU"/>
        </w:rPr>
        <w:t xml:space="preserve"> центра</w:t>
      </w:r>
      <w:r w:rsidRPr="007772C0">
        <w:rPr>
          <w:lang w:val="sr-Cyrl-RS"/>
        </w:rPr>
        <w:t xml:space="preserve"> и трим стазе</w:t>
      </w:r>
      <w:r w:rsidRPr="007772C0">
        <w:rPr>
          <w:lang w:val="ru-RU"/>
        </w:rPr>
        <w:t xml:space="preserve"> </w:t>
      </w:r>
      <w:r w:rsidRPr="007772C0">
        <w:rPr>
          <w:lang w:val="sr-Cyrl-RS"/>
        </w:rPr>
        <w:t>ће обухватити правила за изгр</w:t>
      </w:r>
      <w:r w:rsidRPr="00871D04">
        <w:rPr>
          <w:lang w:val="sr-Cyrl-RS"/>
        </w:rPr>
        <w:t>адњу која су дата овом тачком, као и правила за уређење и изградњу дата у поглављу „7. Услови и мере заштите природних целина и непокретних културних добара“ (тачка „7.1. Заштита природних целина“).</w:t>
      </w:r>
    </w:p>
    <w:p w14:paraId="352ED8ED" w14:textId="77777777" w:rsidR="00C01965" w:rsidRDefault="00C01965" w:rsidP="006B1C92">
      <w:pPr>
        <w:rPr>
          <w:rFonts w:eastAsia="Verdana"/>
          <w:b/>
          <w:u w:val="single"/>
          <w:lang w:val="sr-Cyrl-RS"/>
        </w:rPr>
      </w:pPr>
    </w:p>
    <w:p w14:paraId="1B4CEB5F" w14:textId="77777777" w:rsidR="006B1C92" w:rsidRPr="00391CAC" w:rsidRDefault="006B1C92" w:rsidP="006B1C92">
      <w:pPr>
        <w:rPr>
          <w:rFonts w:eastAsia="Verdana"/>
          <w:b/>
          <w:u w:val="single"/>
          <w:lang w:val="sr-Cyrl-RS"/>
        </w:rPr>
      </w:pPr>
      <w:r w:rsidRPr="00391CAC">
        <w:rPr>
          <w:rFonts w:eastAsia="Verdana"/>
          <w:b/>
          <w:u w:val="single"/>
          <w:lang w:val="sr-Cyrl-RS"/>
        </w:rPr>
        <w:t xml:space="preserve">Врста и намена објеката који се могу градити </w:t>
      </w:r>
    </w:p>
    <w:p w14:paraId="2F73A5E7" w14:textId="77777777" w:rsidR="006B1C92" w:rsidRDefault="006B1C92" w:rsidP="0009395C">
      <w:pPr>
        <w:rPr>
          <w:lang w:val="sr-Cyrl-RS"/>
        </w:rPr>
      </w:pPr>
    </w:p>
    <w:p w14:paraId="3B442DE7" w14:textId="2E2ADD5E" w:rsidR="006B1C92" w:rsidRPr="006C42F7" w:rsidRDefault="006B1C92" w:rsidP="006B1C92">
      <w:pPr>
        <w:pStyle w:val="ListParagraph"/>
        <w:ind w:left="0"/>
        <w:rPr>
          <w:lang w:val="sr-Cyrl-RS"/>
        </w:rPr>
      </w:pPr>
      <w:r w:rsidRPr="00276E8E">
        <w:rPr>
          <w:lang w:val="sr-Cyrl-RS"/>
        </w:rPr>
        <w:t xml:space="preserve">У оквиру новоформиране грађевинске парцеле (за спорт и рекреацију) – погледати </w:t>
      </w:r>
      <w:r>
        <w:rPr>
          <w:lang w:val="sr-Cyrl-RS"/>
        </w:rPr>
        <w:t xml:space="preserve">графички прилог </w:t>
      </w:r>
      <w:r w:rsidR="00871D04" w:rsidRPr="009D1C20">
        <w:rPr>
          <w:lang w:val="sr-Cyrl-RS" w:eastAsia="en-US"/>
        </w:rPr>
        <w:t xml:space="preserve">„2.3 </w:t>
      </w:r>
      <w:r w:rsidR="00871D04">
        <w:rPr>
          <w:lang w:val="sr-Cyrl-RS" w:eastAsia="en-US"/>
        </w:rPr>
        <w:t xml:space="preserve">Саобраћајна инфраструктура, </w:t>
      </w:r>
      <w:r w:rsidR="00871D04">
        <w:rPr>
          <w:lang w:val="sr-Cyrl-RS"/>
        </w:rPr>
        <w:t>регулационо-нивелациони п</w:t>
      </w:r>
      <w:r w:rsidR="00871D04" w:rsidRPr="009D1C20">
        <w:rPr>
          <w:lang w:val="sr-Cyrl-RS"/>
        </w:rPr>
        <w:t xml:space="preserve">лан са </w:t>
      </w:r>
      <w:r w:rsidR="00871D04">
        <w:rPr>
          <w:lang w:val="sr-Cyrl-RS"/>
        </w:rPr>
        <w:t>аналитичко-геодетским елементима за обележавање и грађевинске линије</w:t>
      </w:r>
      <w:r w:rsidR="00871D04" w:rsidRPr="009D1C20">
        <w:rPr>
          <w:lang w:val="sr-Cyrl-RS"/>
        </w:rPr>
        <w:t>“</w:t>
      </w:r>
      <w:r>
        <w:rPr>
          <w:lang w:val="sr-Cyrl-RS"/>
        </w:rPr>
        <w:t xml:space="preserve">, дозвољена је реконструкција постојећег објекта „Извиђачки дом“ уз </w:t>
      </w:r>
      <w:proofErr w:type="spellStart"/>
      <w:r>
        <w:rPr>
          <w:lang w:val="sr-Cyrl-RS"/>
        </w:rPr>
        <w:t>пренамену</w:t>
      </w:r>
      <w:proofErr w:type="spellEnd"/>
      <w:r>
        <w:rPr>
          <w:lang w:val="sr-Cyrl-RS"/>
        </w:rPr>
        <w:t xml:space="preserve"> у нов садржај, а у функцији спорта и рекреације. </w:t>
      </w:r>
    </w:p>
    <w:p w14:paraId="0A01EAFD" w14:textId="77777777" w:rsidR="001C2EE1" w:rsidRPr="006C42F7" w:rsidRDefault="001C2EE1" w:rsidP="006B1C92">
      <w:pPr>
        <w:pStyle w:val="ListParagraph"/>
        <w:ind w:left="0"/>
        <w:rPr>
          <w:lang w:val="sr-Cyrl-RS"/>
        </w:rPr>
      </w:pPr>
    </w:p>
    <w:p w14:paraId="41A1C478" w14:textId="77777777" w:rsidR="006B1C92" w:rsidRDefault="006B1C92" w:rsidP="006B1C92">
      <w:pPr>
        <w:rPr>
          <w:lang w:val="sr-Cyrl-RS"/>
        </w:rPr>
      </w:pPr>
      <w:r w:rsidRPr="006C42F7">
        <w:rPr>
          <w:u w:val="single"/>
          <w:lang w:val="sr-Cyrl-RS"/>
        </w:rPr>
        <w:t>Уз обезбеђење услова заштите животне средине</w:t>
      </w:r>
      <w:r w:rsidRPr="006C42F7">
        <w:rPr>
          <w:lang w:val="sr-Cyrl-RS"/>
        </w:rPr>
        <w:t>, дозвољена је изградња:</w:t>
      </w:r>
    </w:p>
    <w:p w14:paraId="0F854427" w14:textId="77777777" w:rsidR="00001E0F" w:rsidRDefault="00001E0F" w:rsidP="003963E0">
      <w:pPr>
        <w:pStyle w:val="ListParagraph"/>
        <w:numPr>
          <w:ilvl w:val="0"/>
          <w:numId w:val="42"/>
        </w:numPr>
        <w:ind w:left="284" w:hanging="284"/>
        <w:rPr>
          <w:lang w:val="sr-Cyrl-RS"/>
        </w:rPr>
      </w:pPr>
      <w:r>
        <w:rPr>
          <w:lang w:val="sr-Cyrl-RS"/>
        </w:rPr>
        <w:t>рекреативног базена и мањег дечијег базена,</w:t>
      </w:r>
    </w:p>
    <w:p w14:paraId="06943ADA" w14:textId="77777777" w:rsidR="00001E0F" w:rsidRDefault="00001E0F" w:rsidP="003963E0">
      <w:pPr>
        <w:pStyle w:val="ListParagraph"/>
        <w:numPr>
          <w:ilvl w:val="0"/>
          <w:numId w:val="42"/>
        </w:numPr>
        <w:ind w:left="284" w:hanging="284"/>
        <w:rPr>
          <w:lang w:val="sr-Cyrl-RS"/>
        </w:rPr>
      </w:pPr>
      <w:r>
        <w:rPr>
          <w:lang w:val="sr-Cyrl-RS"/>
        </w:rPr>
        <w:t>објеката у функцији пливачке и ватерполо академије,</w:t>
      </w:r>
    </w:p>
    <w:p w14:paraId="7FA276E3" w14:textId="77777777" w:rsidR="00001E0F" w:rsidRDefault="00001E0F" w:rsidP="003963E0">
      <w:pPr>
        <w:pStyle w:val="ListParagraph"/>
        <w:numPr>
          <w:ilvl w:val="0"/>
          <w:numId w:val="42"/>
        </w:numPr>
        <w:ind w:left="284" w:hanging="284"/>
        <w:rPr>
          <w:lang w:val="sr-Cyrl-RS"/>
        </w:rPr>
      </w:pPr>
      <w:r>
        <w:rPr>
          <w:lang w:val="en-US"/>
        </w:rPr>
        <w:t>wellness</w:t>
      </w:r>
      <w:r>
        <w:rPr>
          <w:lang w:val="sr-Cyrl-RS"/>
        </w:rPr>
        <w:t xml:space="preserve"> и/или </w:t>
      </w:r>
      <w:r>
        <w:rPr>
          <w:lang w:val="en-US"/>
        </w:rPr>
        <w:t>spa</w:t>
      </w:r>
      <w:r w:rsidRPr="001F21A3">
        <w:rPr>
          <w:lang w:val="ru-RU"/>
        </w:rPr>
        <w:t xml:space="preserve"> </w:t>
      </w:r>
      <w:r>
        <w:rPr>
          <w:lang w:val="sr-Cyrl-RS"/>
        </w:rPr>
        <w:t>центра,</w:t>
      </w:r>
    </w:p>
    <w:p w14:paraId="16B7DD6D" w14:textId="77777777" w:rsidR="00001E0F" w:rsidRDefault="00001E0F" w:rsidP="003963E0">
      <w:pPr>
        <w:pStyle w:val="ListParagraph"/>
        <w:numPr>
          <w:ilvl w:val="0"/>
          <w:numId w:val="42"/>
        </w:numPr>
        <w:ind w:left="284" w:hanging="284"/>
        <w:rPr>
          <w:lang w:val="sr-Cyrl-RS"/>
        </w:rPr>
      </w:pPr>
      <w:r>
        <w:rPr>
          <w:lang w:val="sr-Cyrl-RS"/>
        </w:rPr>
        <w:t>трим стазе,</w:t>
      </w:r>
    </w:p>
    <w:p w14:paraId="26B654EC" w14:textId="77777777" w:rsidR="00001E0F" w:rsidRDefault="00001E0F" w:rsidP="003963E0">
      <w:pPr>
        <w:pStyle w:val="ListParagraph"/>
        <w:numPr>
          <w:ilvl w:val="0"/>
          <w:numId w:val="42"/>
        </w:numPr>
        <w:ind w:left="284" w:hanging="284"/>
        <w:rPr>
          <w:lang w:val="sr-Cyrl-RS"/>
        </w:rPr>
      </w:pPr>
      <w:r>
        <w:rPr>
          <w:lang w:val="sr-Cyrl-RS"/>
        </w:rPr>
        <w:t xml:space="preserve">помоћних објеката </w:t>
      </w:r>
      <w:r w:rsidRPr="00403643">
        <w:rPr>
          <w:lang w:val="sr-Cyrl-RS"/>
        </w:rPr>
        <w:t>(</w:t>
      </w:r>
      <w:r w:rsidRPr="00403643">
        <w:rPr>
          <w:rFonts w:eastAsia="Calibri"/>
          <w:lang w:val="sr-Cyrl-RS"/>
        </w:rPr>
        <w:t>портирнице, чуварске кућице, типске трафо-станице, објекти за смештај електронске комуникационе опреме, котларнице, бунари, ограде и сл.)</w:t>
      </w:r>
      <w:r>
        <w:rPr>
          <w:rFonts w:eastAsia="Calibri"/>
          <w:lang w:val="sr-Cyrl-RS"/>
        </w:rPr>
        <w:t>.</w:t>
      </w:r>
    </w:p>
    <w:p w14:paraId="28183DD8" w14:textId="77777777" w:rsidR="006B1C92" w:rsidRDefault="006B1C92" w:rsidP="006B1C92">
      <w:pPr>
        <w:pStyle w:val="ListParagraph"/>
        <w:rPr>
          <w:lang w:val="sr-Cyrl-RS"/>
        </w:rPr>
      </w:pPr>
    </w:p>
    <w:p w14:paraId="45094210" w14:textId="77777777" w:rsidR="006B1C92" w:rsidRDefault="006B1C92" w:rsidP="006B1C92">
      <w:pPr>
        <w:pStyle w:val="ListParagraph"/>
        <w:ind w:left="0"/>
        <w:rPr>
          <w:lang w:val="ru-RU"/>
        </w:rPr>
      </w:pPr>
      <w:r>
        <w:rPr>
          <w:lang w:val="sr-Cyrl-RS"/>
        </w:rPr>
        <w:t xml:space="preserve">Због оправдане потребе, корисника постојећих објеката спорта и рекреације, предвиђена је могућност изградње једног рекреативног </w:t>
      </w:r>
      <w:proofErr w:type="spellStart"/>
      <w:r>
        <w:rPr>
          <w:lang w:val="sr-Cyrl-RS"/>
        </w:rPr>
        <w:t>бзена</w:t>
      </w:r>
      <w:proofErr w:type="spellEnd"/>
      <w:r>
        <w:rPr>
          <w:lang w:val="sr-Cyrl-RS"/>
        </w:rPr>
        <w:t xml:space="preserve"> и једног мањег базена за децу (тзв. „</w:t>
      </w:r>
      <w:proofErr w:type="spellStart"/>
      <w:r>
        <w:rPr>
          <w:lang w:val="sr-Cyrl-RS"/>
        </w:rPr>
        <w:t>брчкавац</w:t>
      </w:r>
      <w:proofErr w:type="spellEnd"/>
      <w:r>
        <w:rPr>
          <w:lang w:val="sr-Cyrl-RS"/>
        </w:rPr>
        <w:t xml:space="preserve">“). Рекреативни базен ће бити стандардних димензија, а базен за децу неправилног или кружног облика површине до 50 </w:t>
      </w:r>
      <w:r>
        <w:rPr>
          <w:lang w:val="en-US"/>
        </w:rPr>
        <w:t>m</w:t>
      </w:r>
      <w:r w:rsidRPr="00CB1CD2">
        <w:rPr>
          <w:vertAlign w:val="superscript"/>
          <w:lang w:val="ru-RU"/>
        </w:rPr>
        <w:t>2</w:t>
      </w:r>
      <w:r>
        <w:rPr>
          <w:lang w:val="ru-RU"/>
        </w:rPr>
        <w:t xml:space="preserve"> и дубине до 50 </w:t>
      </w:r>
      <w:r>
        <w:rPr>
          <w:lang w:val="en-US"/>
        </w:rPr>
        <w:t>m</w:t>
      </w:r>
      <w:r>
        <w:rPr>
          <w:lang w:val="sr-Cyrl-RS"/>
        </w:rPr>
        <w:t>. Објекат базена подразумева и изградњу додатних садржаја који су у функцији базена (свлачионице, туш кабине, санитарни чворови, административни део, техничке просторије и сл.)</w:t>
      </w:r>
      <w:r>
        <w:rPr>
          <w:lang w:val="ru-RU"/>
        </w:rPr>
        <w:t>.</w:t>
      </w:r>
    </w:p>
    <w:p w14:paraId="7B47CA7E" w14:textId="77777777" w:rsidR="006B1C92" w:rsidRDefault="006B1C92" w:rsidP="006B1C92">
      <w:pPr>
        <w:pStyle w:val="ListParagraph"/>
        <w:ind w:left="0"/>
        <w:rPr>
          <w:lang w:val="sr-Cyrl-RS"/>
        </w:rPr>
      </w:pPr>
      <w:r>
        <w:rPr>
          <w:lang w:val="ru-RU"/>
        </w:rPr>
        <w:t xml:space="preserve">Постојећи објекат </w:t>
      </w:r>
      <w:r>
        <w:rPr>
          <w:lang w:val="sr-Cyrl-RS"/>
        </w:rPr>
        <w:t xml:space="preserve">„Извиђачки дом“ се може реконструисати, доградити и/или надоградити уз </w:t>
      </w:r>
      <w:proofErr w:type="spellStart"/>
      <w:r>
        <w:rPr>
          <w:lang w:val="sr-Cyrl-RS"/>
        </w:rPr>
        <w:t>пренамену</w:t>
      </w:r>
      <w:proofErr w:type="spellEnd"/>
      <w:r>
        <w:rPr>
          <w:lang w:val="sr-Cyrl-RS"/>
        </w:rPr>
        <w:t xml:space="preserve"> у објекат пливачке и/или ватерполо академије.</w:t>
      </w:r>
    </w:p>
    <w:p w14:paraId="3084B866" w14:textId="77777777" w:rsidR="006B1C92" w:rsidRDefault="006B1C92" w:rsidP="006B1C92">
      <w:pPr>
        <w:rPr>
          <w:lang w:val="sr-Cyrl-RS"/>
        </w:rPr>
      </w:pPr>
      <w:r w:rsidRPr="00E91BFC">
        <w:rPr>
          <w:lang w:val="sr-Cyrl-RS"/>
        </w:rPr>
        <w:t xml:space="preserve">Уз поменуте објекте могућа је изградња </w:t>
      </w:r>
      <w:r w:rsidRPr="00E91BFC">
        <w:rPr>
          <w:lang w:val="en-US"/>
        </w:rPr>
        <w:t>wellness</w:t>
      </w:r>
      <w:r w:rsidRPr="00E91BFC">
        <w:rPr>
          <w:lang w:val="sr-Cyrl-RS"/>
        </w:rPr>
        <w:t xml:space="preserve"> и/или </w:t>
      </w:r>
      <w:r w:rsidRPr="00E91BFC">
        <w:rPr>
          <w:lang w:val="en-US"/>
        </w:rPr>
        <w:t>spa</w:t>
      </w:r>
      <w:r w:rsidRPr="00E91BFC">
        <w:rPr>
          <w:lang w:val="ru-RU"/>
        </w:rPr>
        <w:t xml:space="preserve"> </w:t>
      </w:r>
      <w:r w:rsidRPr="00E91BFC">
        <w:rPr>
          <w:lang w:val="sr-Cyrl-RS"/>
        </w:rPr>
        <w:t>центра</w:t>
      </w:r>
      <w:r>
        <w:rPr>
          <w:lang w:val="sr-Cyrl-RS"/>
        </w:rPr>
        <w:t>.</w:t>
      </w:r>
    </w:p>
    <w:p w14:paraId="6EA2F306" w14:textId="77777777" w:rsidR="006B1C92" w:rsidRDefault="006B1C92" w:rsidP="006B1C92">
      <w:pPr>
        <w:rPr>
          <w:lang w:val="sr-Cyrl-RS"/>
        </w:rPr>
      </w:pPr>
    </w:p>
    <w:p w14:paraId="7C522270" w14:textId="675435A2" w:rsidR="006B1C92" w:rsidRDefault="00E3055C" w:rsidP="006B1C92">
      <w:pPr>
        <w:rPr>
          <w:lang w:val="sr-Cyrl-RS"/>
        </w:rPr>
      </w:pPr>
      <w:r>
        <w:rPr>
          <w:lang w:val="sr-Cyrl-RS"/>
        </w:rPr>
        <w:t>Између</w:t>
      </w:r>
      <w:r w:rsidR="006B1C92">
        <w:rPr>
          <w:lang w:val="sr-Cyrl-RS"/>
        </w:rPr>
        <w:t xml:space="preserve"> објек</w:t>
      </w:r>
      <w:r>
        <w:rPr>
          <w:lang w:val="sr-Cyrl-RS"/>
        </w:rPr>
        <w:t>ата</w:t>
      </w:r>
      <w:r w:rsidR="006B1C92">
        <w:rPr>
          <w:lang w:val="sr-Cyrl-RS"/>
        </w:rPr>
        <w:t xml:space="preserve"> се могу </w:t>
      </w:r>
      <w:r>
        <w:rPr>
          <w:lang w:val="sr-Cyrl-RS"/>
        </w:rPr>
        <w:t>градити</w:t>
      </w:r>
      <w:r w:rsidR="006B1C92">
        <w:rPr>
          <w:lang w:val="sr-Cyrl-RS"/>
        </w:rPr>
        <w:t xml:space="preserve"> з</w:t>
      </w:r>
      <w:r>
        <w:rPr>
          <w:lang w:val="sr-Cyrl-RS"/>
        </w:rPr>
        <w:t>атворени пешачки мостићи,</w:t>
      </w:r>
      <w:r w:rsidR="006B1C92">
        <w:rPr>
          <w:lang w:val="sr-Cyrl-RS"/>
        </w:rPr>
        <w:t xml:space="preserve"> на нивоу приземља и/или спрата</w:t>
      </w:r>
      <w:r>
        <w:rPr>
          <w:lang w:val="sr-Cyrl-RS"/>
        </w:rPr>
        <w:t>,</w:t>
      </w:r>
      <w:r w:rsidR="006B1C92">
        <w:rPr>
          <w:lang w:val="sr-Cyrl-RS"/>
        </w:rPr>
        <w:t xml:space="preserve"> са циљем повезивања свих поменутих садржаја.</w:t>
      </w:r>
    </w:p>
    <w:p w14:paraId="76002D3A" w14:textId="77777777" w:rsidR="006B1C92" w:rsidRDefault="006B1C92" w:rsidP="006B1C92">
      <w:pPr>
        <w:rPr>
          <w:lang w:val="sr-Cyrl-RS"/>
        </w:rPr>
      </w:pPr>
    </w:p>
    <w:p w14:paraId="7FD404B9" w14:textId="77777777" w:rsidR="006B1C92" w:rsidRDefault="006B1C92" w:rsidP="006B1C92">
      <w:pPr>
        <w:rPr>
          <w:lang w:val="sr-Cyrl-RS"/>
        </w:rPr>
      </w:pPr>
      <w:r>
        <w:rPr>
          <w:lang w:val="sr-Cyrl-RS"/>
        </w:rPr>
        <w:t>На истој грађевинској парцели могућа је изградња трим стаза, у површини одређеној грађевинским линијама.</w:t>
      </w:r>
    </w:p>
    <w:p w14:paraId="03C63AC0" w14:textId="77777777" w:rsidR="006B1C92" w:rsidRDefault="006B1C92" w:rsidP="006B1C92">
      <w:pPr>
        <w:rPr>
          <w:lang w:val="sr-Cyrl-RS"/>
        </w:rPr>
      </w:pPr>
    </w:p>
    <w:p w14:paraId="66C88FDF" w14:textId="77777777" w:rsidR="006B1C92" w:rsidRDefault="006B1C92" w:rsidP="006B1C92">
      <w:pPr>
        <w:rPr>
          <w:lang w:val="sr-Cyrl-RS"/>
        </w:rPr>
      </w:pPr>
      <w:r>
        <w:rPr>
          <w:lang w:val="sr-Cyrl-RS"/>
        </w:rPr>
        <w:t>Тачан садржај свих објеката утврдиће се главним пројектима, када буду познати конкретни корисници, односно конкретне функције које ће се у њима одвијати.</w:t>
      </w:r>
    </w:p>
    <w:p w14:paraId="374439BA" w14:textId="77777777" w:rsidR="006B1C92" w:rsidRDefault="006B1C92" w:rsidP="006B1C92">
      <w:pPr>
        <w:rPr>
          <w:lang w:val="sr-Cyrl-RS"/>
        </w:rPr>
      </w:pPr>
    </w:p>
    <w:p w14:paraId="04E6A359" w14:textId="77777777" w:rsidR="006E4771" w:rsidRPr="00EF2E7C" w:rsidRDefault="006E4771" w:rsidP="006E4771">
      <w:pPr>
        <w:rPr>
          <w:b/>
          <w:u w:val="single"/>
          <w:lang w:val="sr-Cyrl-RS"/>
        </w:rPr>
      </w:pPr>
      <w:r w:rsidRPr="00EF2E7C">
        <w:rPr>
          <w:b/>
          <w:u w:val="single"/>
          <w:lang w:val="sr-Cyrl-RS"/>
        </w:rPr>
        <w:t>Услови за формирање грађевинске парцеле</w:t>
      </w:r>
    </w:p>
    <w:p w14:paraId="1480D8AB" w14:textId="4A240279" w:rsidR="00C332E1" w:rsidRDefault="00C332E1" w:rsidP="0009395C">
      <w:pPr>
        <w:rPr>
          <w:lang w:val="sr-Cyrl-RS"/>
        </w:rPr>
      </w:pPr>
    </w:p>
    <w:p w14:paraId="51AE195D" w14:textId="33860464" w:rsidR="002F0708" w:rsidRDefault="002F0708" w:rsidP="002F0708">
      <w:pPr>
        <w:rPr>
          <w:lang w:val="sr-Cyrl-RS"/>
        </w:rPr>
      </w:pPr>
      <w:r w:rsidRPr="00F105F6">
        <w:rPr>
          <w:lang w:val="sr-Cyrl-RS"/>
        </w:rPr>
        <w:t xml:space="preserve">Површина </w:t>
      </w:r>
      <w:r w:rsidR="00B87747">
        <w:rPr>
          <w:lang w:val="sr-Cyrl-RS"/>
        </w:rPr>
        <w:t>у оквиру грађевинске парцеле</w:t>
      </w:r>
      <w:r w:rsidR="00056AD2">
        <w:rPr>
          <w:lang w:val="sr-Cyrl-RS"/>
        </w:rPr>
        <w:t>,</w:t>
      </w:r>
      <w:r w:rsidRPr="00F105F6">
        <w:rPr>
          <w:lang w:val="sr-Cyrl-RS"/>
        </w:rPr>
        <w:t xml:space="preserve"> </w:t>
      </w:r>
      <w:r w:rsidR="00056AD2">
        <w:rPr>
          <w:lang w:val="sr-Cyrl-RS"/>
        </w:rPr>
        <w:t>у којој</w:t>
      </w:r>
      <w:r w:rsidRPr="00F105F6">
        <w:rPr>
          <w:lang w:val="sr-Cyrl-RS"/>
        </w:rPr>
        <w:t xml:space="preserve"> је </w:t>
      </w:r>
      <w:r w:rsidR="00056AD2">
        <w:rPr>
          <w:lang w:val="sr-Cyrl-RS"/>
        </w:rPr>
        <w:t>могућа</w:t>
      </w:r>
      <w:r w:rsidRPr="00F105F6">
        <w:rPr>
          <w:lang w:val="sr-Cyrl-RS"/>
        </w:rPr>
        <w:t xml:space="preserve"> </w:t>
      </w:r>
      <w:r w:rsidR="00056AD2">
        <w:rPr>
          <w:u w:val="single"/>
          <w:lang w:val="sr-Cyrl-RS"/>
        </w:rPr>
        <w:t>изградња</w:t>
      </w:r>
      <w:r w:rsidRPr="00F105F6">
        <w:rPr>
          <w:u w:val="single"/>
          <w:lang w:val="sr-Cyrl-RS"/>
        </w:rPr>
        <w:t xml:space="preserve"> </w:t>
      </w:r>
      <w:r>
        <w:rPr>
          <w:u w:val="single"/>
          <w:lang w:val="sr-Cyrl-RS"/>
        </w:rPr>
        <w:t>горе наведених садржаја</w:t>
      </w:r>
      <w:r>
        <w:rPr>
          <w:lang w:val="sr-Cyrl-RS"/>
        </w:rPr>
        <w:t xml:space="preserve"> дата је</w:t>
      </w:r>
      <w:r w:rsidRPr="00F105F6">
        <w:rPr>
          <w:lang w:val="sr-Cyrl-RS"/>
        </w:rPr>
        <w:t xml:space="preserve"> на графичким прилозима: „2.2 Планирана намена површина и </w:t>
      </w:r>
      <w:r w:rsidR="0094354D">
        <w:rPr>
          <w:lang w:val="sr-Cyrl-RS"/>
        </w:rPr>
        <w:t>зоне заштите</w:t>
      </w:r>
      <w:r w:rsidRPr="0094354D">
        <w:rPr>
          <w:lang w:val="sr-Cyrl-RS"/>
        </w:rPr>
        <w:t>“ и „2.3 Саобраћајна инфраструктура, регулационо-нивелациони план са аналитичко геодетским елементима за обележавање и грађевинске линије“.</w:t>
      </w:r>
    </w:p>
    <w:p w14:paraId="1BF7AB0A" w14:textId="77777777" w:rsidR="00C332E1" w:rsidRDefault="00C332E1" w:rsidP="0009395C">
      <w:pPr>
        <w:rPr>
          <w:lang w:val="sr-Cyrl-RS"/>
        </w:rPr>
      </w:pPr>
    </w:p>
    <w:p w14:paraId="034551CE" w14:textId="77777777" w:rsidR="00A46AFC" w:rsidRPr="00391CAC" w:rsidRDefault="00A46AFC" w:rsidP="00A46AFC">
      <w:pPr>
        <w:rPr>
          <w:rFonts w:eastAsia="Verdana"/>
          <w:b/>
          <w:u w:val="single"/>
          <w:lang w:val="sr-Cyrl-RS"/>
        </w:rPr>
      </w:pPr>
      <w:r w:rsidRPr="00391CAC">
        <w:rPr>
          <w:rFonts w:eastAsia="Verdana"/>
          <w:b/>
          <w:u w:val="single"/>
          <w:lang w:val="sr-Cyrl-RS"/>
        </w:rPr>
        <w:t xml:space="preserve">Положај </w:t>
      </w:r>
      <w:r w:rsidRPr="00391CAC">
        <w:rPr>
          <w:rFonts w:eastAsia="Verdana"/>
          <w:b/>
          <w:u w:val="single"/>
          <w:lang w:val="sr-Cyrl-RS" w:eastAsia="hr-HR"/>
        </w:rPr>
        <w:t xml:space="preserve">објеката </w:t>
      </w:r>
      <w:r w:rsidRPr="00391CAC">
        <w:rPr>
          <w:rFonts w:eastAsia="Verdana"/>
          <w:b/>
          <w:u w:val="single"/>
          <w:lang w:val="sr-Cyrl-RS"/>
        </w:rPr>
        <w:t xml:space="preserve">у односу </w:t>
      </w:r>
      <w:r w:rsidRPr="00391CAC">
        <w:rPr>
          <w:rFonts w:eastAsia="Verdana"/>
          <w:b/>
          <w:u w:val="single"/>
          <w:lang w:val="sr-Cyrl-RS" w:eastAsia="hr-HR"/>
        </w:rPr>
        <w:t xml:space="preserve">нa </w:t>
      </w:r>
      <w:r w:rsidRPr="00391CAC">
        <w:rPr>
          <w:rFonts w:eastAsia="Verdana"/>
          <w:b/>
          <w:u w:val="single"/>
          <w:lang w:val="sr-Cyrl-RS"/>
        </w:rPr>
        <w:t xml:space="preserve">регулацију и у односу </w:t>
      </w:r>
      <w:r w:rsidRPr="00391CAC">
        <w:rPr>
          <w:rFonts w:eastAsia="Verdana"/>
          <w:b/>
          <w:u w:val="single"/>
          <w:lang w:val="sr-Cyrl-RS" w:eastAsia="hr-HR"/>
        </w:rPr>
        <w:t xml:space="preserve">нa </w:t>
      </w:r>
      <w:r w:rsidRPr="00391CAC">
        <w:rPr>
          <w:rFonts w:eastAsia="Verdana"/>
          <w:b/>
          <w:u w:val="single"/>
          <w:lang w:val="sr-Cyrl-RS"/>
        </w:rPr>
        <w:t xml:space="preserve">границе грађевинске парцеле, највећи дозвољени индекс заузетости и највећа дозвољена висина или </w:t>
      </w:r>
      <w:proofErr w:type="spellStart"/>
      <w:r w:rsidRPr="00391CAC">
        <w:rPr>
          <w:rFonts w:eastAsia="Verdana"/>
          <w:b/>
          <w:u w:val="single"/>
          <w:lang w:val="sr-Cyrl-RS"/>
        </w:rPr>
        <w:t>спратност</w:t>
      </w:r>
      <w:proofErr w:type="spellEnd"/>
    </w:p>
    <w:p w14:paraId="32B1E953" w14:textId="77777777" w:rsidR="00C332E1" w:rsidRDefault="00C332E1" w:rsidP="0009395C">
      <w:pPr>
        <w:rPr>
          <w:lang w:val="sr-Cyrl-RS"/>
        </w:rPr>
      </w:pPr>
    </w:p>
    <w:p w14:paraId="78D7D4F0" w14:textId="77777777" w:rsidR="00810527" w:rsidRPr="008B41D0" w:rsidRDefault="00810527" w:rsidP="00810527">
      <w:pPr>
        <w:rPr>
          <w:lang w:val="sr-Cyrl-RS"/>
        </w:rPr>
      </w:pPr>
      <w:r w:rsidRPr="008B41D0">
        <w:rPr>
          <w:lang w:val="sr-Cyrl-RS"/>
        </w:rPr>
        <w:t xml:space="preserve">Објекте базена, пливачке и ватерполо академије, </w:t>
      </w:r>
      <w:r w:rsidRPr="008B41D0">
        <w:rPr>
          <w:lang w:val="en-US"/>
        </w:rPr>
        <w:t>wellness</w:t>
      </w:r>
      <w:r w:rsidRPr="008B41D0">
        <w:rPr>
          <w:lang w:val="sr-Cyrl-RS"/>
        </w:rPr>
        <w:t xml:space="preserve"> и/или </w:t>
      </w:r>
      <w:r w:rsidRPr="008B41D0">
        <w:rPr>
          <w:lang w:val="en-US"/>
        </w:rPr>
        <w:t>spa</w:t>
      </w:r>
      <w:r w:rsidRPr="008B41D0">
        <w:rPr>
          <w:lang w:val="ru-RU"/>
        </w:rPr>
        <w:t xml:space="preserve"> </w:t>
      </w:r>
      <w:r w:rsidRPr="008B41D0">
        <w:rPr>
          <w:lang w:val="sr-Cyrl-RS"/>
        </w:rPr>
        <w:t>центра и трим стаза могуће је градити искључиво унутар простора дефинисаног грађевинским линијама.</w:t>
      </w:r>
    </w:p>
    <w:p w14:paraId="0B10FFE4" w14:textId="77777777" w:rsidR="00810527" w:rsidRPr="00276E73" w:rsidRDefault="00810527" w:rsidP="00810527">
      <w:pPr>
        <w:rPr>
          <w:color w:val="FF0000"/>
          <w:lang w:val="sr-Cyrl-RS"/>
        </w:rPr>
      </w:pPr>
    </w:p>
    <w:p w14:paraId="26357551" w14:textId="50C41A9D" w:rsidR="00810527" w:rsidRDefault="00810527" w:rsidP="00810527">
      <w:pPr>
        <w:rPr>
          <w:lang w:val="sr-Cyrl-RS"/>
        </w:rPr>
      </w:pPr>
      <w:r w:rsidRPr="00EA48D5">
        <w:rPr>
          <w:lang w:val="sr-Cyrl-RS"/>
        </w:rPr>
        <w:t>Диспозиције објеката, тј. положај грађевинских линија у односу на регулационе линије при</w:t>
      </w:r>
      <w:r w:rsidR="00D541C5">
        <w:rPr>
          <w:lang w:val="sr-Cyrl-RS"/>
        </w:rPr>
        <w:t xml:space="preserve">казане су на графичком прилогу </w:t>
      </w:r>
      <w:r w:rsidRPr="00D541C5">
        <w:rPr>
          <w:lang w:val="sr-Cyrl-RS"/>
        </w:rPr>
        <w:t>„2.3 Саобраћајна инфраструктура, регулационо-нивелациони план са аналитичко геодетским елементима за обележавање и грађевинске линије“.</w:t>
      </w:r>
    </w:p>
    <w:p w14:paraId="6BE273B3" w14:textId="77777777" w:rsidR="00810527" w:rsidRPr="00276E73" w:rsidRDefault="00810527" w:rsidP="00810527">
      <w:pPr>
        <w:rPr>
          <w:color w:val="FF0000"/>
          <w:lang w:val="sr-Cyrl-RS"/>
        </w:rPr>
      </w:pPr>
    </w:p>
    <w:p w14:paraId="697D7A9C" w14:textId="7D3603A3" w:rsidR="00810527" w:rsidRPr="00EA48D5" w:rsidRDefault="00810527" w:rsidP="00810527">
      <w:pPr>
        <w:numPr>
          <w:ilvl w:val="12"/>
          <w:numId w:val="0"/>
        </w:numPr>
        <w:rPr>
          <w:lang w:val="sr-Cyrl-RS"/>
        </w:rPr>
      </w:pPr>
      <w:r w:rsidRPr="00EA48D5">
        <w:rPr>
          <w:lang w:val="sr-Cyrl-RS"/>
        </w:rPr>
        <w:t>Максималан дозвољен индекс заузетости</w:t>
      </w:r>
      <w:r w:rsidR="002A2FEC">
        <w:rPr>
          <w:lang w:val="sr-Cyrl-RS"/>
        </w:rPr>
        <w:t xml:space="preserve"> парцеле </w:t>
      </w:r>
      <w:r w:rsidRPr="00EA48D5">
        <w:rPr>
          <w:lang w:val="sr-Cyrl-RS"/>
        </w:rPr>
        <w:t>је</w:t>
      </w:r>
      <w:r w:rsidR="00082A8F">
        <w:rPr>
          <w:lang w:val="sr-Cyrl-RS"/>
        </w:rPr>
        <w:t xml:space="preserve"> 25%.</w:t>
      </w:r>
    </w:p>
    <w:p w14:paraId="673A8B13" w14:textId="77777777" w:rsidR="00810527" w:rsidRPr="00276E73" w:rsidRDefault="00810527" w:rsidP="00810527">
      <w:pPr>
        <w:rPr>
          <w:b/>
          <w:color w:val="FF0000"/>
          <w:lang w:val="sr-Cyrl-RS"/>
        </w:rPr>
      </w:pPr>
    </w:p>
    <w:p w14:paraId="4BF6405A" w14:textId="7A67100B" w:rsidR="00810527" w:rsidRPr="00917E64" w:rsidRDefault="00810527" w:rsidP="00810527">
      <w:pPr>
        <w:rPr>
          <w:lang w:val="sr-Cyrl-RS"/>
        </w:rPr>
      </w:pPr>
      <w:r w:rsidRPr="00917E64">
        <w:rPr>
          <w:lang w:val="sr-Cyrl-RS"/>
        </w:rPr>
        <w:t>Све површине изван задатих грађевинских линија</w:t>
      </w:r>
      <w:r>
        <w:rPr>
          <w:lang w:val="sr-Cyrl-RS"/>
        </w:rPr>
        <w:t xml:space="preserve"> (</w:t>
      </w:r>
      <w:r w:rsidRPr="00917E64">
        <w:rPr>
          <w:lang w:val="sr-Cyrl-RS"/>
        </w:rPr>
        <w:t>у</w:t>
      </w:r>
      <w:r w:rsidR="00055C77">
        <w:rPr>
          <w:lang w:val="sr-Cyrl-RS"/>
        </w:rPr>
        <w:t xml:space="preserve"> оквиру грађевинске</w:t>
      </w:r>
      <w:r w:rsidRPr="00917E64">
        <w:rPr>
          <w:lang w:val="sr-Cyrl-RS"/>
        </w:rPr>
        <w:t xml:space="preserve"> парцеле</w:t>
      </w:r>
      <w:r>
        <w:rPr>
          <w:lang w:val="sr-Cyrl-RS"/>
        </w:rPr>
        <w:t>)</w:t>
      </w:r>
      <w:r w:rsidRPr="00917E64">
        <w:rPr>
          <w:lang w:val="sr-Cyrl-RS"/>
        </w:rPr>
        <w:t xml:space="preserve"> третирати као уређене зелене површине са приступним пешачким стазама. </w:t>
      </w:r>
    </w:p>
    <w:p w14:paraId="410F9E7A" w14:textId="77777777" w:rsidR="00810527" w:rsidRPr="00276E73" w:rsidRDefault="00810527" w:rsidP="00810527">
      <w:pPr>
        <w:rPr>
          <w:b/>
          <w:color w:val="FF0000"/>
          <w:sz w:val="16"/>
          <w:szCs w:val="16"/>
          <w:lang w:val="sr-Cyrl-RS"/>
        </w:rPr>
      </w:pPr>
    </w:p>
    <w:p w14:paraId="0F3F89BC" w14:textId="77777777" w:rsidR="00810527" w:rsidRPr="00D53A1C" w:rsidRDefault="00810527" w:rsidP="00810527">
      <w:pPr>
        <w:numPr>
          <w:ilvl w:val="12"/>
          <w:numId w:val="0"/>
        </w:numPr>
        <w:rPr>
          <w:lang w:val="sr-Cyrl-RS"/>
        </w:rPr>
      </w:pPr>
      <w:r w:rsidRPr="00CD1405">
        <w:rPr>
          <w:lang w:val="sr-Cyrl-RS"/>
        </w:rPr>
        <w:t xml:space="preserve">У зависности од намене објеката произилази и њихова </w:t>
      </w:r>
      <w:proofErr w:type="spellStart"/>
      <w:r w:rsidRPr="00CD1405">
        <w:rPr>
          <w:lang w:val="sr-Cyrl-RS"/>
        </w:rPr>
        <w:t>спратност</w:t>
      </w:r>
      <w:proofErr w:type="spellEnd"/>
      <w:r w:rsidRPr="00CD1405">
        <w:rPr>
          <w:lang w:val="sr-Cyrl-RS"/>
        </w:rPr>
        <w:t xml:space="preserve">. Објекти су </w:t>
      </w:r>
      <w:proofErr w:type="spellStart"/>
      <w:r w:rsidRPr="00D53A1C">
        <w:rPr>
          <w:lang w:val="sr-Cyrl-RS"/>
        </w:rPr>
        <w:t>спратности</w:t>
      </w:r>
      <w:proofErr w:type="spellEnd"/>
      <w:r w:rsidRPr="00D53A1C">
        <w:rPr>
          <w:lang w:val="sr-Cyrl-RS"/>
        </w:rPr>
        <w:t>:</w:t>
      </w:r>
    </w:p>
    <w:p w14:paraId="1393BBDB" w14:textId="6A5C8088" w:rsidR="00810527" w:rsidRPr="00D53A1C" w:rsidRDefault="00810527" w:rsidP="003963E0">
      <w:pPr>
        <w:numPr>
          <w:ilvl w:val="0"/>
          <w:numId w:val="43"/>
        </w:numPr>
        <w:ind w:left="284" w:hanging="284"/>
        <w:rPr>
          <w:rFonts w:eastAsia="Calibri"/>
          <w:lang w:val="sr-Cyrl-RS"/>
        </w:rPr>
      </w:pPr>
      <w:r w:rsidRPr="00D53A1C">
        <w:rPr>
          <w:rFonts w:eastAsia="Calibri"/>
          <w:lang w:val="sr-Cyrl-RS"/>
        </w:rPr>
        <w:t>објекат базена: максимално</w:t>
      </w:r>
      <w:r w:rsidR="002B3A06" w:rsidRPr="00D53A1C">
        <w:rPr>
          <w:rFonts w:eastAsia="Calibri"/>
          <w:lang w:val="sr-Cyrl-RS"/>
        </w:rPr>
        <w:t xml:space="preserve"> </w:t>
      </w:r>
      <w:r w:rsidRPr="00D53A1C">
        <w:rPr>
          <w:rFonts w:eastAsia="Calibri"/>
          <w:lang w:val="sr-Cyrl-RS"/>
        </w:rPr>
        <w:t>П - (приземље),</w:t>
      </w:r>
    </w:p>
    <w:p w14:paraId="259A69C5" w14:textId="72FA2423" w:rsidR="00810527" w:rsidRPr="00D53A1C" w:rsidRDefault="00810527" w:rsidP="003963E0">
      <w:pPr>
        <w:numPr>
          <w:ilvl w:val="0"/>
          <w:numId w:val="43"/>
        </w:numPr>
        <w:ind w:left="284" w:hanging="284"/>
        <w:rPr>
          <w:rFonts w:eastAsia="Calibri"/>
          <w:lang w:val="sr-Cyrl-RS"/>
        </w:rPr>
      </w:pPr>
      <w:r w:rsidRPr="00D53A1C">
        <w:rPr>
          <w:rFonts w:eastAsia="Calibri"/>
          <w:lang w:val="sr-Cyrl-RS"/>
        </w:rPr>
        <w:t>објекат пливачке и/или ватерполо академије</w:t>
      </w:r>
      <w:r w:rsidR="009B0852">
        <w:rPr>
          <w:rFonts w:eastAsia="Calibri"/>
          <w:lang w:val="sr-Cyrl-RS"/>
        </w:rPr>
        <w:t xml:space="preserve">, </w:t>
      </w:r>
      <w:r w:rsidR="009B0852" w:rsidRPr="00D53A1C">
        <w:rPr>
          <w:lang w:val="en-US"/>
        </w:rPr>
        <w:t>wellness</w:t>
      </w:r>
      <w:r w:rsidR="009B0852" w:rsidRPr="00D53A1C">
        <w:rPr>
          <w:lang w:val="sr-Cyrl-RS"/>
        </w:rPr>
        <w:t xml:space="preserve"> и/или </w:t>
      </w:r>
      <w:r w:rsidR="009B0852" w:rsidRPr="00D53A1C">
        <w:rPr>
          <w:lang w:val="en-US"/>
        </w:rPr>
        <w:t>spa</w:t>
      </w:r>
      <w:r w:rsidR="009B0852" w:rsidRPr="00D53A1C">
        <w:rPr>
          <w:lang w:val="ru-RU"/>
        </w:rPr>
        <w:t xml:space="preserve"> </w:t>
      </w:r>
      <w:r w:rsidR="009B0852" w:rsidRPr="00D53A1C">
        <w:rPr>
          <w:lang w:val="sr-Cyrl-RS"/>
        </w:rPr>
        <w:t>центра</w:t>
      </w:r>
      <w:r w:rsidR="002B3A06" w:rsidRPr="00D53A1C">
        <w:rPr>
          <w:rFonts w:eastAsia="Calibri"/>
          <w:lang w:val="sr-Cyrl-RS"/>
        </w:rPr>
        <w:t>: максимално</w:t>
      </w:r>
      <w:r w:rsidR="002B3A06" w:rsidRPr="00D53A1C">
        <w:rPr>
          <w:rFonts w:eastAsia="Calibri"/>
          <w:lang w:val="ru-RU"/>
        </w:rPr>
        <w:t xml:space="preserve"> Су+</w:t>
      </w:r>
      <w:r w:rsidR="002B3A06" w:rsidRPr="00D53A1C">
        <w:rPr>
          <w:rFonts w:eastAsia="Calibri"/>
          <w:lang w:val="sr-Cyrl-RS"/>
        </w:rPr>
        <w:t>П+1</w:t>
      </w:r>
      <w:r w:rsidRPr="00D53A1C">
        <w:rPr>
          <w:rFonts w:eastAsia="Calibri"/>
          <w:lang w:val="sr-Cyrl-RS"/>
        </w:rPr>
        <w:t xml:space="preserve"> -</w:t>
      </w:r>
      <w:r w:rsidR="009B0852">
        <w:rPr>
          <w:rFonts w:eastAsia="Calibri"/>
          <w:lang w:val="sr-Cyrl-RS"/>
        </w:rPr>
        <w:t xml:space="preserve"> (сутерен+приземље+један спрат).</w:t>
      </w:r>
    </w:p>
    <w:p w14:paraId="1FCCA1EC" w14:textId="77777777" w:rsidR="00810527" w:rsidRDefault="00810527" w:rsidP="00810527">
      <w:pPr>
        <w:rPr>
          <w:rFonts w:eastAsia="Calibri"/>
          <w:color w:val="FF0000"/>
          <w:lang w:val="sr-Cyrl-RS"/>
        </w:rPr>
      </w:pPr>
    </w:p>
    <w:p w14:paraId="086C9C00" w14:textId="77777777" w:rsidR="00810527" w:rsidRPr="0004304D" w:rsidRDefault="00810527" w:rsidP="00810527">
      <w:pPr>
        <w:rPr>
          <w:rFonts w:eastAsia="Calibri"/>
          <w:lang w:val="sr-Cyrl-RS"/>
        </w:rPr>
      </w:pPr>
      <w:r w:rsidRPr="0004304D">
        <w:rPr>
          <w:rFonts w:eastAsia="Calibri"/>
          <w:lang w:val="sr-Cyrl-RS"/>
        </w:rPr>
        <w:t xml:space="preserve">За све врсте објеката дозвољена је изградња подрумске етаже, односно сутеренске етаже, ако не постоје сметње </w:t>
      </w:r>
      <w:proofErr w:type="spellStart"/>
      <w:r w:rsidRPr="0004304D">
        <w:rPr>
          <w:rFonts w:eastAsia="Calibri"/>
          <w:lang w:val="sr-Cyrl-RS"/>
        </w:rPr>
        <w:t>геотехничке</w:t>
      </w:r>
      <w:proofErr w:type="spellEnd"/>
      <w:r w:rsidRPr="0004304D">
        <w:rPr>
          <w:rFonts w:eastAsia="Calibri"/>
          <w:lang w:val="sr-Cyrl-RS"/>
        </w:rPr>
        <w:t xml:space="preserve"> и хидротехничке природе.</w:t>
      </w:r>
    </w:p>
    <w:p w14:paraId="49A9677E" w14:textId="77777777" w:rsidR="00810527" w:rsidRPr="0004304D" w:rsidRDefault="00810527" w:rsidP="00810527">
      <w:pPr>
        <w:rPr>
          <w:sz w:val="16"/>
          <w:lang w:val="sr-Cyrl-RS"/>
        </w:rPr>
      </w:pPr>
    </w:p>
    <w:p w14:paraId="02F42F29" w14:textId="77777777" w:rsidR="00810527" w:rsidRPr="0004304D" w:rsidRDefault="00810527" w:rsidP="00810527">
      <w:pPr>
        <w:rPr>
          <w:rFonts w:eastAsia="Calibri"/>
          <w:lang w:val="sr-Cyrl-RS"/>
        </w:rPr>
      </w:pPr>
      <w:r w:rsidRPr="0004304D">
        <w:rPr>
          <w:rFonts w:eastAsia="Calibri"/>
          <w:lang w:val="sr-Cyrl-RS"/>
        </w:rPr>
        <w:t xml:space="preserve">Кота приземља објекта одређује се у односу на коту </w:t>
      </w:r>
      <w:proofErr w:type="spellStart"/>
      <w:r w:rsidRPr="0004304D">
        <w:rPr>
          <w:rFonts w:eastAsia="Calibri"/>
          <w:lang w:val="sr-Cyrl-RS"/>
        </w:rPr>
        <w:t>нивелете</w:t>
      </w:r>
      <w:proofErr w:type="spellEnd"/>
      <w:r w:rsidRPr="0004304D">
        <w:rPr>
          <w:rFonts w:eastAsia="Calibri"/>
          <w:lang w:val="sr-Cyrl-RS"/>
        </w:rPr>
        <w:t xml:space="preserve"> јавног или приступног пута, односно према нултој коти објекта. </w:t>
      </w:r>
    </w:p>
    <w:p w14:paraId="3547447B" w14:textId="77777777" w:rsidR="00C332E1" w:rsidRDefault="00C332E1" w:rsidP="0009395C">
      <w:pPr>
        <w:rPr>
          <w:lang w:val="sr-Cyrl-RS"/>
        </w:rPr>
      </w:pPr>
    </w:p>
    <w:p w14:paraId="65C6D622" w14:textId="77777777" w:rsidR="006E445C" w:rsidRPr="00391CAC" w:rsidRDefault="006E445C" w:rsidP="006E445C">
      <w:pPr>
        <w:rPr>
          <w:rFonts w:eastAsia="Verdana"/>
          <w:b/>
          <w:u w:val="single"/>
          <w:lang w:val="sr-Cyrl-RS"/>
        </w:rPr>
      </w:pPr>
      <w:r w:rsidRPr="00391CAC">
        <w:rPr>
          <w:b/>
          <w:u w:val="single"/>
          <w:lang w:val="sr-Cyrl-RS"/>
        </w:rPr>
        <w:t>Услови за изградњу других објеката на истој грађевинској парцели</w:t>
      </w:r>
    </w:p>
    <w:p w14:paraId="252FB57B" w14:textId="77777777" w:rsidR="00C332E1" w:rsidRDefault="00C332E1" w:rsidP="0009395C">
      <w:pPr>
        <w:rPr>
          <w:lang w:val="sr-Cyrl-RS"/>
        </w:rPr>
      </w:pPr>
    </w:p>
    <w:p w14:paraId="0B92EFD7" w14:textId="77777777" w:rsidR="00B32DDE" w:rsidRDefault="00B32DDE" w:rsidP="00B32DDE">
      <w:pPr>
        <w:pStyle w:val="BodyText2"/>
        <w:spacing w:after="0" w:line="240" w:lineRule="auto"/>
        <w:rPr>
          <w:rFonts w:ascii="Verdana" w:hAnsi="Verdana"/>
          <w:lang w:val="sr-Cyrl-RS"/>
        </w:rPr>
      </w:pPr>
      <w:r w:rsidRPr="00403643">
        <w:rPr>
          <w:rFonts w:ascii="Verdana" w:hAnsi="Verdana"/>
          <w:lang w:val="sr-Cyrl-RS"/>
        </w:rPr>
        <w:t>Под другим објектима на парцели, у овој зони, подразумевају се помоћни објекти (</w:t>
      </w:r>
      <w:r w:rsidRPr="00403643">
        <w:rPr>
          <w:rFonts w:ascii="Verdana" w:eastAsia="Calibri" w:hAnsi="Verdana"/>
          <w:lang w:val="sr-Cyrl-RS"/>
        </w:rPr>
        <w:t>портирнице, чуварске кућице, типске трафо-станице, објекти за смештај електронске комуникационе опреме, котларнице, бунари, ограде и сл.)</w:t>
      </w:r>
      <w:r w:rsidRPr="00403643">
        <w:rPr>
          <w:rFonts w:ascii="Verdana" w:hAnsi="Verdana"/>
          <w:lang w:val="sr-Cyrl-RS"/>
        </w:rPr>
        <w:t xml:space="preserve">. Помоћни објекти могу да се граде као </w:t>
      </w:r>
      <w:proofErr w:type="spellStart"/>
      <w:r w:rsidRPr="00403643">
        <w:rPr>
          <w:rFonts w:ascii="Verdana" w:hAnsi="Verdana"/>
          <w:lang w:val="sr-Cyrl-RS"/>
        </w:rPr>
        <w:t>слободностојећи</w:t>
      </w:r>
      <w:proofErr w:type="spellEnd"/>
      <w:r w:rsidRPr="00403643">
        <w:rPr>
          <w:rFonts w:ascii="Verdana" w:hAnsi="Verdana"/>
          <w:lang w:val="sr-Cyrl-RS"/>
        </w:rPr>
        <w:t xml:space="preserve"> и на међусобном размаку од 0 m, ако су задовољени санитарни, противпожарни и други технички услови, тј. међусобни размак не може бити мањи од 4,0 m, односно, не може бити мањи од 3,0 m када је у питању типска трафо станица.</w:t>
      </w:r>
    </w:p>
    <w:p w14:paraId="08B6B9D4" w14:textId="46058DCE" w:rsidR="00B32DDE" w:rsidRPr="00167D64" w:rsidRDefault="00B32DDE" w:rsidP="00B32DDE">
      <w:pPr>
        <w:numPr>
          <w:ilvl w:val="12"/>
          <w:numId w:val="0"/>
        </w:numPr>
        <w:rPr>
          <w:lang w:val="sr-Cyrl-RS"/>
        </w:rPr>
      </w:pPr>
      <w:r w:rsidRPr="00167D64">
        <w:rPr>
          <w:lang w:val="sr-Cyrl-RS"/>
        </w:rPr>
        <w:t>Ако се комплекс ограђује, висина ограде мора бити минимално h=</w:t>
      </w:r>
      <w:r w:rsidR="003160C9">
        <w:rPr>
          <w:lang w:val="sr-Latn-RS"/>
        </w:rPr>
        <w:t xml:space="preserve"> </w:t>
      </w:r>
      <w:r w:rsidRPr="00167D64">
        <w:rPr>
          <w:lang w:val="sr-Cyrl-RS"/>
        </w:rPr>
        <w:t xml:space="preserve">2,0 m. Ограде морају бити, транспарентне, односно комбинација зидане и транспарентне ограде. </w:t>
      </w:r>
    </w:p>
    <w:p w14:paraId="6503AFAA" w14:textId="77777777" w:rsidR="00B32DDE" w:rsidRPr="00276E73" w:rsidRDefault="00B32DDE" w:rsidP="00B32DDE">
      <w:pPr>
        <w:rPr>
          <w:b/>
          <w:color w:val="FF0000"/>
          <w:lang w:val="sr-Cyrl-RS"/>
        </w:rPr>
      </w:pPr>
    </w:p>
    <w:p w14:paraId="5976E8B2" w14:textId="77777777" w:rsidR="00B32DDE" w:rsidRPr="00391CAC" w:rsidRDefault="00B32DDE" w:rsidP="00B32DDE">
      <w:pPr>
        <w:rPr>
          <w:b/>
          <w:u w:val="single"/>
          <w:lang w:val="sr-Cyrl-RS"/>
        </w:rPr>
      </w:pPr>
      <w:r w:rsidRPr="00391CAC">
        <w:rPr>
          <w:b/>
          <w:u w:val="single"/>
          <w:lang w:val="sr-Cyrl-RS"/>
        </w:rPr>
        <w:t>Услови и начин обезбеђивања приступа парцели и простора за паркирање возила</w:t>
      </w:r>
    </w:p>
    <w:p w14:paraId="41C9C9A2" w14:textId="77777777" w:rsidR="00B32DDE" w:rsidRPr="00276E73" w:rsidRDefault="00B32DDE" w:rsidP="00B32DDE">
      <w:pPr>
        <w:rPr>
          <w:b/>
          <w:color w:val="FF0000"/>
          <w:lang w:val="sr-Cyrl-RS"/>
        </w:rPr>
      </w:pPr>
    </w:p>
    <w:p w14:paraId="754924F0" w14:textId="177CCC60" w:rsidR="00B32DDE" w:rsidRDefault="00B32DDE" w:rsidP="00B32DDE">
      <w:pPr>
        <w:rPr>
          <w:lang w:val="sr-Cyrl-RS"/>
        </w:rPr>
      </w:pPr>
      <w:r w:rsidRPr="009F3C5D">
        <w:rPr>
          <w:lang w:val="sr-Cyrl-RS"/>
        </w:rPr>
        <w:t>Парцели се приступа преко приступне саобраћајнице уз Велики канал. Паркинг површине су обезбеђене на</w:t>
      </w:r>
      <w:r w:rsidR="004F7BAB">
        <w:rPr>
          <w:lang w:val="sr-Cyrl-RS"/>
        </w:rPr>
        <w:t xml:space="preserve"> планираном паркингу уз постојећ</w:t>
      </w:r>
      <w:r w:rsidRPr="009F3C5D">
        <w:rPr>
          <w:lang w:val="sr-Cyrl-RS"/>
        </w:rPr>
        <w:t xml:space="preserve">и стадион (у северном делу) – погледати графички прилог </w:t>
      </w:r>
      <w:r w:rsidRPr="00B061C6">
        <w:rPr>
          <w:lang w:val="sr-Cyrl-RS"/>
        </w:rPr>
        <w:t xml:space="preserve">„2.2 Планирана намена површина </w:t>
      </w:r>
      <w:r w:rsidR="00B061C6" w:rsidRPr="00B061C6">
        <w:rPr>
          <w:lang w:val="sr-Cyrl-RS"/>
        </w:rPr>
        <w:t>и</w:t>
      </w:r>
      <w:r w:rsidRPr="00B061C6">
        <w:rPr>
          <w:lang w:val="sr-Cyrl-RS"/>
        </w:rPr>
        <w:t xml:space="preserve"> зон</w:t>
      </w:r>
      <w:r w:rsidR="00B061C6" w:rsidRPr="00B061C6">
        <w:rPr>
          <w:lang w:val="sr-Cyrl-RS"/>
        </w:rPr>
        <w:t>е</w:t>
      </w:r>
      <w:r w:rsidRPr="00B061C6">
        <w:rPr>
          <w:lang w:val="sr-Cyrl-RS"/>
        </w:rPr>
        <w:t xml:space="preserve"> заштите“, као и графички прилог „2.3 Саобраћајна инфраструктура, регулационо-нивелациони план са аналитичко геодетским елементима за обележавање и грађевинске линије“.</w:t>
      </w:r>
    </w:p>
    <w:p w14:paraId="0C5FCAAB" w14:textId="77777777" w:rsidR="00C332E1" w:rsidRDefault="00C332E1" w:rsidP="0009395C">
      <w:pPr>
        <w:rPr>
          <w:lang w:val="sr-Cyrl-RS"/>
        </w:rPr>
      </w:pPr>
    </w:p>
    <w:p w14:paraId="39853742" w14:textId="77777777" w:rsidR="00931BDC" w:rsidRPr="00B821B7" w:rsidRDefault="00931BDC" w:rsidP="00931BDC">
      <w:pPr>
        <w:rPr>
          <w:b/>
          <w:u w:val="single"/>
          <w:lang w:val="sr-Cyrl-RS"/>
        </w:rPr>
      </w:pPr>
      <w:r w:rsidRPr="00B821B7">
        <w:rPr>
          <w:b/>
          <w:u w:val="single"/>
          <w:lang w:val="sr-Cyrl-RS"/>
        </w:rPr>
        <w:t>Заштита суседних објеката</w:t>
      </w:r>
    </w:p>
    <w:p w14:paraId="6D87F6F9" w14:textId="77777777" w:rsidR="00C332E1" w:rsidRDefault="00C332E1" w:rsidP="0009395C">
      <w:pPr>
        <w:rPr>
          <w:lang w:val="sr-Cyrl-RS"/>
        </w:rPr>
      </w:pPr>
    </w:p>
    <w:p w14:paraId="7C2C4CFD" w14:textId="77777777" w:rsidR="00386D8D" w:rsidRPr="00073E51" w:rsidRDefault="00386D8D" w:rsidP="00386D8D">
      <w:pPr>
        <w:rPr>
          <w:lang w:val="sr-Cyrl-RS"/>
        </w:rPr>
      </w:pPr>
      <w:r w:rsidRPr="00073E51">
        <w:rPr>
          <w:lang w:val="sr-Cyrl-RS"/>
        </w:rPr>
        <w:t>Изградњом објеката на парцели, планираном делатношћу у оквиру парцеле не сме се нарушити животна средина, нити на било који начин угрозити објекти на суседним парцелама и њихово нормално функционисање. Стопе темеља не могу прелазити границу суседне парцеле, осим уз сагласност власника или корисника парцеле.</w:t>
      </w:r>
    </w:p>
    <w:p w14:paraId="4A92751A" w14:textId="77777777" w:rsidR="00386D8D" w:rsidRPr="00276E73" w:rsidRDefault="00386D8D" w:rsidP="00386D8D">
      <w:pPr>
        <w:numPr>
          <w:ilvl w:val="12"/>
          <w:numId w:val="0"/>
        </w:numPr>
        <w:rPr>
          <w:color w:val="FF0000"/>
          <w:lang w:val="sr-Cyrl-RS"/>
        </w:rPr>
      </w:pPr>
    </w:p>
    <w:p w14:paraId="6FA35590" w14:textId="77777777" w:rsidR="00386D8D" w:rsidRPr="00073E51" w:rsidRDefault="00386D8D" w:rsidP="00386D8D">
      <w:pPr>
        <w:numPr>
          <w:ilvl w:val="12"/>
          <w:numId w:val="0"/>
        </w:numPr>
        <w:rPr>
          <w:lang w:val="sr-Cyrl-RS"/>
        </w:rPr>
      </w:pPr>
      <w:r w:rsidRPr="00073E51">
        <w:rPr>
          <w:lang w:val="sr-Cyrl-RS"/>
        </w:rPr>
        <w:t>Одводњавање атмосферских падавина са кровних површина мора се решити у оквиру грађевинске парцеле на којој се гради објекат.</w:t>
      </w:r>
    </w:p>
    <w:p w14:paraId="68165D76" w14:textId="77777777" w:rsidR="00386D8D" w:rsidRPr="00050B5F" w:rsidRDefault="00386D8D" w:rsidP="00386D8D">
      <w:pPr>
        <w:numPr>
          <w:ilvl w:val="12"/>
          <w:numId w:val="0"/>
        </w:numPr>
        <w:rPr>
          <w:color w:val="FF0000"/>
          <w:lang w:val="sr-Cyrl-RS"/>
        </w:rPr>
      </w:pPr>
    </w:p>
    <w:p w14:paraId="3D0C644A" w14:textId="77777777" w:rsidR="00386D8D" w:rsidRPr="00073E51" w:rsidRDefault="00386D8D" w:rsidP="00386D8D">
      <w:pPr>
        <w:numPr>
          <w:ilvl w:val="12"/>
          <w:numId w:val="0"/>
        </w:numPr>
        <w:rPr>
          <w:lang w:val="sr-Cyrl-RS"/>
        </w:rPr>
      </w:pPr>
      <w:r w:rsidRPr="00073E51">
        <w:rPr>
          <w:lang w:val="sr-Cyrl-RS"/>
        </w:rPr>
        <w:t>Зеленилом треба да се обезбеди изолација пешачких токова као и заштита паркинг простора од утицаја сунца.</w:t>
      </w:r>
    </w:p>
    <w:p w14:paraId="1F703E5B" w14:textId="77777777" w:rsidR="00386D8D" w:rsidRPr="00050B5F" w:rsidRDefault="00386D8D" w:rsidP="00386D8D">
      <w:pPr>
        <w:rPr>
          <w:b/>
          <w:color w:val="FF0000"/>
          <w:lang w:val="sr-Cyrl-RS"/>
        </w:rPr>
      </w:pPr>
    </w:p>
    <w:p w14:paraId="3014E9DF" w14:textId="77777777" w:rsidR="00386D8D" w:rsidRPr="00B821B7" w:rsidRDefault="00386D8D" w:rsidP="00386D8D">
      <w:pPr>
        <w:rPr>
          <w:b/>
          <w:u w:val="single"/>
          <w:lang w:val="sr-Cyrl-RS"/>
        </w:rPr>
      </w:pPr>
      <w:r w:rsidRPr="00B821B7">
        <w:rPr>
          <w:b/>
          <w:u w:val="single"/>
          <w:lang w:val="sr-Cyrl-RS"/>
        </w:rPr>
        <w:t>Архитектонско обликовање и материјализација</w:t>
      </w:r>
    </w:p>
    <w:p w14:paraId="23FAF510" w14:textId="77777777" w:rsidR="00C332E1" w:rsidRDefault="00C332E1" w:rsidP="0009395C">
      <w:pPr>
        <w:rPr>
          <w:lang w:val="sr-Cyrl-RS"/>
        </w:rPr>
      </w:pPr>
    </w:p>
    <w:p w14:paraId="71FBA1B7" w14:textId="77777777" w:rsidR="0099246D" w:rsidRPr="00CC566B" w:rsidRDefault="0099246D" w:rsidP="0099246D">
      <w:pPr>
        <w:numPr>
          <w:ilvl w:val="12"/>
          <w:numId w:val="0"/>
        </w:numPr>
        <w:rPr>
          <w:lang w:val="sr-Cyrl-RS"/>
        </w:rPr>
      </w:pPr>
      <w:r w:rsidRPr="00CC566B">
        <w:rPr>
          <w:lang w:val="sr-Cyrl-RS"/>
        </w:rPr>
        <w:t>Објекти могу бити грађени од сваког чврстог материјала који је тренутно у употреби, на традиционалан или савремeнији начин.</w:t>
      </w:r>
    </w:p>
    <w:p w14:paraId="5D77DEAB" w14:textId="77777777" w:rsidR="0099246D" w:rsidRPr="009E582D" w:rsidRDefault="0099246D" w:rsidP="0099246D">
      <w:pPr>
        <w:numPr>
          <w:ilvl w:val="12"/>
          <w:numId w:val="0"/>
        </w:numPr>
        <w:rPr>
          <w:lang w:val="sr-Cyrl-RS"/>
        </w:rPr>
      </w:pPr>
    </w:p>
    <w:p w14:paraId="5AA62341" w14:textId="77777777" w:rsidR="0099246D" w:rsidRPr="00CC566B" w:rsidRDefault="0099246D" w:rsidP="0099246D">
      <w:pPr>
        <w:numPr>
          <w:ilvl w:val="12"/>
          <w:numId w:val="0"/>
        </w:numPr>
        <w:rPr>
          <w:lang w:val="sr-Cyrl-RS"/>
        </w:rPr>
      </w:pPr>
      <w:r w:rsidRPr="00CC566B">
        <w:rPr>
          <w:lang w:val="sr-Cyrl-RS"/>
        </w:rPr>
        <w:t>Крово</w:t>
      </w:r>
      <w:r>
        <w:rPr>
          <w:lang w:val="sr-Cyrl-RS"/>
        </w:rPr>
        <w:t xml:space="preserve">ви могу бити: равни, </w:t>
      </w:r>
      <w:proofErr w:type="spellStart"/>
      <w:r>
        <w:rPr>
          <w:lang w:val="sr-Cyrl-RS"/>
        </w:rPr>
        <w:t>једноводни</w:t>
      </w:r>
      <w:proofErr w:type="spellEnd"/>
      <w:r>
        <w:rPr>
          <w:lang w:val="sr-Cyrl-RS"/>
        </w:rPr>
        <w:t xml:space="preserve"> или</w:t>
      </w:r>
      <w:r w:rsidRPr="00CC566B">
        <w:rPr>
          <w:lang w:val="sr-Cyrl-RS"/>
        </w:rPr>
        <w:t xml:space="preserve"> </w:t>
      </w:r>
      <w:proofErr w:type="spellStart"/>
      <w:r w:rsidRPr="00CC566B">
        <w:rPr>
          <w:lang w:val="sr-Cyrl-RS"/>
        </w:rPr>
        <w:t>двоводни</w:t>
      </w:r>
      <w:proofErr w:type="spellEnd"/>
      <w:r w:rsidRPr="00CC566B">
        <w:rPr>
          <w:lang w:val="sr-Cyrl-RS"/>
        </w:rPr>
        <w:t>.</w:t>
      </w:r>
    </w:p>
    <w:p w14:paraId="32A36C5A" w14:textId="77777777" w:rsidR="0099246D" w:rsidRPr="009E582D" w:rsidRDefault="0099246D" w:rsidP="0099246D">
      <w:pPr>
        <w:numPr>
          <w:ilvl w:val="12"/>
          <w:numId w:val="0"/>
        </w:numPr>
        <w:rPr>
          <w:color w:val="FF0000"/>
          <w:lang w:val="sr-Cyrl-RS"/>
        </w:rPr>
      </w:pPr>
    </w:p>
    <w:p w14:paraId="42807636" w14:textId="77777777" w:rsidR="0099246D" w:rsidRPr="00CC566B" w:rsidRDefault="0099246D" w:rsidP="0099246D">
      <w:pPr>
        <w:numPr>
          <w:ilvl w:val="12"/>
          <w:numId w:val="0"/>
        </w:numPr>
        <w:rPr>
          <w:lang w:val="sr-Cyrl-RS"/>
        </w:rPr>
      </w:pPr>
      <w:r w:rsidRPr="00CC566B">
        <w:rPr>
          <w:lang w:val="sr-Cyrl-RS"/>
        </w:rPr>
        <w:t>Кровна конструкција може бити од дрвета, челика или армираног бетона, а кровни покривач у складу са нагибом крова.</w:t>
      </w:r>
    </w:p>
    <w:p w14:paraId="5543D453" w14:textId="77777777" w:rsidR="0099246D" w:rsidRPr="009E582D" w:rsidRDefault="0099246D" w:rsidP="0099246D">
      <w:pPr>
        <w:numPr>
          <w:ilvl w:val="12"/>
          <w:numId w:val="0"/>
        </w:numPr>
        <w:rPr>
          <w:color w:val="FF0000"/>
          <w:lang w:val="sr-Cyrl-RS"/>
        </w:rPr>
      </w:pPr>
    </w:p>
    <w:p w14:paraId="263564C5" w14:textId="77777777" w:rsidR="0099246D" w:rsidRPr="00CC566B" w:rsidRDefault="0099246D" w:rsidP="0099246D">
      <w:pPr>
        <w:rPr>
          <w:lang w:val="sr-Cyrl-RS"/>
        </w:rPr>
      </w:pPr>
      <w:r w:rsidRPr="00CC566B">
        <w:rPr>
          <w:lang w:val="sr-Cyrl-RS"/>
        </w:rPr>
        <w:t xml:space="preserve">Фасаде објеката могу бити облагане свим врстама традиционалних и савремених материјала или малтерисане и бојене по жељи инвеститора. </w:t>
      </w:r>
    </w:p>
    <w:p w14:paraId="6967B3A1" w14:textId="77777777" w:rsidR="0099246D" w:rsidRPr="009E582D" w:rsidRDefault="0099246D" w:rsidP="0099246D">
      <w:pPr>
        <w:numPr>
          <w:ilvl w:val="12"/>
          <w:numId w:val="0"/>
        </w:numPr>
        <w:rPr>
          <w:lang w:val="sr-Cyrl-RS"/>
        </w:rPr>
      </w:pPr>
    </w:p>
    <w:p w14:paraId="4A630E11" w14:textId="77777777" w:rsidR="0099246D" w:rsidRPr="00CC566B" w:rsidRDefault="0099246D" w:rsidP="0099246D">
      <w:pPr>
        <w:numPr>
          <w:ilvl w:val="12"/>
          <w:numId w:val="0"/>
        </w:numPr>
        <w:rPr>
          <w:lang w:val="sr-Cyrl-RS"/>
        </w:rPr>
      </w:pPr>
      <w:r w:rsidRPr="00CC566B">
        <w:rPr>
          <w:lang w:val="sr-Cyrl-RS"/>
        </w:rPr>
        <w:t xml:space="preserve">Архитектонским облицима, употребљеним материјалима и бојама мора се тежити ка успостављању јединствене естетски визуелне целине у оквиру грађевинске </w:t>
      </w:r>
      <w:r>
        <w:rPr>
          <w:lang w:val="sr-Cyrl-RS"/>
        </w:rPr>
        <w:t>парцеле и ширег окружења</w:t>
      </w:r>
      <w:r w:rsidRPr="00CC566B">
        <w:rPr>
          <w:lang w:val="sr-Cyrl-RS"/>
        </w:rPr>
        <w:t>.</w:t>
      </w:r>
    </w:p>
    <w:p w14:paraId="551F6F33" w14:textId="77777777" w:rsidR="0099246D" w:rsidRPr="009E582D" w:rsidRDefault="0099246D" w:rsidP="0099246D">
      <w:pPr>
        <w:rPr>
          <w:b/>
          <w:color w:val="FF0000"/>
          <w:lang w:val="sr-Cyrl-RS"/>
        </w:rPr>
      </w:pPr>
    </w:p>
    <w:p w14:paraId="31F9ED3E" w14:textId="77777777" w:rsidR="0099246D" w:rsidRPr="00B821B7" w:rsidRDefault="0099246D" w:rsidP="0099246D">
      <w:pPr>
        <w:rPr>
          <w:b/>
          <w:u w:val="single"/>
          <w:lang w:val="sr-Cyrl-RS"/>
        </w:rPr>
      </w:pPr>
      <w:r w:rsidRPr="00B821B7">
        <w:rPr>
          <w:b/>
          <w:u w:val="single"/>
          <w:lang w:val="sr-Cyrl-RS"/>
        </w:rPr>
        <w:t>Услови за уређење зелених и слободних површина на парцели</w:t>
      </w:r>
    </w:p>
    <w:p w14:paraId="5C0F24B6" w14:textId="77777777" w:rsidR="0099246D" w:rsidRPr="00276E73" w:rsidRDefault="0099246D" w:rsidP="0099246D">
      <w:pPr>
        <w:rPr>
          <w:b/>
          <w:color w:val="FF0000"/>
          <w:sz w:val="16"/>
          <w:szCs w:val="16"/>
          <w:lang w:val="sr-Cyrl-RS"/>
        </w:rPr>
      </w:pPr>
    </w:p>
    <w:p w14:paraId="4C003501" w14:textId="77777777" w:rsidR="0099246D" w:rsidRPr="001B7536" w:rsidRDefault="0099246D" w:rsidP="0099246D">
      <w:pPr>
        <w:rPr>
          <w:lang w:val="sr-Cyrl-RS"/>
        </w:rPr>
      </w:pPr>
      <w:r w:rsidRPr="001B7536">
        <w:rPr>
          <w:lang w:val="sr-Cyrl-RS"/>
        </w:rPr>
        <w:t>Услови за уређење зелених и слободних површина на парцели су дати у поглављу   „</w:t>
      </w:r>
      <w:r w:rsidRPr="001B7536">
        <w:rPr>
          <w:u w:val="single"/>
          <w:lang w:val="sr-Cyrl-RS"/>
        </w:rPr>
        <w:t>6.6. Услови за уређење зелених и слободних површина</w:t>
      </w:r>
      <w:r w:rsidRPr="001B7536">
        <w:rPr>
          <w:lang w:val="sr-Cyrl-RS"/>
        </w:rPr>
        <w:t>“ и у поглављу „</w:t>
      </w:r>
      <w:r w:rsidRPr="001B7536">
        <w:rPr>
          <w:u w:val="single"/>
          <w:lang w:val="sr-Cyrl-RS"/>
        </w:rPr>
        <w:t>7.1. Заштита природних целина</w:t>
      </w:r>
      <w:r w:rsidRPr="001B7536">
        <w:rPr>
          <w:lang w:val="sr-Cyrl-RS"/>
        </w:rPr>
        <w:t>“.</w:t>
      </w:r>
    </w:p>
    <w:p w14:paraId="76B87B58" w14:textId="77777777" w:rsidR="00C32FDD" w:rsidRDefault="00C32FDD" w:rsidP="0009395C">
      <w:pPr>
        <w:rPr>
          <w:lang w:val="sr-Cyrl-RS"/>
        </w:rPr>
      </w:pPr>
    </w:p>
    <w:p w14:paraId="21FA0540" w14:textId="71C4B753" w:rsidR="0009395C" w:rsidRPr="00C3545A" w:rsidRDefault="00033C5A" w:rsidP="00033C5A">
      <w:pPr>
        <w:pStyle w:val="Heading3"/>
        <w:rPr>
          <w:lang w:val="sr-Cyrl-RS"/>
        </w:rPr>
      </w:pPr>
      <w:bookmarkStart w:id="764" w:name="_Toc54874942"/>
      <w:r>
        <w:rPr>
          <w:lang w:val="sr-Cyrl-RS"/>
        </w:rPr>
        <w:t xml:space="preserve">2.1.3. </w:t>
      </w:r>
      <w:r w:rsidR="0009395C" w:rsidRPr="00C3545A">
        <w:rPr>
          <w:lang w:val="sr-Cyrl-RS"/>
        </w:rPr>
        <w:t>Правила за изградњу објеката угоститељства</w:t>
      </w:r>
      <w:bookmarkEnd w:id="764"/>
    </w:p>
    <w:p w14:paraId="37AB5B17" w14:textId="77777777" w:rsidR="00566D8E" w:rsidRDefault="00566D8E" w:rsidP="00A10B49">
      <w:pPr>
        <w:tabs>
          <w:tab w:val="left" w:pos="0"/>
        </w:tabs>
        <w:rPr>
          <w:lang w:val="sr-Cyrl-RS"/>
        </w:rPr>
      </w:pPr>
    </w:p>
    <w:p w14:paraId="42631583" w14:textId="77777777" w:rsidR="00386F16" w:rsidRPr="00542404" w:rsidRDefault="00386F16" w:rsidP="00386F16">
      <w:pPr>
        <w:rPr>
          <w:lang w:val="sr-Cyrl-RS"/>
        </w:rPr>
      </w:pPr>
      <w:r w:rsidRPr="00542404">
        <w:rPr>
          <w:lang w:val="sr-Cyrl-RS"/>
        </w:rPr>
        <w:t xml:space="preserve">Непосредан утицај на изградњу објеката и инфраструктуре овог простора имају мере заштите еколошког коридора реке Тисе. </w:t>
      </w:r>
    </w:p>
    <w:p w14:paraId="6E3D0B45" w14:textId="77777777" w:rsidR="00386F16" w:rsidRDefault="00386F16" w:rsidP="00386F16">
      <w:pPr>
        <w:rPr>
          <w:lang w:val="sr-Cyrl-RS"/>
        </w:rPr>
      </w:pPr>
    </w:p>
    <w:p w14:paraId="36E63740" w14:textId="317DF4EE" w:rsidR="00386F16" w:rsidRDefault="00386F16" w:rsidP="00386F16">
      <w:pPr>
        <w:pStyle w:val="ListParagraph"/>
        <w:ind w:left="0"/>
        <w:rPr>
          <w:lang w:val="sr-Latn-RS"/>
        </w:rPr>
      </w:pPr>
      <w:r w:rsidRPr="00542404">
        <w:rPr>
          <w:lang w:val="sr-Cyrl-RS"/>
        </w:rPr>
        <w:t xml:space="preserve">Правила за изградњу </w:t>
      </w:r>
      <w:r>
        <w:rPr>
          <w:lang w:val="sr-Cyrl-RS"/>
        </w:rPr>
        <w:t xml:space="preserve">објеката </w:t>
      </w:r>
      <w:r w:rsidR="009B57AB">
        <w:rPr>
          <w:lang w:val="sr-Cyrl-RS"/>
        </w:rPr>
        <w:t>угоститељства</w:t>
      </w:r>
      <w:r w:rsidRPr="007772C0">
        <w:rPr>
          <w:lang w:val="ru-RU"/>
        </w:rPr>
        <w:t xml:space="preserve"> </w:t>
      </w:r>
      <w:r w:rsidRPr="007772C0">
        <w:rPr>
          <w:lang w:val="sr-Cyrl-RS"/>
        </w:rPr>
        <w:t>ће обухватити правила за и</w:t>
      </w:r>
      <w:r w:rsidRPr="009F7693">
        <w:rPr>
          <w:lang w:val="sr-Cyrl-RS"/>
        </w:rPr>
        <w:t>зградњу која су дата овом тачком, као и правила за уређење и изградњу дата у поглављу „7. Услови и мере заштите природних целина и непокретних културних добара“ (тачка „7.1. Заштита природних целина“).</w:t>
      </w:r>
    </w:p>
    <w:p w14:paraId="30C0A4E7" w14:textId="77777777" w:rsidR="003160C9" w:rsidRPr="003160C9" w:rsidRDefault="003160C9" w:rsidP="00386F16">
      <w:pPr>
        <w:pStyle w:val="ListParagraph"/>
        <w:ind w:left="0"/>
        <w:rPr>
          <w:lang w:val="sr-Latn-RS"/>
        </w:rPr>
      </w:pPr>
    </w:p>
    <w:p w14:paraId="38E25C5B" w14:textId="77777777" w:rsidR="00386F16" w:rsidRPr="009E582D" w:rsidRDefault="00386F16" w:rsidP="00386F16">
      <w:pPr>
        <w:rPr>
          <w:color w:val="FF0000"/>
          <w:lang w:val="sr-Cyrl-RS"/>
        </w:rPr>
      </w:pPr>
    </w:p>
    <w:p w14:paraId="5EFDDB2F" w14:textId="77777777" w:rsidR="00386F16" w:rsidRPr="00DC4987" w:rsidRDefault="00386F16" w:rsidP="00386F16">
      <w:pPr>
        <w:rPr>
          <w:rFonts w:eastAsia="Verdana"/>
          <w:b/>
          <w:u w:val="single"/>
          <w:lang w:val="sr-Cyrl-RS"/>
        </w:rPr>
      </w:pPr>
      <w:r w:rsidRPr="00DC4987">
        <w:rPr>
          <w:rFonts w:eastAsia="Verdana"/>
          <w:b/>
          <w:u w:val="single"/>
          <w:lang w:val="sr-Cyrl-RS"/>
        </w:rPr>
        <w:t xml:space="preserve">Врста и намена објеката који се могу градити </w:t>
      </w:r>
    </w:p>
    <w:p w14:paraId="4BCE88E5" w14:textId="77777777" w:rsidR="00386F16" w:rsidRPr="00276E73" w:rsidRDefault="00386F16" w:rsidP="00386F16">
      <w:pPr>
        <w:rPr>
          <w:rFonts w:eastAsia="Verdana"/>
          <w:b/>
          <w:color w:val="FF0000"/>
          <w:sz w:val="16"/>
          <w:szCs w:val="16"/>
          <w:u w:val="single"/>
          <w:lang w:val="sr-Cyrl-RS"/>
        </w:rPr>
      </w:pPr>
    </w:p>
    <w:p w14:paraId="4D668578" w14:textId="77777777" w:rsidR="00386F16" w:rsidRPr="00512CA1" w:rsidRDefault="00386F16" w:rsidP="00386F16">
      <w:pPr>
        <w:rPr>
          <w:lang w:val="sr-Cyrl-RS"/>
        </w:rPr>
      </w:pPr>
      <w:r w:rsidRPr="004F2DAE">
        <w:rPr>
          <w:lang w:val="sr-Cyrl-RS"/>
        </w:rPr>
        <w:t xml:space="preserve">У оквиру грађевинске парцеле, </w:t>
      </w:r>
      <w:r w:rsidRPr="004F2DAE">
        <w:rPr>
          <w:u w:val="single"/>
          <w:lang w:val="sr-Cyrl-RS"/>
        </w:rPr>
        <w:t>уз обезбеђење услова заштите животне средине</w:t>
      </w:r>
      <w:r w:rsidRPr="004F2DAE">
        <w:rPr>
          <w:lang w:val="sr-Cyrl-RS"/>
        </w:rPr>
        <w:t>, дозвољена је изградња следећих објеката</w:t>
      </w:r>
      <w:r>
        <w:rPr>
          <w:lang w:val="sr-Cyrl-RS"/>
        </w:rPr>
        <w:t>:</w:t>
      </w:r>
    </w:p>
    <w:p w14:paraId="711B22FC" w14:textId="77777777" w:rsidR="00386F16" w:rsidRPr="00512CA1" w:rsidRDefault="00386F16" w:rsidP="003963E0">
      <w:pPr>
        <w:pStyle w:val="ListParagraph"/>
        <w:numPr>
          <w:ilvl w:val="0"/>
          <w:numId w:val="43"/>
        </w:numPr>
        <w:ind w:left="284" w:hanging="284"/>
        <w:rPr>
          <w:rFonts w:eastAsia="Calibri"/>
          <w:sz w:val="16"/>
          <w:szCs w:val="16"/>
          <w:lang w:val="sr-Cyrl-RS"/>
        </w:rPr>
      </w:pPr>
      <w:r>
        <w:rPr>
          <w:rFonts w:eastAsia="Calibri"/>
          <w:lang w:val="sr-Cyrl-RS"/>
        </w:rPr>
        <w:t xml:space="preserve">главни објекат: </w:t>
      </w:r>
      <w:r w:rsidRPr="00512CA1">
        <w:rPr>
          <w:rFonts w:eastAsia="Calibri"/>
          <w:lang w:val="sr-Cyrl-RS"/>
        </w:rPr>
        <w:t>угоститељски објекти</w:t>
      </w:r>
      <w:r>
        <w:rPr>
          <w:rFonts w:eastAsia="Calibri"/>
          <w:lang w:val="sr-Cyrl-RS"/>
        </w:rPr>
        <w:t xml:space="preserve"> (</w:t>
      </w:r>
      <w:r w:rsidRPr="00BF495E">
        <w:rPr>
          <w:lang w:val="sr-Cyrl-RS"/>
        </w:rPr>
        <w:t>услуге смештаја</w:t>
      </w:r>
      <w:r>
        <w:rPr>
          <w:lang w:val="sr-Cyrl-RS"/>
        </w:rPr>
        <w:t xml:space="preserve"> - </w:t>
      </w:r>
      <w:proofErr w:type="spellStart"/>
      <w:r w:rsidRPr="00BF495E">
        <w:rPr>
          <w:rFonts w:cs="Arial"/>
          <w:lang w:val="sr-Cyrl-RS"/>
        </w:rPr>
        <w:t>хостели</w:t>
      </w:r>
      <w:proofErr w:type="spellEnd"/>
      <w:r w:rsidRPr="00BF495E">
        <w:rPr>
          <w:rFonts w:cs="Arial"/>
          <w:lang w:val="sr-Cyrl-RS"/>
        </w:rPr>
        <w:t xml:space="preserve">, туристички </w:t>
      </w:r>
      <w:r>
        <w:rPr>
          <w:rFonts w:cs="Arial"/>
          <w:lang w:val="sr-Cyrl-RS"/>
        </w:rPr>
        <w:t>апартмани</w:t>
      </w:r>
      <w:r w:rsidRPr="00BF495E">
        <w:rPr>
          <w:lang w:val="sr-Cyrl-RS"/>
        </w:rPr>
        <w:t>, услуге исхране и пића, као и друге услуге уобичајене у угоститељству</w:t>
      </w:r>
      <w:r w:rsidRPr="00BF495E">
        <w:rPr>
          <w:rFonts w:cs="Arial"/>
          <w:lang w:val="sr-Cyrl-RS"/>
        </w:rPr>
        <w:t>)</w:t>
      </w:r>
      <w:r>
        <w:rPr>
          <w:rFonts w:eastAsia="Calibri"/>
          <w:lang w:val="sr-Cyrl-RS"/>
        </w:rPr>
        <w:t>,</w:t>
      </w:r>
    </w:p>
    <w:p w14:paraId="391A07F2" w14:textId="77777777" w:rsidR="00386F16" w:rsidRPr="00512CA1" w:rsidRDefault="00386F16" w:rsidP="003963E0">
      <w:pPr>
        <w:pStyle w:val="ListParagraph"/>
        <w:numPr>
          <w:ilvl w:val="0"/>
          <w:numId w:val="43"/>
        </w:numPr>
        <w:ind w:left="284" w:hanging="284"/>
        <w:rPr>
          <w:rFonts w:eastAsia="Calibri"/>
          <w:lang w:val="sr-Cyrl-RS"/>
        </w:rPr>
      </w:pPr>
      <w:r w:rsidRPr="00512CA1">
        <w:rPr>
          <w:rFonts w:eastAsia="Calibri"/>
          <w:lang w:val="sr-Cyrl-RS"/>
        </w:rPr>
        <w:t>помоћни објекат</w:t>
      </w:r>
      <w:r>
        <w:rPr>
          <w:rFonts w:eastAsia="Calibri"/>
          <w:lang w:val="sr-Cyrl-RS"/>
        </w:rPr>
        <w:t xml:space="preserve">: </w:t>
      </w:r>
      <w:r w:rsidRPr="00512CA1">
        <w:rPr>
          <w:rFonts w:eastAsia="Calibri"/>
          <w:lang w:val="sr-Cyrl-RS"/>
        </w:rPr>
        <w:t>портирнице, чуварске кућице, типске трафо-станице, објекти за смештај електронске комуникационе опреме, котларнице, бунари, ограде и сл.)</w:t>
      </w:r>
      <w:r>
        <w:rPr>
          <w:rFonts w:eastAsia="Calibri"/>
          <w:lang w:val="sr-Cyrl-RS"/>
        </w:rPr>
        <w:t>.</w:t>
      </w:r>
    </w:p>
    <w:p w14:paraId="36AFA60E" w14:textId="77777777" w:rsidR="00386F16" w:rsidRPr="00276E73" w:rsidRDefault="00386F16" w:rsidP="00386F16">
      <w:pPr>
        <w:rPr>
          <w:color w:val="FF0000"/>
          <w:sz w:val="16"/>
          <w:szCs w:val="16"/>
          <w:lang w:val="sr-Cyrl-RS"/>
        </w:rPr>
      </w:pPr>
    </w:p>
    <w:p w14:paraId="0B824A72" w14:textId="77777777" w:rsidR="00386F16" w:rsidRPr="00512CA1" w:rsidRDefault="00386F16" w:rsidP="00386F16">
      <w:pPr>
        <w:rPr>
          <w:b/>
          <w:u w:val="single"/>
          <w:lang w:val="sr-Cyrl-RS"/>
        </w:rPr>
      </w:pPr>
      <w:r w:rsidRPr="00512CA1">
        <w:rPr>
          <w:b/>
          <w:u w:val="single"/>
          <w:lang w:val="sr-Cyrl-RS"/>
        </w:rPr>
        <w:t>Услови за формирање грађевинске парцеле</w:t>
      </w:r>
    </w:p>
    <w:p w14:paraId="206EA559" w14:textId="77777777" w:rsidR="00386F16" w:rsidRPr="00276E73" w:rsidRDefault="00386F16" w:rsidP="00386F16">
      <w:pPr>
        <w:rPr>
          <w:b/>
          <w:color w:val="FF0000"/>
          <w:sz w:val="16"/>
          <w:szCs w:val="16"/>
          <w:lang w:val="sr-Cyrl-RS"/>
        </w:rPr>
      </w:pPr>
    </w:p>
    <w:p w14:paraId="4FCA0812" w14:textId="77777777" w:rsidR="00386F16" w:rsidRPr="006B2701" w:rsidRDefault="00386F16" w:rsidP="00386F16">
      <w:pPr>
        <w:numPr>
          <w:ilvl w:val="12"/>
          <w:numId w:val="0"/>
        </w:numPr>
        <w:rPr>
          <w:lang w:val="sr-Cyrl-RS"/>
        </w:rPr>
      </w:pPr>
      <w:r w:rsidRPr="006B2701">
        <w:rPr>
          <w:lang w:val="sr-Cyrl-RS"/>
        </w:rPr>
        <w:t xml:space="preserve">Величине парцела намењених изградњи угоститељских објеката морају бити довољне да приме све набројане садржаје, као и пратеће садржаје уз обезбеђивање дозвољеног индекса </w:t>
      </w:r>
      <w:proofErr w:type="spellStart"/>
      <w:r w:rsidRPr="006B2701">
        <w:rPr>
          <w:lang w:val="sr-Cyrl-RS"/>
        </w:rPr>
        <w:t>изграђености</w:t>
      </w:r>
      <w:proofErr w:type="spellEnd"/>
      <w:r w:rsidRPr="006B2701">
        <w:rPr>
          <w:lang w:val="sr-Cyrl-RS"/>
        </w:rPr>
        <w:t xml:space="preserve"> и индекса заузетости земљишта.</w:t>
      </w:r>
    </w:p>
    <w:p w14:paraId="14A471FC" w14:textId="77777777" w:rsidR="00386F16" w:rsidRPr="00276E73" w:rsidRDefault="00386F16" w:rsidP="00386F16">
      <w:pPr>
        <w:numPr>
          <w:ilvl w:val="12"/>
          <w:numId w:val="0"/>
        </w:numPr>
        <w:rPr>
          <w:color w:val="FF0000"/>
          <w:sz w:val="16"/>
          <w:szCs w:val="16"/>
          <w:lang w:val="sr-Cyrl-RS"/>
        </w:rPr>
      </w:pPr>
    </w:p>
    <w:p w14:paraId="03B5830D" w14:textId="72E1AC17" w:rsidR="00386F16" w:rsidRPr="00BB739F" w:rsidRDefault="00386F16" w:rsidP="00386F16">
      <w:pPr>
        <w:numPr>
          <w:ilvl w:val="12"/>
          <w:numId w:val="0"/>
        </w:numPr>
        <w:rPr>
          <w:lang w:val="sr-Cyrl-RS"/>
        </w:rPr>
      </w:pPr>
      <w:r w:rsidRPr="00BB739F">
        <w:rPr>
          <w:lang w:val="sr-Cyrl-RS"/>
        </w:rPr>
        <w:t>Површина грађев</w:t>
      </w:r>
      <w:r w:rsidR="00BF374C" w:rsidRPr="00BB739F">
        <w:rPr>
          <w:lang w:val="sr-Cyrl-RS"/>
        </w:rPr>
        <w:t xml:space="preserve">инске парцеле износи минимално </w:t>
      </w:r>
      <w:r w:rsidR="0092408B" w:rsidRPr="00BB739F">
        <w:rPr>
          <w:lang w:val="sr-Cyrl-RS"/>
        </w:rPr>
        <w:t>35</w:t>
      </w:r>
      <w:r w:rsidRPr="00BB739F">
        <w:rPr>
          <w:lang w:val="sr-Cyrl-RS"/>
        </w:rPr>
        <w:t>00 m</w:t>
      </w:r>
      <w:r w:rsidRPr="00BB739F">
        <w:rPr>
          <w:vertAlign w:val="superscript"/>
          <w:lang w:val="sr-Cyrl-RS"/>
        </w:rPr>
        <w:t>2</w:t>
      </w:r>
      <w:r w:rsidRPr="00BB739F">
        <w:rPr>
          <w:lang w:val="sr-Cyrl-RS"/>
        </w:rPr>
        <w:t xml:space="preserve"> са ширином уличног </w:t>
      </w:r>
      <w:r w:rsidR="0092408B" w:rsidRPr="00BB739F">
        <w:rPr>
          <w:lang w:val="sr-Cyrl-RS"/>
        </w:rPr>
        <w:t>фронта минимално 30</w:t>
      </w:r>
      <w:r w:rsidRPr="00BB739F">
        <w:rPr>
          <w:lang w:val="sr-Cyrl-RS"/>
        </w:rPr>
        <w:t>,0 m.</w:t>
      </w:r>
    </w:p>
    <w:p w14:paraId="65714D88" w14:textId="77777777" w:rsidR="00386F16" w:rsidRPr="00276E73" w:rsidRDefault="00386F16" w:rsidP="00386F16">
      <w:pPr>
        <w:rPr>
          <w:b/>
          <w:color w:val="FF0000"/>
          <w:sz w:val="16"/>
          <w:szCs w:val="16"/>
          <w:lang w:val="sr-Cyrl-RS"/>
        </w:rPr>
      </w:pPr>
    </w:p>
    <w:p w14:paraId="46B84302" w14:textId="77777777" w:rsidR="00386F16" w:rsidRPr="00AE31AD" w:rsidRDefault="00386F16" w:rsidP="00386F16">
      <w:pPr>
        <w:rPr>
          <w:rFonts w:eastAsia="Verdana"/>
          <w:b/>
          <w:u w:val="single"/>
          <w:lang w:val="sr-Cyrl-RS"/>
        </w:rPr>
      </w:pPr>
      <w:r w:rsidRPr="00AE31AD">
        <w:rPr>
          <w:rFonts w:eastAsia="Verdana"/>
          <w:b/>
          <w:u w:val="single"/>
          <w:lang w:val="sr-Cyrl-RS"/>
        </w:rPr>
        <w:t xml:space="preserve">Положај </w:t>
      </w:r>
      <w:r w:rsidRPr="00AE31AD">
        <w:rPr>
          <w:rFonts w:eastAsia="Verdana"/>
          <w:b/>
          <w:u w:val="single"/>
          <w:lang w:val="sr-Cyrl-RS" w:eastAsia="hr-HR"/>
        </w:rPr>
        <w:t xml:space="preserve">објеката </w:t>
      </w:r>
      <w:r w:rsidRPr="00AE31AD">
        <w:rPr>
          <w:rFonts w:eastAsia="Verdana"/>
          <w:b/>
          <w:u w:val="single"/>
          <w:lang w:val="sr-Cyrl-RS"/>
        </w:rPr>
        <w:t xml:space="preserve">у односу </w:t>
      </w:r>
      <w:r w:rsidRPr="00AE31AD">
        <w:rPr>
          <w:rFonts w:eastAsia="Verdana"/>
          <w:b/>
          <w:u w:val="single"/>
          <w:lang w:val="sr-Cyrl-RS" w:eastAsia="hr-HR"/>
        </w:rPr>
        <w:t xml:space="preserve">нa </w:t>
      </w:r>
      <w:r w:rsidRPr="00AE31AD">
        <w:rPr>
          <w:rFonts w:eastAsia="Verdana"/>
          <w:b/>
          <w:u w:val="single"/>
          <w:lang w:val="sr-Cyrl-RS"/>
        </w:rPr>
        <w:t xml:space="preserve">регулацију и у односу </w:t>
      </w:r>
      <w:r w:rsidRPr="00AE31AD">
        <w:rPr>
          <w:rFonts w:eastAsia="Verdana"/>
          <w:b/>
          <w:u w:val="single"/>
          <w:lang w:val="sr-Cyrl-RS" w:eastAsia="hr-HR"/>
        </w:rPr>
        <w:t xml:space="preserve">нa </w:t>
      </w:r>
      <w:r w:rsidRPr="00AE31AD">
        <w:rPr>
          <w:rFonts w:eastAsia="Verdana"/>
          <w:b/>
          <w:u w:val="single"/>
          <w:lang w:val="sr-Cyrl-RS"/>
        </w:rPr>
        <w:t xml:space="preserve">границе грађевинске парцеле, највећи дозвољени индекс заузетости и највећа дозвољена висина или </w:t>
      </w:r>
      <w:proofErr w:type="spellStart"/>
      <w:r w:rsidRPr="00AE31AD">
        <w:rPr>
          <w:rFonts w:eastAsia="Verdana"/>
          <w:b/>
          <w:u w:val="single"/>
          <w:lang w:val="sr-Cyrl-RS"/>
        </w:rPr>
        <w:t>спратност</w:t>
      </w:r>
      <w:proofErr w:type="spellEnd"/>
    </w:p>
    <w:p w14:paraId="25EF6D15" w14:textId="77777777" w:rsidR="00386F16" w:rsidRPr="00AE31AD" w:rsidRDefault="00386F16" w:rsidP="00386F16">
      <w:pPr>
        <w:rPr>
          <w:b/>
          <w:lang w:val="sr-Cyrl-RS"/>
        </w:rPr>
      </w:pPr>
    </w:p>
    <w:p w14:paraId="6D3891CC" w14:textId="77777777" w:rsidR="00386F16" w:rsidRPr="00AE31AD" w:rsidRDefault="00386F16" w:rsidP="00386F16">
      <w:pPr>
        <w:rPr>
          <w:lang w:val="sr-Cyrl-RS"/>
        </w:rPr>
      </w:pPr>
      <w:r w:rsidRPr="00AE31AD">
        <w:rPr>
          <w:lang w:val="sr-Cyrl-RS"/>
        </w:rPr>
        <w:t>Објекте угоститељства могуће је градити искључиво унутар простора дефинисаног грађевинским линијама.</w:t>
      </w:r>
    </w:p>
    <w:p w14:paraId="2E3E30C7" w14:textId="77777777" w:rsidR="00386F16" w:rsidRDefault="00386F16" w:rsidP="00386F16">
      <w:pPr>
        <w:rPr>
          <w:color w:val="FF0000"/>
          <w:lang w:val="sr-Cyrl-RS"/>
        </w:rPr>
      </w:pPr>
    </w:p>
    <w:p w14:paraId="22E20AE7" w14:textId="72B7B229" w:rsidR="00386F16" w:rsidRPr="00160015" w:rsidRDefault="00386F16" w:rsidP="00386F16">
      <w:pPr>
        <w:numPr>
          <w:ilvl w:val="12"/>
          <w:numId w:val="0"/>
        </w:numPr>
        <w:rPr>
          <w:lang w:val="sr-Cyrl-RS"/>
        </w:rPr>
      </w:pPr>
      <w:r w:rsidRPr="00160015">
        <w:rPr>
          <w:lang w:val="sr-Cyrl-RS"/>
        </w:rPr>
        <w:t>Максималан дозвољен индекс заузетости на парцелама намењеним угоститељским садржајима је</w:t>
      </w:r>
      <w:r w:rsidR="00CD1835" w:rsidRPr="00412193">
        <w:rPr>
          <w:lang w:val="sr-Cyrl-RS"/>
        </w:rPr>
        <w:t xml:space="preserve"> 6</w:t>
      </w:r>
      <w:r w:rsidRPr="00412193">
        <w:rPr>
          <w:lang w:val="sr-Cyrl-RS"/>
        </w:rPr>
        <w:t>0% (</w:t>
      </w:r>
      <w:r>
        <w:rPr>
          <w:lang w:val="sr-Cyrl-RS"/>
        </w:rPr>
        <w:t xml:space="preserve">са </w:t>
      </w:r>
      <w:proofErr w:type="spellStart"/>
      <w:r>
        <w:rPr>
          <w:lang w:val="sr-Cyrl-RS"/>
        </w:rPr>
        <w:t>платоима</w:t>
      </w:r>
      <w:proofErr w:type="spellEnd"/>
      <w:r>
        <w:rPr>
          <w:lang w:val="sr-Cyrl-RS"/>
        </w:rPr>
        <w:t xml:space="preserve"> и саобраћајно-манипулативним</w:t>
      </w:r>
      <w:r w:rsidRPr="00160015">
        <w:rPr>
          <w:lang w:val="sr-Cyrl-RS"/>
        </w:rPr>
        <w:t xml:space="preserve"> површина</w:t>
      </w:r>
      <w:r>
        <w:rPr>
          <w:lang w:val="sr-Cyrl-RS"/>
        </w:rPr>
        <w:t>ма</w:t>
      </w:r>
      <w:r w:rsidRPr="00160015">
        <w:rPr>
          <w:lang w:val="sr-Cyrl-RS"/>
        </w:rPr>
        <w:t>).</w:t>
      </w:r>
    </w:p>
    <w:p w14:paraId="54C8F3C4" w14:textId="77777777" w:rsidR="00386F16" w:rsidRPr="00276E73" w:rsidRDefault="00386F16" w:rsidP="00386F16">
      <w:pPr>
        <w:rPr>
          <w:b/>
          <w:color w:val="FF0000"/>
          <w:lang w:val="sr-Cyrl-RS"/>
        </w:rPr>
      </w:pPr>
    </w:p>
    <w:p w14:paraId="3C3C9AB8" w14:textId="77777777" w:rsidR="00386F16" w:rsidRPr="00160015" w:rsidRDefault="00386F16" w:rsidP="00386F16">
      <w:pPr>
        <w:rPr>
          <w:lang w:val="sr-Cyrl-RS"/>
        </w:rPr>
      </w:pPr>
      <w:r w:rsidRPr="00160015">
        <w:rPr>
          <w:lang w:val="sr-Cyrl-RS"/>
        </w:rPr>
        <w:t xml:space="preserve">Зелене површине треба да заузимају најмање 30% од укупне површине. </w:t>
      </w:r>
    </w:p>
    <w:p w14:paraId="7C0849A0" w14:textId="77777777" w:rsidR="00386F16" w:rsidRPr="00276E73" w:rsidRDefault="00386F16" w:rsidP="00386F16">
      <w:pPr>
        <w:rPr>
          <w:b/>
          <w:color w:val="FF0000"/>
          <w:sz w:val="16"/>
          <w:szCs w:val="16"/>
          <w:lang w:val="sr-Cyrl-RS"/>
        </w:rPr>
      </w:pPr>
    </w:p>
    <w:p w14:paraId="64FD7596" w14:textId="77777777" w:rsidR="00386F16" w:rsidRDefault="00386F16" w:rsidP="00386F16">
      <w:pPr>
        <w:numPr>
          <w:ilvl w:val="12"/>
          <w:numId w:val="0"/>
        </w:numPr>
        <w:rPr>
          <w:lang w:val="sr-Cyrl-RS"/>
        </w:rPr>
      </w:pPr>
      <w:r w:rsidRPr="000729C3">
        <w:rPr>
          <w:lang w:val="sr-Cyrl-RS"/>
        </w:rPr>
        <w:t xml:space="preserve">Објекти су </w:t>
      </w:r>
      <w:proofErr w:type="spellStart"/>
      <w:r w:rsidRPr="000729C3">
        <w:rPr>
          <w:lang w:val="sr-Cyrl-RS"/>
        </w:rPr>
        <w:t>спратности</w:t>
      </w:r>
      <w:proofErr w:type="spellEnd"/>
      <w:r w:rsidRPr="000729C3">
        <w:rPr>
          <w:lang w:val="sr-Cyrl-RS"/>
        </w:rPr>
        <w:t>:</w:t>
      </w:r>
    </w:p>
    <w:p w14:paraId="6BCBA3E9" w14:textId="732E51C8" w:rsidR="00386F16" w:rsidRPr="00EC48AC" w:rsidRDefault="00386F16" w:rsidP="003963E0">
      <w:pPr>
        <w:pStyle w:val="ListParagraph"/>
        <w:numPr>
          <w:ilvl w:val="0"/>
          <w:numId w:val="43"/>
        </w:numPr>
        <w:ind w:left="284" w:hanging="284"/>
        <w:rPr>
          <w:lang w:val="sr-Cyrl-RS"/>
        </w:rPr>
      </w:pPr>
      <w:r>
        <w:rPr>
          <w:lang w:val="sr-Cyrl-RS"/>
        </w:rPr>
        <w:t xml:space="preserve">објекти угоститељства: максимално </w:t>
      </w:r>
      <w:r w:rsidR="00667028">
        <w:rPr>
          <w:lang w:val="sr-Cyrl-RS"/>
        </w:rPr>
        <w:t>Су+</w:t>
      </w:r>
      <w:r>
        <w:rPr>
          <w:lang w:val="sr-Cyrl-RS"/>
        </w:rPr>
        <w:t>П+1+</w:t>
      </w:r>
      <w:proofErr w:type="spellStart"/>
      <w:r>
        <w:rPr>
          <w:lang w:val="sr-Cyrl-RS"/>
        </w:rPr>
        <w:t>Пк</w:t>
      </w:r>
      <w:proofErr w:type="spellEnd"/>
      <w:r>
        <w:rPr>
          <w:lang w:val="sr-Cyrl-RS"/>
        </w:rPr>
        <w:t xml:space="preserve"> - (</w:t>
      </w:r>
      <w:r w:rsidR="00667028">
        <w:rPr>
          <w:lang w:val="sr-Cyrl-RS"/>
        </w:rPr>
        <w:t>сутерен</w:t>
      </w:r>
      <w:r w:rsidR="003160C9">
        <w:rPr>
          <w:lang w:val="sr-Latn-RS"/>
        </w:rPr>
        <w:t xml:space="preserve"> </w:t>
      </w:r>
      <w:r w:rsidR="00667028">
        <w:rPr>
          <w:lang w:val="sr-Cyrl-RS"/>
        </w:rPr>
        <w:t>+</w:t>
      </w:r>
      <w:r w:rsidR="003160C9">
        <w:rPr>
          <w:lang w:val="sr-Latn-RS"/>
        </w:rPr>
        <w:t xml:space="preserve"> </w:t>
      </w:r>
      <w:r>
        <w:rPr>
          <w:lang w:val="sr-Cyrl-RS"/>
        </w:rPr>
        <w:t>приземље</w:t>
      </w:r>
      <w:r w:rsidR="003160C9">
        <w:rPr>
          <w:lang w:val="sr-Latn-RS"/>
        </w:rPr>
        <w:t xml:space="preserve"> </w:t>
      </w:r>
      <w:r>
        <w:rPr>
          <w:lang w:val="sr-Cyrl-RS"/>
        </w:rPr>
        <w:t>+</w:t>
      </w:r>
      <w:r w:rsidR="003160C9">
        <w:rPr>
          <w:lang w:val="sr-Latn-RS"/>
        </w:rPr>
        <w:t xml:space="preserve"> </w:t>
      </w:r>
      <w:r>
        <w:rPr>
          <w:lang w:val="sr-Cyrl-RS"/>
        </w:rPr>
        <w:t>спрат</w:t>
      </w:r>
      <w:r w:rsidR="003160C9">
        <w:rPr>
          <w:lang w:val="sr-Latn-RS"/>
        </w:rPr>
        <w:t xml:space="preserve"> </w:t>
      </w:r>
      <w:r>
        <w:rPr>
          <w:lang w:val="sr-Cyrl-RS"/>
        </w:rPr>
        <w:t>+</w:t>
      </w:r>
      <w:r w:rsidR="003160C9">
        <w:rPr>
          <w:lang w:val="sr-Latn-RS"/>
        </w:rPr>
        <w:t xml:space="preserve"> </w:t>
      </w:r>
      <w:r>
        <w:rPr>
          <w:lang w:val="sr-Cyrl-RS"/>
        </w:rPr>
        <w:t>потк</w:t>
      </w:r>
      <w:r w:rsidRPr="00EC48AC">
        <w:rPr>
          <w:lang w:val="sr-Cyrl-RS"/>
        </w:rPr>
        <w:t>ровље</w:t>
      </w:r>
      <w:r>
        <w:rPr>
          <w:lang w:val="sr-Cyrl-RS"/>
        </w:rPr>
        <w:t>),</w:t>
      </w:r>
    </w:p>
    <w:p w14:paraId="7E5C07C5" w14:textId="77777777" w:rsidR="00386F16" w:rsidRPr="000729C3" w:rsidRDefault="00386F16" w:rsidP="003963E0">
      <w:pPr>
        <w:numPr>
          <w:ilvl w:val="0"/>
          <w:numId w:val="43"/>
        </w:numPr>
        <w:ind w:left="284" w:hanging="284"/>
        <w:rPr>
          <w:rFonts w:eastAsia="Calibri"/>
          <w:lang w:val="sr-Cyrl-RS"/>
        </w:rPr>
      </w:pPr>
      <w:r w:rsidRPr="000729C3">
        <w:rPr>
          <w:rFonts w:eastAsia="Calibri"/>
          <w:lang w:val="sr-Cyrl-RS"/>
        </w:rPr>
        <w:t xml:space="preserve">помоћни објекат: </w:t>
      </w:r>
      <w:proofErr w:type="spellStart"/>
      <w:r w:rsidRPr="000729C3">
        <w:rPr>
          <w:rFonts w:eastAsia="Calibri"/>
          <w:lang w:val="sr-Cyrl-RS"/>
        </w:rPr>
        <w:t>макс</w:t>
      </w:r>
      <w:proofErr w:type="spellEnd"/>
      <w:r w:rsidRPr="000729C3">
        <w:rPr>
          <w:rFonts w:eastAsia="Calibri"/>
          <w:lang w:val="sr-Cyrl-RS"/>
        </w:rPr>
        <w:t xml:space="preserve">. </w:t>
      </w:r>
      <w:proofErr w:type="spellStart"/>
      <w:r w:rsidRPr="000729C3">
        <w:rPr>
          <w:rFonts w:eastAsia="Calibri"/>
          <w:lang w:val="sr-Cyrl-RS"/>
        </w:rPr>
        <w:t>спратности</w:t>
      </w:r>
      <w:proofErr w:type="spellEnd"/>
      <w:r w:rsidRPr="000729C3">
        <w:rPr>
          <w:rFonts w:eastAsia="Calibri"/>
          <w:lang w:val="sr-Cyrl-RS"/>
        </w:rPr>
        <w:t xml:space="preserve"> П - (приземље).</w:t>
      </w:r>
    </w:p>
    <w:p w14:paraId="2BA30096" w14:textId="77777777" w:rsidR="00386F16" w:rsidRPr="00276E73" w:rsidRDefault="00386F16" w:rsidP="00386F16">
      <w:pPr>
        <w:rPr>
          <w:rFonts w:eastAsia="Calibri"/>
          <w:color w:val="FF0000"/>
          <w:lang w:val="sr-Cyrl-RS"/>
        </w:rPr>
      </w:pPr>
    </w:p>
    <w:p w14:paraId="275A4340" w14:textId="77777777" w:rsidR="00386F16" w:rsidRPr="00AA38A3" w:rsidRDefault="00386F16" w:rsidP="00386F16">
      <w:pPr>
        <w:rPr>
          <w:rFonts w:eastAsia="Calibri"/>
          <w:lang w:val="sr-Cyrl-RS"/>
        </w:rPr>
      </w:pPr>
      <w:r w:rsidRPr="00AA38A3">
        <w:rPr>
          <w:rFonts w:eastAsia="Calibri"/>
          <w:lang w:val="sr-Cyrl-RS"/>
        </w:rPr>
        <w:t xml:space="preserve">За све врсте објеката дозвољена је изградња подрумске етаже, односно сутеренске етаже, ако не постоје сметње </w:t>
      </w:r>
      <w:proofErr w:type="spellStart"/>
      <w:r w:rsidRPr="00AA38A3">
        <w:rPr>
          <w:rFonts w:eastAsia="Calibri"/>
          <w:lang w:val="sr-Cyrl-RS"/>
        </w:rPr>
        <w:t>геотехничке</w:t>
      </w:r>
      <w:proofErr w:type="spellEnd"/>
      <w:r w:rsidRPr="00AA38A3">
        <w:rPr>
          <w:rFonts w:eastAsia="Calibri"/>
          <w:lang w:val="sr-Cyrl-RS"/>
        </w:rPr>
        <w:t xml:space="preserve"> и хидротехничке природе.</w:t>
      </w:r>
    </w:p>
    <w:p w14:paraId="4CD2B009" w14:textId="77777777" w:rsidR="00386F16" w:rsidRPr="00AA38A3" w:rsidRDefault="00386F16" w:rsidP="00386F16">
      <w:pPr>
        <w:rPr>
          <w:sz w:val="16"/>
          <w:lang w:val="sr-Cyrl-RS"/>
        </w:rPr>
      </w:pPr>
    </w:p>
    <w:p w14:paraId="49B8358A" w14:textId="77777777" w:rsidR="00386F16" w:rsidRPr="00AA38A3" w:rsidRDefault="00386F16" w:rsidP="00386F16">
      <w:pPr>
        <w:rPr>
          <w:rFonts w:eastAsia="Calibri"/>
          <w:lang w:val="sr-Cyrl-RS"/>
        </w:rPr>
      </w:pPr>
      <w:r w:rsidRPr="00AA38A3">
        <w:rPr>
          <w:rFonts w:eastAsia="Calibri"/>
          <w:lang w:val="sr-Cyrl-RS"/>
        </w:rPr>
        <w:t xml:space="preserve">Кота приземља објекта одређује се у односу на коту </w:t>
      </w:r>
      <w:proofErr w:type="spellStart"/>
      <w:r w:rsidRPr="00AA38A3">
        <w:rPr>
          <w:rFonts w:eastAsia="Calibri"/>
          <w:lang w:val="sr-Cyrl-RS"/>
        </w:rPr>
        <w:t>нивелете</w:t>
      </w:r>
      <w:proofErr w:type="spellEnd"/>
      <w:r w:rsidRPr="00AA38A3">
        <w:rPr>
          <w:rFonts w:eastAsia="Calibri"/>
          <w:lang w:val="sr-Cyrl-RS"/>
        </w:rPr>
        <w:t xml:space="preserve"> јавног или приступног пута, односно према нултој коти објекта. </w:t>
      </w:r>
    </w:p>
    <w:p w14:paraId="3AEADB08" w14:textId="77777777" w:rsidR="00386F16" w:rsidRDefault="00386F16" w:rsidP="00386F16">
      <w:pPr>
        <w:rPr>
          <w:b/>
          <w:color w:val="FF0000"/>
          <w:lang w:val="sr-Cyrl-RS"/>
        </w:rPr>
      </w:pPr>
    </w:p>
    <w:p w14:paraId="5EE18AF6" w14:textId="77777777" w:rsidR="00386F16" w:rsidRPr="00BF495E" w:rsidRDefault="00386F16" w:rsidP="00386F16">
      <w:pPr>
        <w:numPr>
          <w:ilvl w:val="12"/>
          <w:numId w:val="0"/>
        </w:numPr>
        <w:rPr>
          <w:lang w:val="sr-Cyrl-RS"/>
        </w:rPr>
      </w:pPr>
      <w:r w:rsidRPr="00BF495E">
        <w:rPr>
          <w:lang w:val="sr-Cyrl-RS"/>
        </w:rPr>
        <w:t xml:space="preserve">Међусобни размак </w:t>
      </w:r>
      <w:proofErr w:type="spellStart"/>
      <w:r w:rsidRPr="00BF495E">
        <w:rPr>
          <w:lang w:val="sr-Cyrl-RS"/>
        </w:rPr>
        <w:t>слободностојећих</w:t>
      </w:r>
      <w:proofErr w:type="spellEnd"/>
      <w:r w:rsidRPr="00BF495E">
        <w:rPr>
          <w:lang w:val="sr-Cyrl-RS"/>
        </w:rPr>
        <w:t xml:space="preserve"> објеката је минимално половина висине вишег објекта, с тим да међусобни размак не може бити мањи од 4,0 m.</w:t>
      </w:r>
    </w:p>
    <w:p w14:paraId="0D9CDD08" w14:textId="77777777" w:rsidR="00386F16" w:rsidRPr="00276E73" w:rsidRDefault="00386F16" w:rsidP="00386F16">
      <w:pPr>
        <w:rPr>
          <w:b/>
          <w:color w:val="FF0000"/>
          <w:lang w:val="sr-Cyrl-RS"/>
        </w:rPr>
      </w:pPr>
    </w:p>
    <w:p w14:paraId="55D83154" w14:textId="77777777" w:rsidR="00386F16" w:rsidRPr="00AA38A3" w:rsidRDefault="00386F16" w:rsidP="00386F16">
      <w:pPr>
        <w:rPr>
          <w:rFonts w:eastAsia="Verdana"/>
          <w:b/>
          <w:u w:val="single"/>
          <w:lang w:val="sr-Cyrl-RS"/>
        </w:rPr>
      </w:pPr>
      <w:r w:rsidRPr="00AA38A3">
        <w:rPr>
          <w:b/>
          <w:u w:val="single"/>
          <w:lang w:val="sr-Cyrl-RS"/>
        </w:rPr>
        <w:t>Услови за изградњу других објеката на истој грађевинској парцели</w:t>
      </w:r>
    </w:p>
    <w:p w14:paraId="61E950E9" w14:textId="77777777" w:rsidR="00386F16" w:rsidRPr="00276E73" w:rsidRDefault="00386F16" w:rsidP="00386F16">
      <w:pPr>
        <w:rPr>
          <w:b/>
          <w:color w:val="FF0000"/>
          <w:lang w:val="sr-Cyrl-RS"/>
        </w:rPr>
      </w:pPr>
    </w:p>
    <w:p w14:paraId="4ED1DBFA" w14:textId="77777777" w:rsidR="00386F16" w:rsidRPr="00BF495E" w:rsidRDefault="00386F16" w:rsidP="00386F16">
      <w:pPr>
        <w:pStyle w:val="BodyText2"/>
        <w:spacing w:after="0" w:line="240" w:lineRule="auto"/>
        <w:rPr>
          <w:rFonts w:ascii="Verdana" w:hAnsi="Verdana"/>
          <w:lang w:val="sr-Cyrl-RS"/>
        </w:rPr>
      </w:pPr>
      <w:r w:rsidRPr="00BF495E">
        <w:rPr>
          <w:rFonts w:ascii="Verdana" w:hAnsi="Verdana"/>
          <w:lang w:val="sr-Cyrl-RS"/>
        </w:rPr>
        <w:t xml:space="preserve">Објекти могу да се граде као </w:t>
      </w:r>
      <w:proofErr w:type="spellStart"/>
      <w:r w:rsidRPr="00BF495E">
        <w:rPr>
          <w:rFonts w:ascii="Verdana" w:hAnsi="Verdana"/>
          <w:lang w:val="sr-Cyrl-RS"/>
        </w:rPr>
        <w:t>слободностојећи</w:t>
      </w:r>
      <w:proofErr w:type="spellEnd"/>
      <w:r w:rsidRPr="00BF495E">
        <w:rPr>
          <w:rFonts w:ascii="Verdana" w:hAnsi="Verdana"/>
          <w:lang w:val="sr-Cyrl-RS"/>
        </w:rPr>
        <w:t xml:space="preserve"> и у низу (у оквиру парцеле). Међусобна удаљеност два </w:t>
      </w:r>
      <w:proofErr w:type="spellStart"/>
      <w:r w:rsidRPr="00BF495E">
        <w:rPr>
          <w:rFonts w:ascii="Verdana" w:hAnsi="Verdana"/>
          <w:lang w:val="sr-Cyrl-RS"/>
        </w:rPr>
        <w:t>слободностојећа</w:t>
      </w:r>
      <w:proofErr w:type="spellEnd"/>
      <w:r w:rsidRPr="00BF495E">
        <w:rPr>
          <w:rFonts w:ascii="Verdana" w:hAnsi="Verdana"/>
          <w:lang w:val="sr-Cyrl-RS"/>
        </w:rPr>
        <w:t xml:space="preserve"> објекта је минимално половина висине вишег објекта, с тим да међусобни размак не може бити мањи од 4,0 m.</w:t>
      </w:r>
    </w:p>
    <w:p w14:paraId="63F0DDC9" w14:textId="77777777" w:rsidR="00386F16" w:rsidRPr="00BF495E" w:rsidRDefault="00386F16" w:rsidP="00386F16">
      <w:pPr>
        <w:pStyle w:val="BodyText2"/>
        <w:spacing w:after="0" w:line="240" w:lineRule="auto"/>
        <w:rPr>
          <w:rFonts w:ascii="Verdana" w:hAnsi="Verdana"/>
          <w:lang w:val="sr-Cyrl-RS"/>
        </w:rPr>
      </w:pPr>
    </w:p>
    <w:p w14:paraId="2A794B4D" w14:textId="77777777" w:rsidR="00386F16" w:rsidRPr="00BF495E" w:rsidRDefault="00386F16" w:rsidP="00386F16">
      <w:pPr>
        <w:pStyle w:val="BodyText2"/>
        <w:spacing w:after="0" w:line="240" w:lineRule="auto"/>
        <w:rPr>
          <w:rFonts w:ascii="Verdana" w:hAnsi="Verdana"/>
          <w:lang w:val="sr-Cyrl-RS"/>
        </w:rPr>
      </w:pPr>
      <w:r w:rsidRPr="00BF495E">
        <w:rPr>
          <w:rFonts w:ascii="Verdana" w:hAnsi="Verdana"/>
          <w:lang w:val="sr-Cyrl-RS"/>
        </w:rPr>
        <w:t xml:space="preserve">Изградња објеката у низу, када је међусобна удаљеност два објекта 0,0 m, тј. само за ширину </w:t>
      </w:r>
      <w:proofErr w:type="spellStart"/>
      <w:r w:rsidRPr="00BF495E">
        <w:rPr>
          <w:rFonts w:ascii="Verdana" w:hAnsi="Verdana"/>
          <w:lang w:val="sr-Cyrl-RS"/>
        </w:rPr>
        <w:t>дилатације</w:t>
      </w:r>
      <w:proofErr w:type="spellEnd"/>
      <w:r w:rsidRPr="00BF495E">
        <w:rPr>
          <w:rFonts w:ascii="Verdana" w:hAnsi="Verdana"/>
          <w:lang w:val="sr-Cyrl-RS"/>
        </w:rPr>
        <w:t>, може се дозволити ако су задовољени услови противпожарне заштите.</w:t>
      </w:r>
    </w:p>
    <w:p w14:paraId="0A4A964D" w14:textId="77777777" w:rsidR="00386F16" w:rsidRDefault="00386F16" w:rsidP="00386F16">
      <w:pPr>
        <w:pStyle w:val="BodyText2"/>
        <w:spacing w:after="0" w:line="240" w:lineRule="auto"/>
        <w:rPr>
          <w:rFonts w:ascii="Verdana" w:hAnsi="Verdana"/>
          <w:lang w:val="sr-Cyrl-RS"/>
        </w:rPr>
      </w:pPr>
    </w:p>
    <w:p w14:paraId="6A74CCD4" w14:textId="77777777" w:rsidR="00386F16" w:rsidRPr="00AA38A3" w:rsidRDefault="00386F16" w:rsidP="00386F16">
      <w:pPr>
        <w:pStyle w:val="BodyText2"/>
        <w:spacing w:after="0" w:line="240" w:lineRule="auto"/>
        <w:rPr>
          <w:rFonts w:ascii="Verdana" w:hAnsi="Verdana"/>
          <w:lang w:val="sr-Cyrl-RS"/>
        </w:rPr>
      </w:pPr>
      <w:r w:rsidRPr="00AA38A3">
        <w:rPr>
          <w:rFonts w:ascii="Verdana" w:hAnsi="Verdana"/>
          <w:lang w:val="sr-Cyrl-RS"/>
        </w:rPr>
        <w:t xml:space="preserve">Под другим објектима на парцели, у овој зони, подразумевају се помоћни објекти. Помоћни објекти могу да се граде као </w:t>
      </w:r>
      <w:proofErr w:type="spellStart"/>
      <w:r w:rsidRPr="00AA38A3">
        <w:rPr>
          <w:rFonts w:ascii="Verdana" w:hAnsi="Verdana"/>
          <w:lang w:val="sr-Cyrl-RS"/>
        </w:rPr>
        <w:t>слободностојећи</w:t>
      </w:r>
      <w:proofErr w:type="spellEnd"/>
      <w:r w:rsidRPr="00AA38A3">
        <w:rPr>
          <w:rFonts w:ascii="Verdana" w:hAnsi="Verdana"/>
          <w:lang w:val="sr-Cyrl-RS"/>
        </w:rPr>
        <w:t xml:space="preserve"> и на међусобном размаку од 0 m, ако су задовољени санитарни, противпожарни и други технички услови, тј. међусобни размак не може бити мањи од 4,0 m, односно, не може бити мањи од 3,0 m када је у питању типска трафо станица.</w:t>
      </w:r>
    </w:p>
    <w:p w14:paraId="1DE2DE73" w14:textId="77777777" w:rsidR="00386F16" w:rsidRPr="00276E73" w:rsidRDefault="00386F16" w:rsidP="00386F16">
      <w:pPr>
        <w:numPr>
          <w:ilvl w:val="12"/>
          <w:numId w:val="0"/>
        </w:numPr>
        <w:rPr>
          <w:color w:val="FF0000"/>
          <w:lang w:val="sr-Cyrl-RS"/>
        </w:rPr>
      </w:pPr>
    </w:p>
    <w:p w14:paraId="237C97CD" w14:textId="77777777" w:rsidR="00386F16" w:rsidRPr="00AA38A3" w:rsidRDefault="00386F16" w:rsidP="00386F16">
      <w:pPr>
        <w:numPr>
          <w:ilvl w:val="12"/>
          <w:numId w:val="0"/>
        </w:numPr>
        <w:rPr>
          <w:lang w:val="sr-Cyrl-RS"/>
        </w:rPr>
      </w:pPr>
      <w:r w:rsidRPr="00AA38A3">
        <w:rPr>
          <w:lang w:val="sr-Cyrl-RS"/>
        </w:rPr>
        <w:t xml:space="preserve">Ограде на регулационим линијама и ограде на углу комплекса морају бити минимално h=2,0 m, транспарентне, односно комбинација зидане и транспарентне ограде. </w:t>
      </w:r>
    </w:p>
    <w:p w14:paraId="7DD86BE2" w14:textId="77777777" w:rsidR="00386F16" w:rsidRPr="00276E73" w:rsidRDefault="00386F16" w:rsidP="00386F16">
      <w:pPr>
        <w:numPr>
          <w:ilvl w:val="12"/>
          <w:numId w:val="0"/>
        </w:numPr>
        <w:rPr>
          <w:color w:val="FF0000"/>
          <w:lang w:val="sr-Cyrl-RS"/>
        </w:rPr>
      </w:pPr>
    </w:p>
    <w:p w14:paraId="72AFCA30" w14:textId="77777777" w:rsidR="00386F16" w:rsidRPr="00AA38A3" w:rsidRDefault="00386F16" w:rsidP="00386F16">
      <w:pPr>
        <w:numPr>
          <w:ilvl w:val="12"/>
          <w:numId w:val="0"/>
        </w:numPr>
        <w:rPr>
          <w:lang w:val="sr-Cyrl-RS"/>
        </w:rPr>
      </w:pPr>
      <w:r w:rsidRPr="00AA38A3">
        <w:rPr>
          <w:lang w:val="sr-Cyrl-RS"/>
        </w:rPr>
        <w:t>Ограда, стубови ограде и капије морају бити на грађевинској парцели која се ограђује.</w:t>
      </w:r>
    </w:p>
    <w:p w14:paraId="5CEC94D6" w14:textId="77777777" w:rsidR="00386F16" w:rsidRPr="00AA38A3" w:rsidRDefault="00386F16" w:rsidP="00386F16">
      <w:pPr>
        <w:numPr>
          <w:ilvl w:val="12"/>
          <w:numId w:val="0"/>
        </w:numPr>
        <w:rPr>
          <w:lang w:val="sr-Cyrl-RS"/>
        </w:rPr>
      </w:pPr>
      <w:r w:rsidRPr="00AA38A3">
        <w:rPr>
          <w:lang w:val="sr-Cyrl-RS"/>
        </w:rPr>
        <w:t>Капије на регулационој линији се не могу отварати ван регулационе линије.</w:t>
      </w:r>
    </w:p>
    <w:p w14:paraId="7B16CA41" w14:textId="77777777" w:rsidR="00386F16" w:rsidRPr="00AA38A3" w:rsidRDefault="00386F16" w:rsidP="00386F16">
      <w:pPr>
        <w:rPr>
          <w:b/>
          <w:lang w:val="sr-Cyrl-RS"/>
        </w:rPr>
      </w:pPr>
    </w:p>
    <w:p w14:paraId="345A0AC3" w14:textId="77777777" w:rsidR="00386F16" w:rsidRPr="00AA38A3" w:rsidRDefault="00386F16" w:rsidP="00386F16">
      <w:pPr>
        <w:rPr>
          <w:b/>
          <w:u w:val="single"/>
          <w:lang w:val="sr-Cyrl-RS"/>
        </w:rPr>
      </w:pPr>
      <w:r w:rsidRPr="00AA38A3">
        <w:rPr>
          <w:b/>
          <w:u w:val="single"/>
          <w:lang w:val="sr-Cyrl-RS"/>
        </w:rPr>
        <w:t>Услови и начин обезбеђивања приступа парцели и простора за паркирање возила</w:t>
      </w:r>
    </w:p>
    <w:p w14:paraId="7D5BAB16" w14:textId="77777777" w:rsidR="00386F16" w:rsidRPr="00276E73" w:rsidRDefault="00386F16" w:rsidP="00386F16">
      <w:pPr>
        <w:rPr>
          <w:b/>
          <w:color w:val="FF0000"/>
          <w:lang w:val="sr-Cyrl-RS"/>
        </w:rPr>
      </w:pPr>
    </w:p>
    <w:p w14:paraId="40BF5970" w14:textId="77777777" w:rsidR="00386F16" w:rsidRPr="008A7D67" w:rsidRDefault="00386F16" w:rsidP="00386F16">
      <w:pPr>
        <w:rPr>
          <w:lang w:val="sr-Cyrl-RS"/>
        </w:rPr>
      </w:pPr>
      <w:r w:rsidRPr="008A7D67">
        <w:rPr>
          <w:lang w:val="sr-Cyrl-RS"/>
        </w:rPr>
        <w:t>Приступ парцелама обезбеђен је преко приступне саобраћајнице, а паркинг површине ће се обезбедити унутар сваке појединачне парцеле, односно унутар комплекса (у случају изградње објеката у виду комплекса, на једној или више парцела).</w:t>
      </w:r>
    </w:p>
    <w:p w14:paraId="07D6EDA4" w14:textId="77777777" w:rsidR="00386F16" w:rsidRPr="008A7D67" w:rsidRDefault="00386F16" w:rsidP="00386F16">
      <w:pPr>
        <w:rPr>
          <w:b/>
          <w:color w:val="FF0000"/>
          <w:lang w:val="sr-Cyrl-RS"/>
        </w:rPr>
      </w:pPr>
    </w:p>
    <w:p w14:paraId="5B6758C9" w14:textId="105FD441" w:rsidR="00386F16" w:rsidRDefault="00386F16" w:rsidP="00386F16">
      <w:pPr>
        <w:pStyle w:val="BodyText2"/>
        <w:spacing w:after="0" w:line="240" w:lineRule="auto"/>
        <w:rPr>
          <w:rFonts w:ascii="Verdana" w:hAnsi="Verdana"/>
          <w:lang w:val="sr-Latn-RS"/>
        </w:rPr>
      </w:pPr>
      <w:r w:rsidRPr="008A7D67">
        <w:rPr>
          <w:rFonts w:ascii="Verdana" w:hAnsi="Verdana"/>
          <w:lang w:val="sr-Cyrl-RS"/>
        </w:rPr>
        <w:t xml:space="preserve">За сваку грађевинску парцелу у оквиру ове зоне мора се обезбедити колски и пешачки прилаз. Колски прилаз парцели је минималне ширине </w:t>
      </w:r>
      <w:r w:rsidR="00AF4B10" w:rsidRPr="008A7D67">
        <w:rPr>
          <w:rFonts w:ascii="Verdana" w:hAnsi="Verdana"/>
          <w:lang w:val="sr-Cyrl-RS"/>
        </w:rPr>
        <w:t>3,5</w:t>
      </w:r>
      <w:r w:rsidRPr="008A7D67">
        <w:rPr>
          <w:rFonts w:ascii="Verdana" w:hAnsi="Verdana"/>
          <w:lang w:val="sr-Cyrl-RS"/>
        </w:rPr>
        <w:t xml:space="preserve"> m, са минималним унутрашњим радијусом кривине од 7,0 m. Пешачки прилаз парцели је минималне ширине 1,5 m.</w:t>
      </w:r>
    </w:p>
    <w:p w14:paraId="53045C91" w14:textId="77777777" w:rsidR="003160C9" w:rsidRPr="003160C9" w:rsidRDefault="003160C9" w:rsidP="00386F16">
      <w:pPr>
        <w:pStyle w:val="BodyText2"/>
        <w:spacing w:after="0" w:line="240" w:lineRule="auto"/>
        <w:rPr>
          <w:rFonts w:ascii="Verdana" w:hAnsi="Verdana"/>
          <w:lang w:val="sr-Latn-RS"/>
        </w:rPr>
      </w:pPr>
    </w:p>
    <w:p w14:paraId="2D2DC156" w14:textId="77777777" w:rsidR="00386F16" w:rsidRPr="00BF7121" w:rsidRDefault="00386F16" w:rsidP="00386F16">
      <w:pPr>
        <w:rPr>
          <w:b/>
          <w:u w:val="single"/>
          <w:lang w:val="sr-Cyrl-RS"/>
        </w:rPr>
      </w:pPr>
      <w:r w:rsidRPr="00BF7121">
        <w:rPr>
          <w:b/>
          <w:u w:val="single"/>
          <w:lang w:val="sr-Cyrl-RS"/>
        </w:rPr>
        <w:t>Заштита суседних објеката</w:t>
      </w:r>
    </w:p>
    <w:p w14:paraId="4F5ED031" w14:textId="77777777" w:rsidR="00386F16" w:rsidRPr="00FA4576" w:rsidRDefault="00386F16" w:rsidP="00386F16">
      <w:pPr>
        <w:rPr>
          <w:b/>
          <w:lang w:val="sr-Cyrl-RS"/>
        </w:rPr>
      </w:pPr>
    </w:p>
    <w:p w14:paraId="0365BA60" w14:textId="77777777" w:rsidR="00386F16" w:rsidRPr="00FA4576" w:rsidRDefault="00386F16" w:rsidP="00386F16">
      <w:pPr>
        <w:rPr>
          <w:lang w:val="sr-Cyrl-RS"/>
        </w:rPr>
      </w:pPr>
      <w:r w:rsidRPr="00FA4576">
        <w:rPr>
          <w:lang w:val="sr-Cyrl-RS"/>
        </w:rPr>
        <w:t>Изградњом објеката на парцели не сме се нарушити животна средина, нити на било који начин угрозити објекти на суседним парцелама и њихово нормално функционисање. Стопе темеља не могу прелазити границу суседне парцеле, осим уз сагласност власника или корисника парцеле.</w:t>
      </w:r>
    </w:p>
    <w:p w14:paraId="70ABAECB" w14:textId="77777777" w:rsidR="00386F16" w:rsidRPr="00276E73" w:rsidRDefault="00386F16" w:rsidP="00386F16">
      <w:pPr>
        <w:numPr>
          <w:ilvl w:val="12"/>
          <w:numId w:val="0"/>
        </w:numPr>
        <w:rPr>
          <w:color w:val="FF0000"/>
          <w:lang w:val="sr-Cyrl-RS"/>
        </w:rPr>
      </w:pPr>
    </w:p>
    <w:p w14:paraId="055D8B40" w14:textId="77777777" w:rsidR="00386F16" w:rsidRPr="00FA4576" w:rsidRDefault="00386F16" w:rsidP="00386F16">
      <w:pPr>
        <w:numPr>
          <w:ilvl w:val="12"/>
          <w:numId w:val="0"/>
        </w:numPr>
        <w:rPr>
          <w:lang w:val="sr-Cyrl-RS"/>
        </w:rPr>
      </w:pPr>
      <w:r w:rsidRPr="00FA4576">
        <w:rPr>
          <w:lang w:val="sr-Cyrl-RS"/>
        </w:rPr>
        <w:t>Одводњавање атмосферских падавина са кровних површина мора се решити у оквиру грађевинске парцеле на којој се гради објекат.</w:t>
      </w:r>
    </w:p>
    <w:p w14:paraId="70B3C022" w14:textId="77777777" w:rsidR="00386F16" w:rsidRPr="00276E73" w:rsidRDefault="00386F16" w:rsidP="00386F16">
      <w:pPr>
        <w:numPr>
          <w:ilvl w:val="12"/>
          <w:numId w:val="0"/>
        </w:numPr>
        <w:rPr>
          <w:color w:val="FF0000"/>
          <w:sz w:val="16"/>
          <w:szCs w:val="16"/>
          <w:lang w:val="sr-Cyrl-RS"/>
        </w:rPr>
      </w:pPr>
    </w:p>
    <w:p w14:paraId="3ADEC6CC" w14:textId="77777777" w:rsidR="00386F16" w:rsidRPr="00642FA1" w:rsidRDefault="00386F16" w:rsidP="00386F16">
      <w:pPr>
        <w:numPr>
          <w:ilvl w:val="12"/>
          <w:numId w:val="0"/>
        </w:numPr>
        <w:rPr>
          <w:lang w:val="sr-Cyrl-RS"/>
        </w:rPr>
      </w:pPr>
      <w:r w:rsidRPr="00642FA1">
        <w:rPr>
          <w:lang w:val="sr-Cyrl-RS"/>
        </w:rPr>
        <w:t>Зеленилом треба да се обезбеди изолација пешачких токова као и заштита паркинг простора од утицаја сунца.</w:t>
      </w:r>
    </w:p>
    <w:p w14:paraId="0F7D5010" w14:textId="77777777" w:rsidR="00386F16" w:rsidRDefault="00386F16" w:rsidP="00386F16">
      <w:pPr>
        <w:rPr>
          <w:b/>
          <w:color w:val="FF0000"/>
          <w:sz w:val="16"/>
          <w:szCs w:val="16"/>
          <w:lang w:val="sr-Cyrl-RS"/>
        </w:rPr>
      </w:pPr>
    </w:p>
    <w:p w14:paraId="55752205" w14:textId="77777777" w:rsidR="00386F16" w:rsidRPr="00BF495E" w:rsidRDefault="00386F16" w:rsidP="00386F16">
      <w:pPr>
        <w:numPr>
          <w:ilvl w:val="12"/>
          <w:numId w:val="0"/>
        </w:numPr>
        <w:rPr>
          <w:lang w:val="sr-Cyrl-RS"/>
        </w:rPr>
      </w:pPr>
      <w:r w:rsidRPr="00BF495E">
        <w:rPr>
          <w:lang w:val="sr-Cyrl-RS"/>
        </w:rPr>
        <w:t>Нивелацијом саобраћајних површина одводњавање атмосферских падавина решити у оквиру парцеле на којој се гради.</w:t>
      </w:r>
    </w:p>
    <w:p w14:paraId="09A6FA1A" w14:textId="77777777" w:rsidR="00386F16" w:rsidRPr="004F6A6E" w:rsidRDefault="00386F16" w:rsidP="00386F16">
      <w:pPr>
        <w:rPr>
          <w:b/>
          <w:color w:val="FF0000"/>
          <w:lang w:val="sr-Cyrl-RS"/>
        </w:rPr>
      </w:pPr>
    </w:p>
    <w:p w14:paraId="65D57A94" w14:textId="77777777" w:rsidR="00386F16" w:rsidRPr="00FA4576" w:rsidRDefault="00386F16" w:rsidP="00386F16">
      <w:pPr>
        <w:rPr>
          <w:b/>
          <w:u w:val="single"/>
          <w:lang w:val="sr-Cyrl-RS"/>
        </w:rPr>
      </w:pPr>
      <w:r w:rsidRPr="00FA4576">
        <w:rPr>
          <w:b/>
          <w:u w:val="single"/>
          <w:lang w:val="sr-Cyrl-RS"/>
        </w:rPr>
        <w:t>Архитектонско обликовање и материјализација</w:t>
      </w:r>
    </w:p>
    <w:p w14:paraId="49CC7660" w14:textId="77777777" w:rsidR="00386F16" w:rsidRPr="00276E73" w:rsidRDefault="00386F16" w:rsidP="00386F16">
      <w:pPr>
        <w:rPr>
          <w:b/>
          <w:color w:val="FF0000"/>
          <w:sz w:val="16"/>
          <w:szCs w:val="16"/>
          <w:lang w:val="sr-Cyrl-RS"/>
        </w:rPr>
      </w:pPr>
    </w:p>
    <w:p w14:paraId="43E62F52" w14:textId="77777777" w:rsidR="00386F16" w:rsidRPr="00FA4576" w:rsidRDefault="00386F16" w:rsidP="00386F16">
      <w:pPr>
        <w:numPr>
          <w:ilvl w:val="12"/>
          <w:numId w:val="0"/>
        </w:numPr>
        <w:rPr>
          <w:lang w:val="sr-Cyrl-RS"/>
        </w:rPr>
      </w:pPr>
      <w:r w:rsidRPr="00FA4576">
        <w:rPr>
          <w:lang w:val="sr-Cyrl-RS"/>
        </w:rPr>
        <w:t>Објекти могу бити грађени од сваког чврстог материјала који је тренутно у употреби, на традиционалан или савремeнији начин.</w:t>
      </w:r>
    </w:p>
    <w:p w14:paraId="70B22C96" w14:textId="77777777" w:rsidR="00386F16" w:rsidRPr="00FA4576" w:rsidRDefault="00386F16" w:rsidP="00386F16">
      <w:pPr>
        <w:numPr>
          <w:ilvl w:val="12"/>
          <w:numId w:val="0"/>
        </w:numPr>
        <w:rPr>
          <w:sz w:val="16"/>
          <w:szCs w:val="16"/>
          <w:lang w:val="sr-Cyrl-RS"/>
        </w:rPr>
      </w:pPr>
    </w:p>
    <w:p w14:paraId="7E65617C" w14:textId="77777777" w:rsidR="00386F16" w:rsidRPr="00FA4576" w:rsidRDefault="00386F16" w:rsidP="00386F16">
      <w:pPr>
        <w:numPr>
          <w:ilvl w:val="12"/>
          <w:numId w:val="0"/>
        </w:numPr>
        <w:rPr>
          <w:lang w:val="sr-Cyrl-RS"/>
        </w:rPr>
      </w:pPr>
      <w:r w:rsidRPr="00FA4576">
        <w:rPr>
          <w:lang w:val="sr-Cyrl-RS"/>
        </w:rPr>
        <w:t xml:space="preserve">Кровови могу бити: равни, </w:t>
      </w:r>
      <w:proofErr w:type="spellStart"/>
      <w:r w:rsidRPr="00FA4576">
        <w:rPr>
          <w:lang w:val="sr-Cyrl-RS"/>
        </w:rPr>
        <w:t>једноводни</w:t>
      </w:r>
      <w:proofErr w:type="spellEnd"/>
      <w:r w:rsidRPr="00FA4576">
        <w:rPr>
          <w:lang w:val="sr-Cyrl-RS"/>
        </w:rPr>
        <w:t xml:space="preserve">, </w:t>
      </w:r>
      <w:proofErr w:type="spellStart"/>
      <w:r w:rsidRPr="00FA4576">
        <w:rPr>
          <w:lang w:val="sr-Cyrl-RS"/>
        </w:rPr>
        <w:t>двоводни</w:t>
      </w:r>
      <w:proofErr w:type="spellEnd"/>
      <w:r w:rsidRPr="00FA4576">
        <w:rPr>
          <w:lang w:val="sr-Cyrl-RS"/>
        </w:rPr>
        <w:t xml:space="preserve"> и кровови са више кровних равни.</w:t>
      </w:r>
    </w:p>
    <w:p w14:paraId="1259E0F0" w14:textId="77777777" w:rsidR="00386F16" w:rsidRPr="00FA4576" w:rsidRDefault="00386F16" w:rsidP="00386F16">
      <w:pPr>
        <w:numPr>
          <w:ilvl w:val="12"/>
          <w:numId w:val="0"/>
        </w:numPr>
        <w:rPr>
          <w:sz w:val="16"/>
          <w:szCs w:val="16"/>
          <w:lang w:val="sr-Cyrl-RS"/>
        </w:rPr>
      </w:pPr>
    </w:p>
    <w:p w14:paraId="1D1719A7" w14:textId="77777777" w:rsidR="00386F16" w:rsidRPr="00FA4576" w:rsidRDefault="00386F16" w:rsidP="00386F16">
      <w:pPr>
        <w:numPr>
          <w:ilvl w:val="12"/>
          <w:numId w:val="0"/>
        </w:numPr>
        <w:rPr>
          <w:lang w:val="sr-Cyrl-RS"/>
        </w:rPr>
      </w:pPr>
      <w:r w:rsidRPr="00FA4576">
        <w:rPr>
          <w:lang w:val="sr-Cyrl-RS"/>
        </w:rPr>
        <w:t>Кровна конструкција може бити од дрвета, челика или армираног бетона, а кровни покривач у складу са нагибом крова.</w:t>
      </w:r>
    </w:p>
    <w:p w14:paraId="1A3FD391" w14:textId="77777777" w:rsidR="00386F16" w:rsidRPr="00FA4576" w:rsidRDefault="00386F16" w:rsidP="00386F16">
      <w:pPr>
        <w:numPr>
          <w:ilvl w:val="12"/>
          <w:numId w:val="0"/>
        </w:numPr>
        <w:rPr>
          <w:sz w:val="16"/>
          <w:szCs w:val="16"/>
          <w:lang w:val="sr-Cyrl-RS"/>
        </w:rPr>
      </w:pPr>
    </w:p>
    <w:p w14:paraId="1DA4287C" w14:textId="77777777" w:rsidR="00386F16" w:rsidRPr="00FA4576" w:rsidRDefault="00386F16" w:rsidP="00386F16">
      <w:pPr>
        <w:rPr>
          <w:lang w:val="sr-Cyrl-RS"/>
        </w:rPr>
      </w:pPr>
      <w:r w:rsidRPr="00FA4576">
        <w:rPr>
          <w:lang w:val="sr-Cyrl-RS"/>
        </w:rPr>
        <w:t xml:space="preserve">Фасаде објеката могу бити облагане свим врстама традиционалних и савремених материјала или малтерисане и бојене по жељи инвеститора. </w:t>
      </w:r>
    </w:p>
    <w:p w14:paraId="3DB1E979" w14:textId="77777777" w:rsidR="00386F16" w:rsidRPr="00FA4576" w:rsidRDefault="00386F16" w:rsidP="00386F16">
      <w:pPr>
        <w:numPr>
          <w:ilvl w:val="12"/>
          <w:numId w:val="0"/>
        </w:numPr>
        <w:rPr>
          <w:sz w:val="16"/>
          <w:szCs w:val="16"/>
          <w:lang w:val="sr-Cyrl-RS"/>
        </w:rPr>
      </w:pPr>
    </w:p>
    <w:p w14:paraId="6D56AB49" w14:textId="77777777" w:rsidR="00386F16" w:rsidRPr="00FA4576" w:rsidRDefault="00386F16" w:rsidP="00386F16">
      <w:pPr>
        <w:numPr>
          <w:ilvl w:val="12"/>
          <w:numId w:val="0"/>
        </w:numPr>
        <w:rPr>
          <w:lang w:val="sr-Cyrl-RS"/>
        </w:rPr>
      </w:pPr>
      <w:r w:rsidRPr="00FA4576">
        <w:rPr>
          <w:lang w:val="sr-Cyrl-RS"/>
        </w:rPr>
        <w:t>Архитектонским облицима, употребљеним материјалима и бојама мора се тежити ка успостављању јединствене естетски визуелне целине у оквиру грађевинске парцеле и ширег окружења у блоку.</w:t>
      </w:r>
    </w:p>
    <w:p w14:paraId="30F5F1AD" w14:textId="77777777" w:rsidR="00386F16" w:rsidRPr="00FA4576" w:rsidRDefault="00386F16" w:rsidP="00386F16">
      <w:pPr>
        <w:rPr>
          <w:b/>
          <w:sz w:val="16"/>
          <w:szCs w:val="16"/>
          <w:lang w:val="sr-Cyrl-RS"/>
        </w:rPr>
      </w:pPr>
    </w:p>
    <w:p w14:paraId="664551E3" w14:textId="77777777" w:rsidR="00386F16" w:rsidRPr="00FA4576" w:rsidRDefault="00386F16" w:rsidP="00386F16">
      <w:pPr>
        <w:rPr>
          <w:b/>
          <w:u w:val="single"/>
          <w:lang w:val="sr-Cyrl-RS"/>
        </w:rPr>
      </w:pPr>
      <w:r w:rsidRPr="00FA4576">
        <w:rPr>
          <w:b/>
          <w:u w:val="single"/>
          <w:lang w:val="sr-Cyrl-RS"/>
        </w:rPr>
        <w:t>Услови за уређење зелених и слободних површина на парцели</w:t>
      </w:r>
    </w:p>
    <w:p w14:paraId="0C635BB7" w14:textId="77777777" w:rsidR="00386F16" w:rsidRPr="009E582D" w:rsidRDefault="00386F16" w:rsidP="00386F16">
      <w:pPr>
        <w:rPr>
          <w:color w:val="FF0000"/>
          <w:lang w:val="sr-Cyrl-RS"/>
        </w:rPr>
      </w:pPr>
    </w:p>
    <w:p w14:paraId="5AC244AF" w14:textId="77777777" w:rsidR="00386F16" w:rsidRPr="00F36A3D" w:rsidRDefault="00386F16" w:rsidP="00386F16">
      <w:pPr>
        <w:rPr>
          <w:lang w:val="sr-Cyrl-RS"/>
        </w:rPr>
      </w:pPr>
      <w:r w:rsidRPr="00F36A3D">
        <w:rPr>
          <w:lang w:val="sr-Cyrl-RS"/>
        </w:rPr>
        <w:t>Услови за уређење зелених и слободних површина на парцели су дати у поглављу   „</w:t>
      </w:r>
      <w:r w:rsidRPr="00F36A3D">
        <w:rPr>
          <w:u w:val="single"/>
          <w:lang w:val="sr-Cyrl-RS"/>
        </w:rPr>
        <w:t>6.6. Услови за уређење зелених и слободних површина</w:t>
      </w:r>
      <w:r w:rsidRPr="00F36A3D">
        <w:rPr>
          <w:lang w:val="sr-Cyrl-RS"/>
        </w:rPr>
        <w:t>“ и у поглављу „</w:t>
      </w:r>
      <w:r w:rsidRPr="00F36A3D">
        <w:rPr>
          <w:u w:val="single"/>
          <w:lang w:val="sr-Cyrl-RS"/>
        </w:rPr>
        <w:t>7.1. Заштита природних целина</w:t>
      </w:r>
      <w:r w:rsidRPr="00F36A3D">
        <w:rPr>
          <w:lang w:val="sr-Cyrl-RS"/>
        </w:rPr>
        <w:t>“.</w:t>
      </w:r>
    </w:p>
    <w:p w14:paraId="4B4A114F" w14:textId="77777777" w:rsidR="00E6711C" w:rsidRDefault="00E6711C" w:rsidP="00386F16">
      <w:pPr>
        <w:rPr>
          <w:lang w:val="sr-Latn-RS"/>
        </w:rPr>
      </w:pPr>
    </w:p>
    <w:p w14:paraId="7E7AA9A4" w14:textId="77777777" w:rsidR="003160C9" w:rsidRPr="003160C9" w:rsidRDefault="003160C9" w:rsidP="00386F16">
      <w:pPr>
        <w:rPr>
          <w:lang w:val="sr-Latn-RS"/>
        </w:rPr>
      </w:pPr>
    </w:p>
    <w:p w14:paraId="0028C359" w14:textId="2E3AEEB5" w:rsidR="00524865" w:rsidRPr="00C3545A" w:rsidRDefault="00033C5A" w:rsidP="00033C5A">
      <w:pPr>
        <w:pStyle w:val="Heading3"/>
        <w:ind w:left="709" w:hanging="709"/>
        <w:rPr>
          <w:lang w:val="sr-Cyrl-RS"/>
        </w:rPr>
      </w:pPr>
      <w:bookmarkStart w:id="765" w:name="_Toc54874943"/>
      <w:r>
        <w:rPr>
          <w:lang w:val="sr-Cyrl-RS"/>
        </w:rPr>
        <w:t xml:space="preserve">2.1.4. </w:t>
      </w:r>
      <w:r w:rsidR="00524865" w:rsidRPr="00C3545A">
        <w:rPr>
          <w:lang w:val="sr-Cyrl-RS"/>
        </w:rPr>
        <w:t>Правила за реконструкцију</w:t>
      </w:r>
      <w:r w:rsidR="00356BEB">
        <w:rPr>
          <w:lang w:val="sr-Cyrl-RS"/>
        </w:rPr>
        <w:t>, доградњу, адаптацију и санацију постојећих објеката</w:t>
      </w:r>
      <w:bookmarkEnd w:id="765"/>
    </w:p>
    <w:p w14:paraId="5E7CF73D" w14:textId="77777777" w:rsidR="00566D8E" w:rsidRDefault="00566D8E" w:rsidP="00A10B49">
      <w:pPr>
        <w:tabs>
          <w:tab w:val="left" w:pos="0"/>
        </w:tabs>
        <w:rPr>
          <w:lang w:val="sr-Cyrl-RS"/>
        </w:rPr>
      </w:pPr>
    </w:p>
    <w:p w14:paraId="3F7EA768" w14:textId="77777777" w:rsidR="005D0459" w:rsidRDefault="005D0459" w:rsidP="005D0459">
      <w:pPr>
        <w:rPr>
          <w:lang w:val="sr-Cyrl-RS"/>
        </w:rPr>
      </w:pPr>
      <w:r w:rsidRPr="00CA5BFD">
        <w:rPr>
          <w:lang w:val="sr-Cyrl-RS"/>
        </w:rPr>
        <w:t>Постоје</w:t>
      </w:r>
      <w:r>
        <w:rPr>
          <w:lang w:val="sr-Cyrl-RS"/>
        </w:rPr>
        <w:t>ћи објекти у обухвату Плана на којима је дозвољена реконструкција, доградња, адаптација и санација су:</w:t>
      </w:r>
    </w:p>
    <w:p w14:paraId="78E9263B" w14:textId="0C32A4E0" w:rsidR="005D0459" w:rsidRDefault="005D0459" w:rsidP="003963E0">
      <w:pPr>
        <w:pStyle w:val="ListParagraph"/>
        <w:numPr>
          <w:ilvl w:val="0"/>
          <w:numId w:val="43"/>
        </w:numPr>
        <w:ind w:left="284" w:hanging="284"/>
        <w:rPr>
          <w:lang w:val="sr-Cyrl-RS"/>
        </w:rPr>
      </w:pPr>
      <w:r>
        <w:rPr>
          <w:lang w:val="sr-Cyrl-RS"/>
        </w:rPr>
        <w:t>фудбалски стадион</w:t>
      </w:r>
      <w:r w:rsidR="00E22A7B">
        <w:rPr>
          <w:lang w:val="en-US"/>
        </w:rPr>
        <w:t>,</w:t>
      </w:r>
    </w:p>
    <w:p w14:paraId="236CA364" w14:textId="110ECFFB" w:rsidR="005D0459" w:rsidRPr="009F5F84" w:rsidRDefault="005D0459" w:rsidP="003963E0">
      <w:pPr>
        <w:pStyle w:val="ListParagraph"/>
        <w:numPr>
          <w:ilvl w:val="0"/>
          <w:numId w:val="43"/>
        </w:numPr>
        <w:ind w:left="284" w:hanging="284"/>
        <w:rPr>
          <w:lang w:val="sr-Cyrl-RS"/>
        </w:rPr>
      </w:pPr>
      <w:r>
        <w:rPr>
          <w:lang w:val="sr-Cyrl-RS"/>
        </w:rPr>
        <w:t>помоћни фудбалски терен</w:t>
      </w:r>
      <w:r w:rsidR="00E22A7B">
        <w:rPr>
          <w:lang w:val="en-US"/>
        </w:rPr>
        <w:t>,</w:t>
      </w:r>
    </w:p>
    <w:p w14:paraId="19C4F3D8" w14:textId="36DFDA38" w:rsidR="005D0459" w:rsidRDefault="005D0459" w:rsidP="003963E0">
      <w:pPr>
        <w:pStyle w:val="ListParagraph"/>
        <w:numPr>
          <w:ilvl w:val="0"/>
          <w:numId w:val="43"/>
        </w:numPr>
        <w:ind w:left="284" w:hanging="284"/>
        <w:rPr>
          <w:lang w:val="sr-Cyrl-RS"/>
        </w:rPr>
      </w:pPr>
      <w:r>
        <w:rPr>
          <w:lang w:val="sr-Cyrl-RS"/>
        </w:rPr>
        <w:t>комплекс базена</w:t>
      </w:r>
      <w:r w:rsidR="00E22A7B">
        <w:rPr>
          <w:lang w:val="en-US"/>
        </w:rPr>
        <w:t>,</w:t>
      </w:r>
    </w:p>
    <w:p w14:paraId="33CB6802" w14:textId="6E5215EE" w:rsidR="005D0459" w:rsidRDefault="005D0459" w:rsidP="003963E0">
      <w:pPr>
        <w:pStyle w:val="ListParagraph"/>
        <w:numPr>
          <w:ilvl w:val="0"/>
          <w:numId w:val="43"/>
        </w:numPr>
        <w:ind w:left="284" w:hanging="284"/>
        <w:rPr>
          <w:lang w:val="sr-Cyrl-RS"/>
        </w:rPr>
      </w:pPr>
      <w:r>
        <w:rPr>
          <w:lang w:val="sr-Cyrl-RS"/>
        </w:rPr>
        <w:t>спортска хала</w:t>
      </w:r>
      <w:r w:rsidR="00E22A7B">
        <w:rPr>
          <w:lang w:val="en-US"/>
        </w:rPr>
        <w:t>,</w:t>
      </w:r>
    </w:p>
    <w:p w14:paraId="1D61D398" w14:textId="16022016" w:rsidR="005D0459" w:rsidRDefault="005D0459" w:rsidP="003963E0">
      <w:pPr>
        <w:pStyle w:val="ListParagraph"/>
        <w:numPr>
          <w:ilvl w:val="0"/>
          <w:numId w:val="43"/>
        </w:numPr>
        <w:ind w:left="284" w:hanging="284"/>
        <w:rPr>
          <w:lang w:val="sr-Cyrl-RS"/>
        </w:rPr>
      </w:pPr>
      <w:r>
        <w:rPr>
          <w:lang w:val="sr-Cyrl-RS"/>
        </w:rPr>
        <w:t>изграђени тениски терени</w:t>
      </w:r>
      <w:r w:rsidR="00E22A7B">
        <w:rPr>
          <w:lang w:val="en-US"/>
        </w:rPr>
        <w:t>,</w:t>
      </w:r>
    </w:p>
    <w:p w14:paraId="4CFF30E8" w14:textId="63395964" w:rsidR="005D0459" w:rsidRDefault="005D0459" w:rsidP="003963E0">
      <w:pPr>
        <w:pStyle w:val="ListParagraph"/>
        <w:numPr>
          <w:ilvl w:val="0"/>
          <w:numId w:val="43"/>
        </w:numPr>
        <w:ind w:left="284" w:hanging="284"/>
        <w:rPr>
          <w:lang w:val="sr-Cyrl-RS"/>
        </w:rPr>
      </w:pPr>
      <w:r>
        <w:rPr>
          <w:lang w:val="sr-Cyrl-RS"/>
        </w:rPr>
        <w:t>објекат куглане</w:t>
      </w:r>
      <w:r w:rsidR="00E22A7B">
        <w:rPr>
          <w:lang w:val="en-US"/>
        </w:rPr>
        <w:t>,,</w:t>
      </w:r>
    </w:p>
    <w:p w14:paraId="75040114" w14:textId="77777777" w:rsidR="005D0459" w:rsidRDefault="005D0459" w:rsidP="003963E0">
      <w:pPr>
        <w:pStyle w:val="ListParagraph"/>
        <w:numPr>
          <w:ilvl w:val="0"/>
          <w:numId w:val="43"/>
        </w:numPr>
        <w:ind w:left="284" w:hanging="284"/>
        <w:rPr>
          <w:lang w:val="sr-Cyrl-RS"/>
        </w:rPr>
      </w:pPr>
      <w:r>
        <w:rPr>
          <w:lang w:val="sr-Cyrl-RS"/>
        </w:rPr>
        <w:t>угоститељски објекат уз куглану</w:t>
      </w:r>
    </w:p>
    <w:p w14:paraId="35AA6370" w14:textId="2A273ECD" w:rsidR="005D0459" w:rsidRDefault="005D0459" w:rsidP="003963E0">
      <w:pPr>
        <w:pStyle w:val="ListParagraph"/>
        <w:numPr>
          <w:ilvl w:val="0"/>
          <w:numId w:val="43"/>
        </w:numPr>
        <w:ind w:left="284" w:hanging="284"/>
        <w:rPr>
          <w:lang w:val="sr-Cyrl-RS"/>
        </w:rPr>
      </w:pPr>
      <w:r>
        <w:rPr>
          <w:lang w:val="sr-Cyrl-RS"/>
        </w:rPr>
        <w:t>извиђачки дом</w:t>
      </w:r>
      <w:r w:rsidR="00E22A7B">
        <w:rPr>
          <w:lang w:val="en-US"/>
        </w:rPr>
        <w:t>.</w:t>
      </w:r>
    </w:p>
    <w:p w14:paraId="64B58D3D" w14:textId="77777777" w:rsidR="005D0459" w:rsidRPr="008E336C" w:rsidRDefault="005D0459" w:rsidP="005D0459">
      <w:pPr>
        <w:rPr>
          <w:b/>
          <w:lang w:val="sr-Cyrl-RS"/>
        </w:rPr>
      </w:pPr>
    </w:p>
    <w:p w14:paraId="23F836ED" w14:textId="77777777" w:rsidR="005D0459" w:rsidRPr="00575D88" w:rsidRDefault="005D0459" w:rsidP="005D0459">
      <w:pPr>
        <w:rPr>
          <w:lang w:val="sr-Cyrl-RS"/>
        </w:rPr>
      </w:pPr>
      <w:r w:rsidRPr="00575D88">
        <w:rPr>
          <w:lang w:val="sr-Cyrl-RS"/>
        </w:rPr>
        <w:t>Адаптација, реконструкција и доградња постојећих објеката може се дозволити под следећим условима:</w:t>
      </w:r>
    </w:p>
    <w:p w14:paraId="045FECCE" w14:textId="77777777" w:rsidR="005D0459" w:rsidRPr="00575D88" w:rsidRDefault="005D0459" w:rsidP="003963E0">
      <w:pPr>
        <w:pStyle w:val="ListParagraph"/>
        <w:numPr>
          <w:ilvl w:val="0"/>
          <w:numId w:val="58"/>
        </w:numPr>
        <w:suppressAutoHyphens/>
        <w:ind w:left="284" w:hanging="284"/>
        <w:rPr>
          <w:lang w:val="sr-Cyrl-RS"/>
        </w:rPr>
      </w:pPr>
      <w:r w:rsidRPr="00575D88">
        <w:rPr>
          <w:lang w:val="sr-Cyrl-RS"/>
        </w:rPr>
        <w:t>адаптација и реконструкција постојећег објекта може се дозволити у оквиру постојећих хоризонталних и вертикалних габарита (волумена објекта) исте намене</w:t>
      </w:r>
      <w:r>
        <w:rPr>
          <w:lang w:val="sr-Cyrl-RS"/>
        </w:rPr>
        <w:t xml:space="preserve"> (осим Извиђачког дома чија се намена мења овим Планом)</w:t>
      </w:r>
      <w:r w:rsidRPr="00575D88">
        <w:rPr>
          <w:lang w:val="sr-Cyrl-RS"/>
        </w:rPr>
        <w:t xml:space="preserve"> и услова датих овим Планом, ако се тиме неће угрозити објекти, засади или други садржаји на суседној парцели,</w:t>
      </w:r>
    </w:p>
    <w:p w14:paraId="6F0C51FB" w14:textId="77777777" w:rsidR="005D0459" w:rsidRPr="00492501" w:rsidRDefault="005D0459" w:rsidP="003963E0">
      <w:pPr>
        <w:pStyle w:val="ListParagraph"/>
        <w:numPr>
          <w:ilvl w:val="0"/>
          <w:numId w:val="58"/>
        </w:numPr>
        <w:suppressAutoHyphens/>
        <w:ind w:left="284" w:hanging="284"/>
        <w:rPr>
          <w:lang w:val="sr-Cyrl-RS"/>
        </w:rPr>
      </w:pPr>
      <w:r w:rsidRPr="00492501">
        <w:rPr>
          <w:lang w:val="sr-Cyrl-RS"/>
        </w:rPr>
        <w:t>реконструкција постојећих објеката може се дозволити ако се извођењем радова на објекту неће нарушити услови дати овим Планом,</w:t>
      </w:r>
    </w:p>
    <w:p w14:paraId="46B1FE66" w14:textId="77777777" w:rsidR="005D0459" w:rsidRPr="00492501" w:rsidRDefault="005D0459" w:rsidP="003963E0">
      <w:pPr>
        <w:pStyle w:val="ListParagraph"/>
        <w:numPr>
          <w:ilvl w:val="0"/>
          <w:numId w:val="58"/>
        </w:numPr>
        <w:suppressAutoHyphens/>
        <w:ind w:left="284" w:hanging="284"/>
        <w:rPr>
          <w:lang w:val="sr-Cyrl-RS"/>
        </w:rPr>
      </w:pPr>
      <w:r w:rsidRPr="00492501">
        <w:rPr>
          <w:lang w:val="sr-Cyrl-RS"/>
        </w:rPr>
        <w:t>адаптација постојећих објеката се може дозволити у оквиру намена датих овим Планом.</w:t>
      </w:r>
    </w:p>
    <w:p w14:paraId="35795E68" w14:textId="77777777" w:rsidR="005D0459" w:rsidRPr="00492501" w:rsidRDefault="005D0459" w:rsidP="005D0459">
      <w:pPr>
        <w:suppressAutoHyphens/>
        <w:rPr>
          <w:lang w:val="sr-Cyrl-RS"/>
        </w:rPr>
      </w:pPr>
    </w:p>
    <w:p w14:paraId="0C277CF9" w14:textId="77777777" w:rsidR="005D0459" w:rsidRPr="00575D88" w:rsidRDefault="005D0459" w:rsidP="005D0459">
      <w:pPr>
        <w:contextualSpacing/>
        <w:rPr>
          <w:lang w:val="sr-Cyrl-RS"/>
        </w:rPr>
      </w:pPr>
      <w:r w:rsidRPr="00575D88">
        <w:rPr>
          <w:lang w:val="sr-Cyrl-RS"/>
        </w:rPr>
        <w:t>Неопходним обимом реконструкције, доградње, адаптације или санације</w:t>
      </w:r>
      <w:r>
        <w:rPr>
          <w:lang w:val="sr-Cyrl-RS"/>
        </w:rPr>
        <w:t>,</w:t>
      </w:r>
      <w:r w:rsidRPr="00575D88">
        <w:rPr>
          <w:lang w:val="sr-Cyrl-RS"/>
        </w:rPr>
        <w:t xml:space="preserve"> сматра се:</w:t>
      </w:r>
    </w:p>
    <w:p w14:paraId="61F210FB" w14:textId="77777777" w:rsidR="005D0459" w:rsidRPr="0074140B" w:rsidRDefault="005D0459" w:rsidP="005D0459">
      <w:pPr>
        <w:ind w:left="1440"/>
        <w:contextualSpacing/>
        <w:rPr>
          <w:color w:val="FF0000"/>
          <w:lang w:val="sr-Cyrl-RS"/>
        </w:rPr>
      </w:pPr>
    </w:p>
    <w:p w14:paraId="1E8253B0" w14:textId="77777777" w:rsidR="005D0459" w:rsidRPr="00B3166A" w:rsidRDefault="005D0459" w:rsidP="005D0459">
      <w:pPr>
        <w:contextualSpacing/>
        <w:rPr>
          <w:u w:val="single"/>
          <w:lang w:val="sr-Cyrl-RS"/>
        </w:rPr>
      </w:pPr>
      <w:r w:rsidRPr="00B3166A">
        <w:rPr>
          <w:u w:val="single"/>
          <w:lang w:val="sr-Cyrl-RS"/>
        </w:rPr>
        <w:t>За фудбалски стадион и помоћни фудбалски терен:</w:t>
      </w:r>
    </w:p>
    <w:p w14:paraId="08D14D00" w14:textId="77777777" w:rsidR="005D0459" w:rsidRPr="00B3166A" w:rsidRDefault="005D0459" w:rsidP="003963E0">
      <w:pPr>
        <w:pStyle w:val="ListParagraph"/>
        <w:numPr>
          <w:ilvl w:val="0"/>
          <w:numId w:val="58"/>
        </w:numPr>
        <w:ind w:left="284" w:hanging="284"/>
        <w:rPr>
          <w:lang w:val="sr-Cyrl-RS"/>
        </w:rPr>
      </w:pPr>
      <w:r w:rsidRPr="00B3166A">
        <w:rPr>
          <w:lang w:val="sr-Cyrl-RS"/>
        </w:rPr>
        <w:t>обнова, санација и замена оштећених и дотрајалих конструктивних делова грађевине у постојећем габариту,</w:t>
      </w:r>
    </w:p>
    <w:p w14:paraId="6083A61B" w14:textId="77777777" w:rsidR="005D0459" w:rsidRPr="00B3166A" w:rsidRDefault="005D0459" w:rsidP="003963E0">
      <w:pPr>
        <w:pStyle w:val="ListParagraph"/>
        <w:numPr>
          <w:ilvl w:val="0"/>
          <w:numId w:val="58"/>
        </w:numPr>
        <w:ind w:left="284" w:hanging="284"/>
        <w:rPr>
          <w:lang w:val="sr-Cyrl-RS"/>
        </w:rPr>
      </w:pPr>
      <w:r w:rsidRPr="00B3166A">
        <w:rPr>
          <w:lang w:val="sr-Cyrl-RS"/>
        </w:rPr>
        <w:t>реконструкција и замена свих врста инсталација и уређаја,</w:t>
      </w:r>
    </w:p>
    <w:p w14:paraId="358840FC" w14:textId="64891A2B" w:rsidR="005D0459" w:rsidRPr="00B3166A" w:rsidRDefault="005D0459" w:rsidP="003963E0">
      <w:pPr>
        <w:pStyle w:val="ListParagraph"/>
        <w:numPr>
          <w:ilvl w:val="0"/>
          <w:numId w:val="58"/>
        </w:numPr>
        <w:ind w:left="284" w:hanging="284"/>
        <w:rPr>
          <w:lang w:val="sr-Cyrl-RS"/>
        </w:rPr>
      </w:pPr>
      <w:r w:rsidRPr="00B3166A">
        <w:rPr>
          <w:lang w:val="sr-Cyrl-RS"/>
        </w:rPr>
        <w:t xml:space="preserve">доградња </w:t>
      </w:r>
      <w:proofErr w:type="spellStart"/>
      <w:r w:rsidRPr="00B3166A">
        <w:rPr>
          <w:lang w:val="sr-Cyrl-RS"/>
        </w:rPr>
        <w:t>санитари</w:t>
      </w:r>
      <w:r w:rsidR="00C02C8C">
        <w:rPr>
          <w:lang w:val="sr-Cyrl-RS"/>
        </w:rPr>
        <w:t>ја</w:t>
      </w:r>
      <w:proofErr w:type="spellEnd"/>
      <w:r w:rsidR="00C02C8C">
        <w:rPr>
          <w:lang w:val="sr-Cyrl-RS"/>
        </w:rPr>
        <w:t>, гардероба, остава</w:t>
      </w:r>
      <w:r w:rsidRPr="00B3166A">
        <w:rPr>
          <w:lang w:val="sr-Cyrl-RS"/>
        </w:rPr>
        <w:t>,</w:t>
      </w:r>
    </w:p>
    <w:p w14:paraId="4731E1F5" w14:textId="77777777" w:rsidR="005D0459" w:rsidRPr="00B3166A" w:rsidRDefault="005D0459" w:rsidP="003963E0">
      <w:pPr>
        <w:pStyle w:val="ListParagraph"/>
        <w:numPr>
          <w:ilvl w:val="0"/>
          <w:numId w:val="58"/>
        </w:numPr>
        <w:ind w:left="284" w:hanging="284"/>
        <w:rPr>
          <w:lang w:val="sr-Cyrl-RS"/>
        </w:rPr>
      </w:pPr>
      <w:r w:rsidRPr="00B3166A">
        <w:rPr>
          <w:lang w:val="sr-Cyrl-RS"/>
        </w:rPr>
        <w:t>адаптација простора унутар постојећег габарита,</w:t>
      </w:r>
    </w:p>
    <w:p w14:paraId="5FB648BF" w14:textId="77777777" w:rsidR="005D0459" w:rsidRPr="00B3166A" w:rsidRDefault="005D0459" w:rsidP="003963E0">
      <w:pPr>
        <w:pStyle w:val="ListParagraph"/>
        <w:numPr>
          <w:ilvl w:val="0"/>
          <w:numId w:val="58"/>
        </w:numPr>
        <w:ind w:left="284" w:hanging="284"/>
        <w:rPr>
          <w:lang w:val="sr-Cyrl-RS"/>
        </w:rPr>
      </w:pPr>
      <w:r w:rsidRPr="00B3166A">
        <w:rPr>
          <w:lang w:val="sr-Cyrl-RS"/>
        </w:rPr>
        <w:t>реконструкција и изградња саобраћајних и манипулативних површина.</w:t>
      </w:r>
    </w:p>
    <w:p w14:paraId="6F11B1EF" w14:textId="77777777" w:rsidR="005D0459" w:rsidRDefault="005D0459" w:rsidP="005D0459">
      <w:pPr>
        <w:rPr>
          <w:b/>
          <w:color w:val="FF0000"/>
          <w:u w:val="single"/>
          <w:lang w:val="sr-Cyrl-RS"/>
        </w:rPr>
      </w:pPr>
    </w:p>
    <w:p w14:paraId="14E402E8" w14:textId="77777777" w:rsidR="005D0459" w:rsidRPr="0047162E" w:rsidRDefault="005D0459" w:rsidP="005D0459">
      <w:pPr>
        <w:contextualSpacing/>
        <w:rPr>
          <w:u w:val="single"/>
          <w:lang w:val="sr-Cyrl-RS"/>
        </w:rPr>
      </w:pPr>
      <w:r w:rsidRPr="0047162E">
        <w:rPr>
          <w:u w:val="single"/>
          <w:lang w:val="sr-Cyrl-RS"/>
        </w:rPr>
        <w:t xml:space="preserve">За </w:t>
      </w:r>
      <w:r>
        <w:rPr>
          <w:u w:val="single"/>
          <w:lang w:val="sr-Cyrl-RS"/>
        </w:rPr>
        <w:t>комплекс базена и спортску халу</w:t>
      </w:r>
      <w:r w:rsidRPr="0047162E">
        <w:rPr>
          <w:u w:val="single"/>
          <w:lang w:val="sr-Cyrl-RS"/>
        </w:rPr>
        <w:t>:</w:t>
      </w:r>
    </w:p>
    <w:p w14:paraId="0A50331C" w14:textId="77777777" w:rsidR="005D0459" w:rsidRPr="00032B4D" w:rsidRDefault="005D0459" w:rsidP="003963E0">
      <w:pPr>
        <w:pStyle w:val="ListParagraph"/>
        <w:numPr>
          <w:ilvl w:val="0"/>
          <w:numId w:val="58"/>
        </w:numPr>
        <w:ind w:left="284" w:hanging="284"/>
        <w:rPr>
          <w:lang w:val="sr-Cyrl-RS"/>
        </w:rPr>
      </w:pPr>
      <w:r w:rsidRPr="00032B4D">
        <w:rPr>
          <w:lang w:val="sr-Cyrl-RS"/>
        </w:rPr>
        <w:t>обнова, санација и замена оштећених и дотрајалих конструктивних делова грађевине у постојећем габариту,</w:t>
      </w:r>
    </w:p>
    <w:p w14:paraId="41C56ED2" w14:textId="77777777" w:rsidR="005D0459" w:rsidRPr="00032B4D" w:rsidRDefault="005D0459" w:rsidP="003963E0">
      <w:pPr>
        <w:pStyle w:val="ListParagraph"/>
        <w:numPr>
          <w:ilvl w:val="0"/>
          <w:numId w:val="58"/>
        </w:numPr>
        <w:ind w:left="284" w:hanging="284"/>
        <w:rPr>
          <w:lang w:val="sr-Cyrl-RS"/>
        </w:rPr>
      </w:pPr>
      <w:r w:rsidRPr="00032B4D">
        <w:rPr>
          <w:lang w:val="sr-Cyrl-RS"/>
        </w:rPr>
        <w:t>реконструкција и замена свих врста инсталација и уређаја,</w:t>
      </w:r>
    </w:p>
    <w:p w14:paraId="4E394A3A" w14:textId="081DC138" w:rsidR="005D0459" w:rsidRPr="00032B4D" w:rsidRDefault="005D0459" w:rsidP="003963E0">
      <w:pPr>
        <w:pStyle w:val="ListParagraph"/>
        <w:numPr>
          <w:ilvl w:val="0"/>
          <w:numId w:val="58"/>
        </w:numPr>
        <w:ind w:left="284" w:hanging="284"/>
        <w:rPr>
          <w:lang w:val="sr-Cyrl-RS"/>
        </w:rPr>
      </w:pPr>
      <w:r w:rsidRPr="00032B4D">
        <w:rPr>
          <w:lang w:val="sr-Cyrl-RS"/>
        </w:rPr>
        <w:t>догр</w:t>
      </w:r>
      <w:r w:rsidR="00257B21">
        <w:rPr>
          <w:lang w:val="sr-Cyrl-RS"/>
        </w:rPr>
        <w:t>адња санитарних просторија</w:t>
      </w:r>
      <w:r w:rsidRPr="00032B4D">
        <w:rPr>
          <w:lang w:val="sr-Cyrl-RS"/>
        </w:rPr>
        <w:t>,</w:t>
      </w:r>
    </w:p>
    <w:p w14:paraId="06E1680B" w14:textId="77777777" w:rsidR="005D0459" w:rsidRPr="00032B4D" w:rsidRDefault="005D0459" w:rsidP="003963E0">
      <w:pPr>
        <w:pStyle w:val="ListParagraph"/>
        <w:numPr>
          <w:ilvl w:val="0"/>
          <w:numId w:val="58"/>
        </w:numPr>
        <w:ind w:left="284" w:hanging="284"/>
        <w:rPr>
          <w:lang w:val="sr-Cyrl-RS"/>
        </w:rPr>
      </w:pPr>
      <w:r w:rsidRPr="00032B4D">
        <w:rPr>
          <w:lang w:val="sr-Cyrl-RS"/>
        </w:rPr>
        <w:t>адаптација помоћних објеката уз комплекс базена,</w:t>
      </w:r>
    </w:p>
    <w:p w14:paraId="106120BA" w14:textId="77777777" w:rsidR="005D0459" w:rsidRPr="00B3166A" w:rsidRDefault="005D0459" w:rsidP="003963E0">
      <w:pPr>
        <w:pStyle w:val="ListParagraph"/>
        <w:numPr>
          <w:ilvl w:val="0"/>
          <w:numId w:val="58"/>
        </w:numPr>
        <w:ind w:left="284" w:hanging="284"/>
        <w:rPr>
          <w:lang w:val="sr-Cyrl-RS"/>
        </w:rPr>
      </w:pPr>
      <w:r w:rsidRPr="00B3166A">
        <w:rPr>
          <w:lang w:val="sr-Cyrl-RS"/>
        </w:rPr>
        <w:t>реконструкција и изградња саобраћајних и манипулативних површина.</w:t>
      </w:r>
    </w:p>
    <w:p w14:paraId="793131EB" w14:textId="77777777" w:rsidR="005D0459" w:rsidRDefault="005D0459" w:rsidP="005D0459">
      <w:pPr>
        <w:rPr>
          <w:b/>
          <w:color w:val="FF0000"/>
          <w:u w:val="single"/>
          <w:lang w:val="sr-Cyrl-RS"/>
        </w:rPr>
      </w:pPr>
    </w:p>
    <w:p w14:paraId="6F5506F8" w14:textId="77777777" w:rsidR="005D0459" w:rsidRPr="0047162E" w:rsidRDefault="005D0459" w:rsidP="005D0459">
      <w:pPr>
        <w:contextualSpacing/>
        <w:rPr>
          <w:u w:val="single"/>
          <w:lang w:val="sr-Cyrl-RS"/>
        </w:rPr>
      </w:pPr>
      <w:r w:rsidRPr="0047162E">
        <w:rPr>
          <w:u w:val="single"/>
          <w:lang w:val="sr-Cyrl-RS"/>
        </w:rPr>
        <w:t xml:space="preserve">За </w:t>
      </w:r>
      <w:r>
        <w:rPr>
          <w:u w:val="single"/>
          <w:lang w:val="sr-Cyrl-RS"/>
        </w:rPr>
        <w:t>тениске терене</w:t>
      </w:r>
      <w:r w:rsidRPr="0047162E">
        <w:rPr>
          <w:u w:val="single"/>
          <w:lang w:val="sr-Cyrl-RS"/>
        </w:rPr>
        <w:t>:</w:t>
      </w:r>
    </w:p>
    <w:p w14:paraId="2BF94903" w14:textId="77777777" w:rsidR="005D0459" w:rsidRPr="00B3166A" w:rsidRDefault="005D0459" w:rsidP="003963E0">
      <w:pPr>
        <w:pStyle w:val="ListParagraph"/>
        <w:numPr>
          <w:ilvl w:val="0"/>
          <w:numId w:val="58"/>
        </w:numPr>
        <w:ind w:left="284" w:hanging="284"/>
        <w:rPr>
          <w:lang w:val="sr-Cyrl-RS"/>
        </w:rPr>
      </w:pPr>
      <w:r w:rsidRPr="00B3166A">
        <w:rPr>
          <w:lang w:val="sr-Cyrl-RS"/>
        </w:rPr>
        <w:t>обнова, санација и замена оштећених и дотрајалих конструктивних делова терена у постојећем габариту,</w:t>
      </w:r>
    </w:p>
    <w:p w14:paraId="1572C7BE" w14:textId="77777777" w:rsidR="005D0459" w:rsidRPr="00B3166A" w:rsidRDefault="005D0459" w:rsidP="003963E0">
      <w:pPr>
        <w:pStyle w:val="ListParagraph"/>
        <w:numPr>
          <w:ilvl w:val="0"/>
          <w:numId w:val="58"/>
        </w:numPr>
        <w:ind w:left="284" w:hanging="284"/>
        <w:rPr>
          <w:lang w:val="sr-Cyrl-RS"/>
        </w:rPr>
      </w:pPr>
      <w:r w:rsidRPr="00B3166A">
        <w:rPr>
          <w:lang w:val="sr-Cyrl-RS"/>
        </w:rPr>
        <w:t>реконструкција свих врста инсталација,</w:t>
      </w:r>
    </w:p>
    <w:p w14:paraId="2321D59D" w14:textId="77777777" w:rsidR="005D0459" w:rsidRPr="00B3166A" w:rsidRDefault="005D0459" w:rsidP="003963E0">
      <w:pPr>
        <w:pStyle w:val="ListParagraph"/>
        <w:numPr>
          <w:ilvl w:val="0"/>
          <w:numId w:val="58"/>
        </w:numPr>
        <w:ind w:left="284" w:hanging="284"/>
        <w:rPr>
          <w:lang w:val="sr-Cyrl-RS"/>
        </w:rPr>
      </w:pPr>
      <w:r w:rsidRPr="00B3166A">
        <w:rPr>
          <w:lang w:val="sr-Cyrl-RS"/>
        </w:rPr>
        <w:t>адаптација помоћног објекта унутар постојећег габарита.</w:t>
      </w:r>
    </w:p>
    <w:p w14:paraId="640CA9BF" w14:textId="77777777" w:rsidR="005D0459" w:rsidRPr="00B3166A" w:rsidRDefault="005D0459" w:rsidP="005D0459">
      <w:pPr>
        <w:rPr>
          <w:b/>
          <w:u w:val="single"/>
          <w:lang w:val="sr-Cyrl-RS"/>
        </w:rPr>
      </w:pPr>
    </w:p>
    <w:p w14:paraId="54D8E9B0" w14:textId="77777777" w:rsidR="005D0459" w:rsidRPr="0047162E" w:rsidRDefault="005D0459" w:rsidP="005D0459">
      <w:pPr>
        <w:contextualSpacing/>
        <w:rPr>
          <w:u w:val="single"/>
          <w:lang w:val="sr-Cyrl-RS"/>
        </w:rPr>
      </w:pPr>
      <w:r w:rsidRPr="0047162E">
        <w:rPr>
          <w:u w:val="single"/>
          <w:lang w:val="sr-Cyrl-RS"/>
        </w:rPr>
        <w:t xml:space="preserve">За </w:t>
      </w:r>
      <w:r>
        <w:rPr>
          <w:u w:val="single"/>
          <w:lang w:val="sr-Cyrl-RS"/>
        </w:rPr>
        <w:t xml:space="preserve">објекат куглане и </w:t>
      </w:r>
      <w:proofErr w:type="spellStart"/>
      <w:r>
        <w:rPr>
          <w:u w:val="single"/>
          <w:lang w:val="sr-Cyrl-RS"/>
        </w:rPr>
        <w:t>угоститењски</w:t>
      </w:r>
      <w:proofErr w:type="spellEnd"/>
      <w:r>
        <w:rPr>
          <w:u w:val="single"/>
          <w:lang w:val="sr-Cyrl-RS"/>
        </w:rPr>
        <w:t xml:space="preserve"> објекат уз куглану</w:t>
      </w:r>
      <w:r w:rsidRPr="0047162E">
        <w:rPr>
          <w:u w:val="single"/>
          <w:lang w:val="sr-Cyrl-RS"/>
        </w:rPr>
        <w:t>:</w:t>
      </w:r>
    </w:p>
    <w:p w14:paraId="2089F4F5" w14:textId="77777777" w:rsidR="005D0459" w:rsidRPr="001E5D7B" w:rsidRDefault="005D0459" w:rsidP="003963E0">
      <w:pPr>
        <w:pStyle w:val="ListParagraph"/>
        <w:numPr>
          <w:ilvl w:val="0"/>
          <w:numId w:val="58"/>
        </w:numPr>
        <w:ind w:left="284" w:hanging="284"/>
        <w:rPr>
          <w:lang w:val="sr-Cyrl-RS"/>
        </w:rPr>
      </w:pPr>
      <w:r w:rsidRPr="001E5D7B">
        <w:rPr>
          <w:lang w:val="sr-Cyrl-RS"/>
        </w:rPr>
        <w:t>обнова, санација и замена оштећених и дотрајалих конструктивних делова грађевине у постојећем габариту,</w:t>
      </w:r>
    </w:p>
    <w:p w14:paraId="678723AF" w14:textId="77777777" w:rsidR="005D0459" w:rsidRPr="001E5D7B" w:rsidRDefault="005D0459" w:rsidP="003963E0">
      <w:pPr>
        <w:pStyle w:val="ListParagraph"/>
        <w:numPr>
          <w:ilvl w:val="0"/>
          <w:numId w:val="58"/>
        </w:numPr>
        <w:ind w:left="284" w:hanging="284"/>
        <w:rPr>
          <w:lang w:val="sr-Cyrl-RS"/>
        </w:rPr>
      </w:pPr>
      <w:r w:rsidRPr="001E5D7B">
        <w:rPr>
          <w:lang w:val="sr-Cyrl-RS"/>
        </w:rPr>
        <w:t>реконструкција свих врста инсталација,</w:t>
      </w:r>
    </w:p>
    <w:p w14:paraId="4670D1C2" w14:textId="77777777" w:rsidR="005D0459" w:rsidRPr="001E5D7B" w:rsidRDefault="005D0459" w:rsidP="003963E0">
      <w:pPr>
        <w:pStyle w:val="ListParagraph"/>
        <w:numPr>
          <w:ilvl w:val="0"/>
          <w:numId w:val="58"/>
        </w:numPr>
        <w:ind w:left="284" w:hanging="284"/>
        <w:rPr>
          <w:lang w:val="sr-Cyrl-RS"/>
        </w:rPr>
      </w:pPr>
      <w:r w:rsidRPr="001E5D7B">
        <w:rPr>
          <w:lang w:val="sr-Cyrl-RS"/>
        </w:rPr>
        <w:t>доградња санитарних просторија до 12 m</w:t>
      </w:r>
      <w:r w:rsidRPr="001E5D7B">
        <w:rPr>
          <w:vertAlign w:val="superscript"/>
          <w:lang w:val="sr-Cyrl-RS"/>
        </w:rPr>
        <w:t>2</w:t>
      </w:r>
      <w:r w:rsidRPr="001E5D7B">
        <w:rPr>
          <w:lang w:val="sr-Cyrl-RS"/>
        </w:rPr>
        <w:t>,</w:t>
      </w:r>
    </w:p>
    <w:p w14:paraId="712BC981" w14:textId="77777777" w:rsidR="005D0459" w:rsidRPr="001E5D7B" w:rsidRDefault="005D0459" w:rsidP="003963E0">
      <w:pPr>
        <w:pStyle w:val="ListParagraph"/>
        <w:numPr>
          <w:ilvl w:val="0"/>
          <w:numId w:val="58"/>
        </w:numPr>
        <w:ind w:left="284" w:hanging="284"/>
        <w:rPr>
          <w:lang w:val="sr-Cyrl-RS"/>
        </w:rPr>
      </w:pPr>
      <w:r w:rsidRPr="001E5D7B">
        <w:rPr>
          <w:lang w:val="sr-Cyrl-RS"/>
        </w:rPr>
        <w:t>адаптација простора унутар постојећег габарита у стамбени простор.</w:t>
      </w:r>
    </w:p>
    <w:p w14:paraId="74B1C1DE" w14:textId="77777777" w:rsidR="001C2EE1" w:rsidRDefault="001C2EE1" w:rsidP="005D0459">
      <w:pPr>
        <w:rPr>
          <w:b/>
          <w:color w:val="FF0000"/>
          <w:u w:val="single"/>
          <w:lang w:val="sr-Latn-RS"/>
        </w:rPr>
      </w:pPr>
    </w:p>
    <w:p w14:paraId="3FA8EA7C" w14:textId="7BBD95C8" w:rsidR="003160C9" w:rsidRDefault="003160C9" w:rsidP="005D0459">
      <w:pPr>
        <w:rPr>
          <w:b/>
          <w:color w:val="FF0000"/>
          <w:u w:val="single"/>
          <w:lang w:val="sr-Latn-RS"/>
        </w:rPr>
      </w:pPr>
    </w:p>
    <w:p w14:paraId="4F188BF2" w14:textId="77777777" w:rsidR="003160C9" w:rsidRPr="003160C9" w:rsidRDefault="003160C9" w:rsidP="005D0459">
      <w:pPr>
        <w:rPr>
          <w:b/>
          <w:color w:val="FF0000"/>
          <w:u w:val="single"/>
          <w:lang w:val="sr-Latn-RS"/>
        </w:rPr>
      </w:pPr>
    </w:p>
    <w:p w14:paraId="6518B39D" w14:textId="77777777" w:rsidR="005D0459" w:rsidRPr="0047162E" w:rsidRDefault="005D0459" w:rsidP="005D0459">
      <w:pPr>
        <w:contextualSpacing/>
        <w:rPr>
          <w:u w:val="single"/>
          <w:lang w:val="sr-Cyrl-RS"/>
        </w:rPr>
      </w:pPr>
      <w:r w:rsidRPr="0047162E">
        <w:rPr>
          <w:u w:val="single"/>
          <w:lang w:val="sr-Cyrl-RS"/>
        </w:rPr>
        <w:t xml:space="preserve">За </w:t>
      </w:r>
      <w:r>
        <w:rPr>
          <w:u w:val="single"/>
          <w:lang w:val="sr-Cyrl-RS"/>
        </w:rPr>
        <w:t>Извиђачки дом</w:t>
      </w:r>
      <w:r w:rsidRPr="0047162E">
        <w:rPr>
          <w:u w:val="single"/>
          <w:lang w:val="sr-Cyrl-RS"/>
        </w:rPr>
        <w:t>:</w:t>
      </w:r>
    </w:p>
    <w:p w14:paraId="7FAF8744" w14:textId="77777777" w:rsidR="005D0459" w:rsidRPr="00694974" w:rsidRDefault="005D0459" w:rsidP="003963E0">
      <w:pPr>
        <w:pStyle w:val="ListParagraph"/>
        <w:numPr>
          <w:ilvl w:val="0"/>
          <w:numId w:val="58"/>
        </w:numPr>
        <w:ind w:left="284" w:hanging="284"/>
        <w:rPr>
          <w:lang w:val="sr-Cyrl-RS"/>
        </w:rPr>
      </w:pPr>
      <w:r w:rsidRPr="00694974">
        <w:rPr>
          <w:lang w:val="sr-Cyrl-RS"/>
        </w:rPr>
        <w:t xml:space="preserve">обнова, санација и замена оштећених и дотрајалих конструктивних делова грађевине уз </w:t>
      </w:r>
      <w:proofErr w:type="spellStart"/>
      <w:r w:rsidRPr="00694974">
        <w:rPr>
          <w:lang w:val="sr-Cyrl-RS"/>
        </w:rPr>
        <w:t>пренамену</w:t>
      </w:r>
      <w:proofErr w:type="spellEnd"/>
      <w:r w:rsidRPr="00694974">
        <w:rPr>
          <w:lang w:val="sr-Cyrl-RS"/>
        </w:rPr>
        <w:t xml:space="preserve"> простора,</w:t>
      </w:r>
    </w:p>
    <w:p w14:paraId="0BE537DD" w14:textId="77777777" w:rsidR="005D0459" w:rsidRDefault="005D0459" w:rsidP="003963E0">
      <w:pPr>
        <w:pStyle w:val="ListParagraph"/>
        <w:numPr>
          <w:ilvl w:val="0"/>
          <w:numId w:val="58"/>
        </w:numPr>
        <w:ind w:left="284" w:hanging="284"/>
        <w:rPr>
          <w:lang w:val="sr-Cyrl-RS"/>
        </w:rPr>
      </w:pPr>
      <w:r w:rsidRPr="00694974">
        <w:rPr>
          <w:lang w:val="sr-Cyrl-RS"/>
        </w:rPr>
        <w:t>реконс</w:t>
      </w:r>
      <w:r>
        <w:rPr>
          <w:lang w:val="sr-Cyrl-RS"/>
        </w:rPr>
        <w:t>трукција свих врста инсталација.</w:t>
      </w:r>
    </w:p>
    <w:p w14:paraId="739CCC02" w14:textId="77777777" w:rsidR="005D0459" w:rsidRDefault="005D0459" w:rsidP="005D0459">
      <w:pPr>
        <w:rPr>
          <w:b/>
          <w:color w:val="FF0000"/>
          <w:u w:val="single"/>
          <w:lang w:val="sr-Cyrl-RS"/>
        </w:rPr>
      </w:pPr>
    </w:p>
    <w:p w14:paraId="614B67CE" w14:textId="77777777" w:rsidR="005D0459" w:rsidRPr="00770E07" w:rsidRDefault="005D0459" w:rsidP="005D0459">
      <w:pPr>
        <w:rPr>
          <w:lang w:val="sr-Cyrl-RS"/>
        </w:rPr>
      </w:pPr>
      <w:r w:rsidRPr="00770E07">
        <w:rPr>
          <w:lang w:val="sr-Cyrl-RS"/>
        </w:rPr>
        <w:t xml:space="preserve">У погледу </w:t>
      </w:r>
      <w:r>
        <w:rPr>
          <w:lang w:val="sr-Cyrl-RS"/>
        </w:rPr>
        <w:t xml:space="preserve">архитектонског обликовања и избора боја и материјала, пожељно је да сви објекти, а обавезно објекти у склопу појединачних просторно-функционалних целина – комплекса, буду међусобно усаглашени, тако да уз </w:t>
      </w:r>
      <w:proofErr w:type="spellStart"/>
      <w:r>
        <w:rPr>
          <w:lang w:val="sr-Cyrl-RS"/>
        </w:rPr>
        <w:t>партерно</w:t>
      </w:r>
      <w:proofErr w:type="spellEnd"/>
      <w:r>
        <w:rPr>
          <w:lang w:val="sr-Cyrl-RS"/>
        </w:rPr>
        <w:t xml:space="preserve"> решење (поплочавање, озелењавање, урбани </w:t>
      </w:r>
      <w:proofErr w:type="spellStart"/>
      <w:r>
        <w:rPr>
          <w:lang w:val="sr-Cyrl-RS"/>
        </w:rPr>
        <w:t>мобилијар</w:t>
      </w:r>
      <w:proofErr w:type="spellEnd"/>
      <w:r>
        <w:rPr>
          <w:lang w:val="sr-Cyrl-RS"/>
        </w:rPr>
        <w:t xml:space="preserve"> и сл.) чине привлачну, атрактивну и хармоничну амбијенталну целину.</w:t>
      </w:r>
    </w:p>
    <w:p w14:paraId="5C33BBBC" w14:textId="77777777" w:rsidR="00566D8E" w:rsidRDefault="00566D8E" w:rsidP="00A10B49">
      <w:pPr>
        <w:tabs>
          <w:tab w:val="left" w:pos="0"/>
        </w:tabs>
        <w:rPr>
          <w:lang w:val="sr-Cyrl-RS"/>
        </w:rPr>
      </w:pPr>
    </w:p>
    <w:p w14:paraId="15482E21" w14:textId="77777777" w:rsidR="00566D8E" w:rsidRPr="000762D0" w:rsidRDefault="00566D8E" w:rsidP="00A10B49">
      <w:pPr>
        <w:tabs>
          <w:tab w:val="left" w:pos="0"/>
        </w:tabs>
        <w:rPr>
          <w:lang w:val="sr-Cyrl-RS"/>
        </w:rPr>
      </w:pPr>
    </w:p>
    <w:p w14:paraId="14232260" w14:textId="5EFA366C" w:rsidR="00A10B49" w:rsidRPr="00D825BB" w:rsidRDefault="00D86CB6" w:rsidP="00A10B49">
      <w:pPr>
        <w:pStyle w:val="Heading2"/>
        <w:rPr>
          <w:b w:val="0"/>
          <w:szCs w:val="22"/>
          <w:lang w:val="sr-Cyrl-RS"/>
        </w:rPr>
      </w:pPr>
      <w:bookmarkStart w:id="766" w:name="_Toc28332604"/>
      <w:bookmarkStart w:id="767" w:name="_Toc28332672"/>
      <w:bookmarkStart w:id="768" w:name="_Toc28347337"/>
      <w:bookmarkStart w:id="769" w:name="_Toc54874944"/>
      <w:r>
        <w:rPr>
          <w:lang w:val="sr-Latn-RS"/>
        </w:rPr>
        <w:t>2</w:t>
      </w:r>
      <w:r w:rsidR="00A10B49" w:rsidRPr="00D825BB">
        <w:rPr>
          <w:lang w:val="sr-Cyrl-RS"/>
        </w:rPr>
        <w:t xml:space="preserve">.2. </w:t>
      </w:r>
      <w:r w:rsidR="00A10B49" w:rsidRPr="00C01965">
        <w:rPr>
          <w:u w:val="single"/>
          <w:lang w:val="sr-Cyrl-RS"/>
        </w:rPr>
        <w:t>ПРАВИЛА ГРАЂЕЊА У ЗОНИ ПАРКА</w:t>
      </w:r>
      <w:bookmarkEnd w:id="766"/>
      <w:bookmarkEnd w:id="767"/>
      <w:bookmarkEnd w:id="768"/>
      <w:bookmarkEnd w:id="769"/>
    </w:p>
    <w:p w14:paraId="1635A642" w14:textId="77777777" w:rsidR="00A10B49" w:rsidRDefault="00A10B49" w:rsidP="00D86CB6">
      <w:pPr>
        <w:rPr>
          <w:lang w:val="sr-Cyrl-RS"/>
        </w:rPr>
      </w:pPr>
    </w:p>
    <w:p w14:paraId="256BD9D0" w14:textId="77777777" w:rsidR="00F72B4D" w:rsidRPr="00DB259B" w:rsidRDefault="00F72B4D" w:rsidP="0073460C">
      <w:r w:rsidRPr="00DB259B">
        <w:t xml:space="preserve">На слободним површинама претежне намене, обезбедити што већи проценат (најмање 50%) аутохтоних врста </w:t>
      </w:r>
      <w:proofErr w:type="spellStart"/>
      <w:r w:rsidRPr="00DB259B">
        <w:t>плавног</w:t>
      </w:r>
      <w:proofErr w:type="spellEnd"/>
      <w:r w:rsidRPr="00DB259B">
        <w:t xml:space="preserve"> подручја (тополе, врбе, панонски јасен, брест, храст лужњак итд.), који је неопходно обогатити жбунастим врстама.</w:t>
      </w:r>
    </w:p>
    <w:p w14:paraId="358FCD84" w14:textId="77777777" w:rsidR="00F72B4D" w:rsidRPr="00DB259B" w:rsidRDefault="00F72B4D" w:rsidP="0073460C"/>
    <w:p w14:paraId="68CC0955" w14:textId="77777777" w:rsidR="00F72B4D" w:rsidRPr="00DB259B" w:rsidRDefault="00F72B4D" w:rsidP="0073460C">
      <w:r w:rsidRPr="00DB259B">
        <w:t xml:space="preserve">Озелењавање паркинг простора би требало спровести формирањем линијског зеленила средњих и ниских листопадних врста, чија би сврха била заштита од претеране </w:t>
      </w:r>
      <w:proofErr w:type="spellStart"/>
      <w:r w:rsidRPr="00DB259B">
        <w:t>инсолације</w:t>
      </w:r>
      <w:proofErr w:type="spellEnd"/>
      <w:r w:rsidRPr="00DB259B">
        <w:t xml:space="preserve">. Правило озелењавања паркинг простора јесте да се поставља једно стабло након сваког трећег паркинг места. </w:t>
      </w:r>
    </w:p>
    <w:p w14:paraId="768EED8C" w14:textId="77777777" w:rsidR="00F72B4D" w:rsidRDefault="00F72B4D" w:rsidP="0073460C">
      <w:pPr>
        <w:rPr>
          <w:b/>
          <w:bCs/>
          <w:iCs/>
          <w:lang w:val="sr-Latn-RS"/>
        </w:rPr>
      </w:pPr>
    </w:p>
    <w:p w14:paraId="643C14BC" w14:textId="454CD7EA" w:rsidR="00F72B4D" w:rsidRDefault="00F72B4D" w:rsidP="0073460C">
      <w:pPr>
        <w:rPr>
          <w:lang w:val="sr-Cyrl-RS"/>
        </w:rPr>
      </w:pPr>
      <w:r w:rsidRPr="00DB259B">
        <w:t xml:space="preserve">По ободу </w:t>
      </w:r>
      <w:proofErr w:type="spellStart"/>
      <w:r w:rsidRPr="00DB259B">
        <w:t>парковске</w:t>
      </w:r>
      <w:proofErr w:type="spellEnd"/>
      <w:r w:rsidRPr="00DB259B">
        <w:t xml:space="preserve"> површине, у оквиру уличних коридора формирати линијско зеленило од високих или средњих и ниских лишћарских врста. Растојања стабла у дрворедима зависе од висине одабраних врста (5</w:t>
      </w:r>
      <w:r w:rsidR="00E22A7B">
        <w:rPr>
          <w:lang w:val="en-US"/>
        </w:rPr>
        <w:t xml:space="preserve"> </w:t>
      </w:r>
      <w:r w:rsidRPr="00DB259B">
        <w:t>m-</w:t>
      </w:r>
      <w:proofErr w:type="spellStart"/>
      <w:r w:rsidRPr="00DB259B">
        <w:t>макс</w:t>
      </w:r>
      <w:proofErr w:type="spellEnd"/>
      <w:r w:rsidRPr="00DB259B">
        <w:t xml:space="preserve"> 15</w:t>
      </w:r>
      <w:r w:rsidR="00E22A7B">
        <w:rPr>
          <w:lang w:val="en-US"/>
        </w:rPr>
        <w:t xml:space="preserve"> </w:t>
      </w:r>
      <w:r w:rsidRPr="00DB259B">
        <w:t xml:space="preserve">m). При садњи дрвореда потребно је одабрати само једну врсту. </w:t>
      </w:r>
      <w:r w:rsidR="00DB259B" w:rsidRPr="00DB259B">
        <w:rPr>
          <w:lang w:val="sr-Cyrl-RS"/>
        </w:rPr>
        <w:t>П</w:t>
      </w:r>
      <w:proofErr w:type="spellStart"/>
      <w:r w:rsidRPr="00DB259B">
        <w:t>репоручује</w:t>
      </w:r>
      <w:proofErr w:type="spellEnd"/>
      <w:r w:rsidRPr="00DB259B">
        <w:t xml:space="preserve"> садња следећих врста: </w:t>
      </w:r>
      <w:proofErr w:type="spellStart"/>
      <w:r w:rsidRPr="00DB259B">
        <w:t>Tilia</w:t>
      </w:r>
      <w:proofErr w:type="spellEnd"/>
      <w:r w:rsidRPr="00DB259B">
        <w:t xml:space="preserve"> </w:t>
      </w:r>
      <w:proofErr w:type="spellStart"/>
      <w:r w:rsidRPr="00DB259B">
        <w:t>argentea</w:t>
      </w:r>
      <w:proofErr w:type="spellEnd"/>
      <w:r w:rsidRPr="00DB259B">
        <w:t xml:space="preserve">, </w:t>
      </w:r>
      <w:proofErr w:type="spellStart"/>
      <w:r w:rsidRPr="00DB259B">
        <w:t>Tilia</w:t>
      </w:r>
      <w:proofErr w:type="spellEnd"/>
      <w:r w:rsidRPr="00DB259B">
        <w:t xml:space="preserve"> </w:t>
      </w:r>
      <w:proofErr w:type="spellStart"/>
      <w:r w:rsidRPr="00DB259B">
        <w:t>parv</w:t>
      </w:r>
      <w:r>
        <w:t>ifоlia</w:t>
      </w:r>
      <w:proofErr w:type="spellEnd"/>
      <w:r>
        <w:t xml:space="preserve">, </w:t>
      </w:r>
      <w:proofErr w:type="spellStart"/>
      <w:r>
        <w:t>Quercus</w:t>
      </w:r>
      <w:proofErr w:type="spellEnd"/>
      <w:r>
        <w:t xml:space="preserve"> borealis и др. </w:t>
      </w:r>
      <w:r>
        <w:rPr>
          <w:lang w:val="sr-Cyrl-RS"/>
        </w:rPr>
        <w:t>л</w:t>
      </w:r>
      <w:proofErr w:type="spellStart"/>
      <w:r w:rsidRPr="00DB259B">
        <w:t>ишћари</w:t>
      </w:r>
      <w:proofErr w:type="spellEnd"/>
      <w:r w:rsidRPr="00DB259B">
        <w:t xml:space="preserve"> који су отпорни на прашину, гасове и мањак неговања. За </w:t>
      </w:r>
      <w:proofErr w:type="spellStart"/>
      <w:r w:rsidRPr="00DB259B">
        <w:t>партерно</w:t>
      </w:r>
      <w:proofErr w:type="spellEnd"/>
      <w:r w:rsidRPr="00DB259B">
        <w:t xml:space="preserve">  зеленило на уличним проширењима, употребити различите врсте шибља (</w:t>
      </w:r>
      <w:proofErr w:type="spellStart"/>
      <w:r w:rsidRPr="00DB259B">
        <w:t>Cotoneaster</w:t>
      </w:r>
      <w:proofErr w:type="spellEnd"/>
      <w:r w:rsidRPr="00DB259B">
        <w:t xml:space="preserve"> </w:t>
      </w:r>
      <w:proofErr w:type="spellStart"/>
      <w:r w:rsidRPr="00DB259B">
        <w:t>sp</w:t>
      </w:r>
      <w:proofErr w:type="spellEnd"/>
      <w:r w:rsidRPr="00DB259B">
        <w:t xml:space="preserve">., </w:t>
      </w:r>
      <w:proofErr w:type="spellStart"/>
      <w:r w:rsidRPr="00DB259B">
        <w:t>Machonia</w:t>
      </w:r>
      <w:proofErr w:type="spellEnd"/>
      <w:r w:rsidRPr="00DB259B">
        <w:t xml:space="preserve"> </w:t>
      </w:r>
      <w:proofErr w:type="spellStart"/>
      <w:r w:rsidRPr="00DB259B">
        <w:t>sp</w:t>
      </w:r>
      <w:proofErr w:type="spellEnd"/>
      <w:r w:rsidRPr="00DB259B">
        <w:t xml:space="preserve">., </w:t>
      </w:r>
      <w:proofErr w:type="spellStart"/>
      <w:r w:rsidRPr="00DB259B">
        <w:t>Juniperus</w:t>
      </w:r>
      <w:proofErr w:type="spellEnd"/>
      <w:r w:rsidRPr="00DB259B">
        <w:t xml:space="preserve"> </w:t>
      </w:r>
      <w:proofErr w:type="spellStart"/>
      <w:r w:rsidRPr="00DB259B">
        <w:t>sp</w:t>
      </w:r>
      <w:proofErr w:type="spellEnd"/>
      <w:r w:rsidRPr="00DB259B">
        <w:t>. и др.).</w:t>
      </w:r>
    </w:p>
    <w:p w14:paraId="3A5ED0BE" w14:textId="77777777" w:rsidR="00033C5A" w:rsidRPr="00033C5A" w:rsidRDefault="00033C5A" w:rsidP="0073460C">
      <w:pPr>
        <w:rPr>
          <w:lang w:val="sr-Cyrl-RS"/>
        </w:rPr>
      </w:pPr>
    </w:p>
    <w:p w14:paraId="6FF45A51" w14:textId="02C2C6FD" w:rsidR="00F72B4D" w:rsidRPr="00742037" w:rsidRDefault="00F72B4D" w:rsidP="0073460C">
      <w:pPr>
        <w:rPr>
          <w:lang w:val="sr-Latn-RS"/>
        </w:rPr>
      </w:pPr>
      <w:r w:rsidRPr="00742037">
        <w:t xml:space="preserve">Травни покривач на </w:t>
      </w:r>
      <w:proofErr w:type="spellStart"/>
      <w:r w:rsidRPr="00742037">
        <w:t>парковској</w:t>
      </w:r>
      <w:proofErr w:type="spellEnd"/>
      <w:r w:rsidRPr="00742037">
        <w:t xml:space="preserve"> површини формирати </w:t>
      </w:r>
      <w:r w:rsidR="00742037" w:rsidRPr="00742037">
        <w:rPr>
          <w:lang w:val="sr-Cyrl-RS"/>
        </w:rPr>
        <w:t xml:space="preserve">као </w:t>
      </w:r>
      <w:r w:rsidRPr="00742037">
        <w:t xml:space="preserve">партерни травњак.  </w:t>
      </w:r>
    </w:p>
    <w:p w14:paraId="0C39D675" w14:textId="7B9EE128" w:rsidR="00F72B4D" w:rsidRPr="00742037" w:rsidRDefault="00742037" w:rsidP="00830E0C">
      <w:pPr>
        <w:pStyle w:val="ListParagraph"/>
        <w:numPr>
          <w:ilvl w:val="0"/>
          <w:numId w:val="30"/>
        </w:numPr>
        <w:ind w:left="284" w:hanging="284"/>
        <w:rPr>
          <w:rStyle w:val="FontStyle20"/>
          <w:rFonts w:ascii="Verdana" w:eastAsia="MS Mincho" w:hAnsi="Verdana"/>
        </w:rPr>
      </w:pPr>
      <w:r w:rsidRPr="00742037">
        <w:rPr>
          <w:rStyle w:val="FontStyle20"/>
          <w:rFonts w:ascii="Verdana" w:eastAsia="MS Mincho" w:hAnsi="Verdana"/>
          <w:lang w:val="sr-Cyrl-RS"/>
        </w:rPr>
        <w:t>и</w:t>
      </w:r>
      <w:proofErr w:type="spellStart"/>
      <w:r w:rsidR="00F72B4D" w:rsidRPr="00742037">
        <w:rPr>
          <w:rStyle w:val="FontStyle20"/>
          <w:rFonts w:ascii="Verdana" w:eastAsia="MS Mincho" w:hAnsi="Verdana"/>
        </w:rPr>
        <w:t>збегавати</w:t>
      </w:r>
      <w:proofErr w:type="spellEnd"/>
      <w:r w:rsidR="00F72B4D" w:rsidRPr="00742037">
        <w:rPr>
          <w:rStyle w:val="FontStyle20"/>
          <w:rFonts w:ascii="Verdana" w:eastAsia="MS Mincho" w:hAnsi="Verdana"/>
        </w:rPr>
        <w:t xml:space="preserve"> примену </w:t>
      </w:r>
      <w:proofErr w:type="spellStart"/>
      <w:r w:rsidR="00F72B4D" w:rsidRPr="00742037">
        <w:rPr>
          <w:rStyle w:val="FontStyle20"/>
          <w:rFonts w:ascii="Verdana" w:eastAsia="MS Mincho" w:hAnsi="Verdana"/>
        </w:rPr>
        <w:t>инвазивних</w:t>
      </w:r>
      <w:proofErr w:type="spellEnd"/>
      <w:r w:rsidR="00F72B4D" w:rsidRPr="00742037">
        <w:rPr>
          <w:rStyle w:val="FontStyle20"/>
          <w:rFonts w:ascii="Verdana" w:eastAsia="MS Mincho" w:hAnsi="Verdana"/>
        </w:rPr>
        <w:t xml:space="preserve"> врста током уређења зелених површина и подизања заштитног зеленила</w:t>
      </w:r>
      <w:r w:rsidRPr="00742037">
        <w:rPr>
          <w:rStyle w:val="FontStyle20"/>
          <w:rFonts w:ascii="Verdana" w:eastAsia="MS Mincho" w:hAnsi="Verdana"/>
          <w:lang w:val="sr-Cyrl-RS"/>
        </w:rPr>
        <w:t>,</w:t>
      </w:r>
    </w:p>
    <w:p w14:paraId="21E4F1E4" w14:textId="58CB67EC" w:rsidR="00F72B4D" w:rsidRPr="00742037" w:rsidRDefault="00742037" w:rsidP="00830E0C">
      <w:pPr>
        <w:pStyle w:val="BodyText"/>
        <w:numPr>
          <w:ilvl w:val="0"/>
          <w:numId w:val="30"/>
        </w:numPr>
        <w:ind w:left="284" w:right="-1" w:hanging="284"/>
        <w:rPr>
          <w:rFonts w:ascii="Verdana" w:hAnsi="Verdana"/>
          <w:lang w:val="sr-Cyrl-CS"/>
        </w:rPr>
      </w:pPr>
      <w:r w:rsidRPr="00742037">
        <w:rPr>
          <w:rFonts w:ascii="Verdana" w:hAnsi="Verdana"/>
          <w:lang w:val="sr-Cyrl-CS"/>
        </w:rPr>
        <w:t>о</w:t>
      </w:r>
      <w:r w:rsidR="00F72B4D" w:rsidRPr="00742037">
        <w:rPr>
          <w:rFonts w:ascii="Verdana" w:hAnsi="Verdana"/>
          <w:lang w:val="sr-Cyrl-CS"/>
        </w:rPr>
        <w:t xml:space="preserve">бавезна је израда пројекта озелењавања за појединачне садржаје, који ће детерминисати прецизан избор и количину </w:t>
      </w:r>
      <w:proofErr w:type="spellStart"/>
      <w:r w:rsidR="00F72B4D" w:rsidRPr="00742037">
        <w:rPr>
          <w:rFonts w:ascii="Verdana" w:hAnsi="Verdana"/>
          <w:lang w:val="sr-Cyrl-CS"/>
        </w:rPr>
        <w:t>дендролошог</w:t>
      </w:r>
      <w:proofErr w:type="spellEnd"/>
      <w:r w:rsidR="00F72B4D" w:rsidRPr="00742037">
        <w:rPr>
          <w:rFonts w:ascii="Verdana" w:hAnsi="Verdana"/>
          <w:lang w:val="sr-Cyrl-CS"/>
        </w:rPr>
        <w:t xml:space="preserve"> материјала, његов просторни распоред, технику садње, мере неге и заштите, </w:t>
      </w:r>
      <w:proofErr w:type="spellStart"/>
      <w:r w:rsidR="00F72B4D" w:rsidRPr="00742037">
        <w:rPr>
          <w:rFonts w:ascii="Verdana" w:hAnsi="Verdana"/>
          <w:lang w:val="sr-Cyrl-CS"/>
        </w:rPr>
        <w:t>предмер</w:t>
      </w:r>
      <w:proofErr w:type="spellEnd"/>
      <w:r w:rsidR="00F72B4D" w:rsidRPr="00742037">
        <w:rPr>
          <w:rFonts w:ascii="Verdana" w:hAnsi="Verdana"/>
          <w:lang w:val="sr-Cyrl-CS"/>
        </w:rPr>
        <w:t xml:space="preserve"> и предрачун</w:t>
      </w:r>
      <w:r w:rsidRPr="00742037">
        <w:rPr>
          <w:rFonts w:ascii="Verdana" w:hAnsi="Verdana"/>
          <w:lang w:val="sr-Cyrl-CS"/>
        </w:rPr>
        <w:t>,</w:t>
      </w:r>
    </w:p>
    <w:p w14:paraId="7348FB90" w14:textId="7FE460E9" w:rsidR="0073460C" w:rsidRPr="00742037" w:rsidRDefault="00742037" w:rsidP="00830E0C">
      <w:pPr>
        <w:pStyle w:val="BodyText"/>
        <w:numPr>
          <w:ilvl w:val="0"/>
          <w:numId w:val="30"/>
        </w:numPr>
        <w:ind w:left="284" w:right="-1" w:hanging="284"/>
        <w:rPr>
          <w:rFonts w:ascii="Verdana" w:hAnsi="Verdana"/>
          <w:lang w:val="sr-Cyrl-CS"/>
        </w:rPr>
      </w:pPr>
      <w:r w:rsidRPr="00742037">
        <w:rPr>
          <w:rFonts w:ascii="Verdana" w:hAnsi="Verdana"/>
          <w:lang w:val="sr-Cyrl-CS"/>
        </w:rPr>
        <w:t>о</w:t>
      </w:r>
      <w:r w:rsidR="00F72B4D" w:rsidRPr="00742037">
        <w:rPr>
          <w:rFonts w:ascii="Verdana" w:hAnsi="Verdana"/>
          <w:lang w:val="sr-Cyrl-CS"/>
        </w:rPr>
        <w:t>зелењавање ускладити са подземном и надземном инфраструктуром према техничким нормативима за пројектовање зелених површина. Дрвеће и шибље у планираним коридорима садити на следећој удаљености од инсталација:</w:t>
      </w:r>
    </w:p>
    <w:p w14:paraId="65D16099" w14:textId="77777777" w:rsidR="0073460C" w:rsidRPr="00742037" w:rsidRDefault="0073460C" w:rsidP="0073460C">
      <w:pPr>
        <w:pStyle w:val="BodyText"/>
        <w:ind w:left="360" w:right="-1"/>
        <w:rPr>
          <w:rFonts w:ascii="Verdana" w:hAnsi="Verdana"/>
          <w:lang w:val="sr-Cyrl-CS"/>
        </w:rPr>
      </w:pPr>
    </w:p>
    <w:tbl>
      <w:tblPr>
        <w:tblW w:w="0" w:type="auto"/>
        <w:tblInd w:w="534" w:type="dxa"/>
        <w:tblLayout w:type="fixed"/>
        <w:tblLook w:val="0000" w:firstRow="0" w:lastRow="0" w:firstColumn="0" w:lastColumn="0" w:noHBand="0" w:noVBand="0"/>
      </w:tblPr>
      <w:tblGrid>
        <w:gridCol w:w="2693"/>
        <w:gridCol w:w="1843"/>
        <w:gridCol w:w="1417"/>
      </w:tblGrid>
      <w:tr w:rsidR="00F72B4D" w:rsidRPr="005E7DD8" w14:paraId="7CF15113" w14:textId="77777777" w:rsidTr="00E7042A">
        <w:trPr>
          <w:cantSplit/>
        </w:trPr>
        <w:tc>
          <w:tcPr>
            <w:tcW w:w="2693" w:type="dxa"/>
          </w:tcPr>
          <w:p w14:paraId="4CA15F9A" w14:textId="77777777" w:rsidR="00F72B4D" w:rsidRPr="00742037" w:rsidRDefault="00F72B4D" w:rsidP="00E7042A">
            <w:pPr>
              <w:rPr>
                <w:lang w:val="ru-RU"/>
              </w:rPr>
            </w:pPr>
          </w:p>
        </w:tc>
        <w:tc>
          <w:tcPr>
            <w:tcW w:w="1843" w:type="dxa"/>
          </w:tcPr>
          <w:p w14:paraId="65DD85C3" w14:textId="77777777" w:rsidR="00F72B4D" w:rsidRPr="00742037" w:rsidRDefault="00F72B4D" w:rsidP="00E7042A">
            <w:pPr>
              <w:jc w:val="center"/>
            </w:pPr>
            <w:r w:rsidRPr="00742037">
              <w:t>Дрвеће</w:t>
            </w:r>
          </w:p>
        </w:tc>
        <w:tc>
          <w:tcPr>
            <w:tcW w:w="1417" w:type="dxa"/>
          </w:tcPr>
          <w:p w14:paraId="7E617C7A" w14:textId="77777777" w:rsidR="00F72B4D" w:rsidRPr="00742037" w:rsidRDefault="00F72B4D" w:rsidP="00E7042A">
            <w:pPr>
              <w:jc w:val="center"/>
            </w:pPr>
            <w:r w:rsidRPr="00742037">
              <w:t>Шибље</w:t>
            </w:r>
          </w:p>
        </w:tc>
      </w:tr>
      <w:tr w:rsidR="00F72B4D" w:rsidRPr="005E7DD8" w14:paraId="5EC84137" w14:textId="77777777" w:rsidTr="00E7042A">
        <w:trPr>
          <w:cantSplit/>
        </w:trPr>
        <w:tc>
          <w:tcPr>
            <w:tcW w:w="2693" w:type="dxa"/>
          </w:tcPr>
          <w:p w14:paraId="50C03060" w14:textId="77777777" w:rsidR="00F72B4D" w:rsidRPr="00742037" w:rsidRDefault="00F72B4D" w:rsidP="00E7042A">
            <w:r w:rsidRPr="00742037">
              <w:t xml:space="preserve">   Водовода</w:t>
            </w:r>
          </w:p>
        </w:tc>
        <w:tc>
          <w:tcPr>
            <w:tcW w:w="1843" w:type="dxa"/>
          </w:tcPr>
          <w:p w14:paraId="780CB10F" w14:textId="77777777" w:rsidR="00F72B4D" w:rsidRPr="00742037" w:rsidRDefault="00F72B4D" w:rsidP="00E7042A">
            <w:pPr>
              <w:jc w:val="center"/>
            </w:pPr>
            <w:r w:rsidRPr="00742037">
              <w:t>мах 1,5 m</w:t>
            </w:r>
          </w:p>
        </w:tc>
        <w:tc>
          <w:tcPr>
            <w:tcW w:w="1417" w:type="dxa"/>
          </w:tcPr>
          <w:p w14:paraId="19F172A7" w14:textId="77777777" w:rsidR="00F72B4D" w:rsidRPr="00742037" w:rsidRDefault="00F72B4D" w:rsidP="00E7042A"/>
        </w:tc>
      </w:tr>
      <w:tr w:rsidR="00F72B4D" w:rsidRPr="005E7DD8" w14:paraId="232B1F14" w14:textId="77777777" w:rsidTr="00E7042A">
        <w:trPr>
          <w:cantSplit/>
        </w:trPr>
        <w:tc>
          <w:tcPr>
            <w:tcW w:w="2693" w:type="dxa"/>
          </w:tcPr>
          <w:p w14:paraId="437ABEEF" w14:textId="77777777" w:rsidR="00F72B4D" w:rsidRPr="00742037" w:rsidRDefault="00F72B4D" w:rsidP="00E7042A">
            <w:pPr>
              <w:pStyle w:val="Heading9"/>
              <w:rPr>
                <w:rFonts w:ascii="Verdana" w:hAnsi="Verdana"/>
                <w:sz w:val="20"/>
              </w:rPr>
            </w:pPr>
            <w:r w:rsidRPr="00742037">
              <w:rPr>
                <w:rFonts w:ascii="Verdana" w:hAnsi="Verdana"/>
                <w:sz w:val="20"/>
                <w:lang w:val="sr-Cyrl-CS"/>
              </w:rPr>
              <w:t xml:space="preserve">   </w:t>
            </w:r>
            <w:proofErr w:type="spellStart"/>
            <w:r w:rsidRPr="00742037">
              <w:rPr>
                <w:rFonts w:ascii="Verdana" w:hAnsi="Verdana"/>
                <w:sz w:val="20"/>
              </w:rPr>
              <w:t>Канализације</w:t>
            </w:r>
            <w:proofErr w:type="spellEnd"/>
          </w:p>
        </w:tc>
        <w:tc>
          <w:tcPr>
            <w:tcW w:w="1843" w:type="dxa"/>
          </w:tcPr>
          <w:p w14:paraId="56FBBC80" w14:textId="77777777" w:rsidR="00F72B4D" w:rsidRPr="00742037" w:rsidRDefault="00F72B4D" w:rsidP="00E7042A">
            <w:pPr>
              <w:jc w:val="center"/>
            </w:pPr>
            <w:r w:rsidRPr="00742037">
              <w:t>мах 1,5 m</w:t>
            </w:r>
          </w:p>
        </w:tc>
        <w:tc>
          <w:tcPr>
            <w:tcW w:w="1417" w:type="dxa"/>
          </w:tcPr>
          <w:p w14:paraId="127B6700" w14:textId="77777777" w:rsidR="00F72B4D" w:rsidRPr="00742037" w:rsidRDefault="00F72B4D" w:rsidP="00E7042A"/>
        </w:tc>
      </w:tr>
      <w:tr w:rsidR="00F72B4D" w:rsidRPr="005E7DD8" w14:paraId="61120140" w14:textId="77777777" w:rsidTr="00E7042A">
        <w:trPr>
          <w:cantSplit/>
        </w:trPr>
        <w:tc>
          <w:tcPr>
            <w:tcW w:w="2693" w:type="dxa"/>
          </w:tcPr>
          <w:p w14:paraId="4853FEF5" w14:textId="77777777" w:rsidR="00F72B4D" w:rsidRPr="00742037" w:rsidRDefault="00F72B4D" w:rsidP="00E7042A">
            <w:r w:rsidRPr="00742037">
              <w:t xml:space="preserve">   </w:t>
            </w:r>
            <w:proofErr w:type="spellStart"/>
            <w:r w:rsidRPr="00742037">
              <w:t>Електрокаблова</w:t>
            </w:r>
            <w:proofErr w:type="spellEnd"/>
          </w:p>
        </w:tc>
        <w:tc>
          <w:tcPr>
            <w:tcW w:w="1843" w:type="dxa"/>
          </w:tcPr>
          <w:p w14:paraId="5968DBC9" w14:textId="77777777" w:rsidR="00F72B4D" w:rsidRPr="00742037" w:rsidRDefault="00F72B4D" w:rsidP="00E7042A">
            <w:pPr>
              <w:jc w:val="center"/>
            </w:pPr>
            <w:r w:rsidRPr="00742037">
              <w:t>мах 2,5 m</w:t>
            </w:r>
          </w:p>
        </w:tc>
        <w:tc>
          <w:tcPr>
            <w:tcW w:w="1417" w:type="dxa"/>
          </w:tcPr>
          <w:p w14:paraId="26C4A59B" w14:textId="77777777" w:rsidR="00F72B4D" w:rsidRPr="00742037" w:rsidRDefault="00F72B4D" w:rsidP="00E7042A">
            <w:pPr>
              <w:jc w:val="center"/>
            </w:pPr>
            <w:r w:rsidRPr="00742037">
              <w:t>0,5 m</w:t>
            </w:r>
          </w:p>
        </w:tc>
      </w:tr>
      <w:tr w:rsidR="00F72B4D" w:rsidRPr="005E7DD8" w14:paraId="0F310D89" w14:textId="77777777" w:rsidTr="00E7042A">
        <w:trPr>
          <w:cantSplit/>
        </w:trPr>
        <w:tc>
          <w:tcPr>
            <w:tcW w:w="2693" w:type="dxa"/>
          </w:tcPr>
          <w:p w14:paraId="0AC6DB34" w14:textId="77777777" w:rsidR="00F72B4D" w:rsidRPr="00742037" w:rsidRDefault="00F72B4D" w:rsidP="00E7042A">
            <w:r w:rsidRPr="00742037">
              <w:t xml:space="preserve">   ЕК и КДС мреже</w:t>
            </w:r>
          </w:p>
        </w:tc>
        <w:tc>
          <w:tcPr>
            <w:tcW w:w="1843" w:type="dxa"/>
          </w:tcPr>
          <w:p w14:paraId="09D42366" w14:textId="77777777" w:rsidR="00F72B4D" w:rsidRPr="00742037" w:rsidRDefault="00F72B4D" w:rsidP="00E7042A">
            <w:pPr>
              <w:jc w:val="center"/>
            </w:pPr>
            <w:r w:rsidRPr="00742037">
              <w:t xml:space="preserve">     </w:t>
            </w:r>
            <w:r w:rsidRPr="00742037">
              <w:rPr>
                <w:lang w:val="sr-Latn-RS"/>
              </w:rPr>
              <w:t xml:space="preserve">  2</w:t>
            </w:r>
            <w:r w:rsidRPr="00742037">
              <w:t>,</w:t>
            </w:r>
            <w:r w:rsidRPr="00742037">
              <w:rPr>
                <w:lang w:val="sr-Latn-RS"/>
              </w:rPr>
              <w:t>0</w:t>
            </w:r>
            <w:r w:rsidRPr="00742037">
              <w:t xml:space="preserve"> m</w:t>
            </w:r>
          </w:p>
        </w:tc>
        <w:tc>
          <w:tcPr>
            <w:tcW w:w="1417" w:type="dxa"/>
          </w:tcPr>
          <w:p w14:paraId="2A5EBACD" w14:textId="77777777" w:rsidR="00F72B4D" w:rsidRPr="00742037" w:rsidRDefault="00F72B4D" w:rsidP="00E7042A"/>
        </w:tc>
      </w:tr>
      <w:tr w:rsidR="00F72B4D" w:rsidRPr="005E7DD8" w14:paraId="200F63D7" w14:textId="77777777" w:rsidTr="00E7042A">
        <w:trPr>
          <w:cantSplit/>
        </w:trPr>
        <w:tc>
          <w:tcPr>
            <w:tcW w:w="2693" w:type="dxa"/>
          </w:tcPr>
          <w:p w14:paraId="67E10A0C" w14:textId="77777777" w:rsidR="00F72B4D" w:rsidRPr="00742037" w:rsidRDefault="00F72B4D" w:rsidP="00E7042A">
            <w:r w:rsidRPr="00742037">
              <w:t xml:space="preserve">   Гасовода</w:t>
            </w:r>
          </w:p>
        </w:tc>
        <w:tc>
          <w:tcPr>
            <w:tcW w:w="1843" w:type="dxa"/>
          </w:tcPr>
          <w:p w14:paraId="3F4B60ED" w14:textId="77777777" w:rsidR="00F72B4D" w:rsidRPr="00742037" w:rsidRDefault="00F72B4D" w:rsidP="00E7042A">
            <w:pPr>
              <w:jc w:val="center"/>
            </w:pPr>
            <w:r w:rsidRPr="00742037">
              <w:t xml:space="preserve">     </w:t>
            </w:r>
            <w:r w:rsidRPr="00742037">
              <w:rPr>
                <w:lang w:val="sr-Latn-RS"/>
              </w:rPr>
              <w:t xml:space="preserve"> </w:t>
            </w:r>
            <w:r w:rsidRPr="00742037">
              <w:t>1,5 m</w:t>
            </w:r>
          </w:p>
        </w:tc>
        <w:tc>
          <w:tcPr>
            <w:tcW w:w="1417" w:type="dxa"/>
          </w:tcPr>
          <w:p w14:paraId="49D23385" w14:textId="77777777" w:rsidR="00F72B4D" w:rsidRPr="00742037" w:rsidRDefault="00F72B4D" w:rsidP="00E7042A"/>
        </w:tc>
      </w:tr>
    </w:tbl>
    <w:p w14:paraId="0975DF83" w14:textId="77777777" w:rsidR="00F72B4D" w:rsidRPr="00742037" w:rsidRDefault="00F72B4D" w:rsidP="00F72B4D">
      <w:pPr>
        <w:pStyle w:val="BodyText"/>
        <w:ind w:right="-1"/>
        <w:rPr>
          <w:rFonts w:ascii="Verdana" w:hAnsi="Verdana"/>
          <w:lang w:val="sr-Cyrl-CS"/>
        </w:rPr>
      </w:pPr>
    </w:p>
    <w:p w14:paraId="0A0C651B" w14:textId="1AF73F3C" w:rsidR="00F72B4D" w:rsidRPr="00742037" w:rsidRDefault="00742037" w:rsidP="00830E0C">
      <w:pPr>
        <w:pStyle w:val="ListParagraph"/>
        <w:numPr>
          <w:ilvl w:val="0"/>
          <w:numId w:val="31"/>
        </w:numPr>
        <w:ind w:left="284" w:hanging="284"/>
        <w:rPr>
          <w:rStyle w:val="FontStyle20"/>
          <w:rFonts w:ascii="Verdana" w:eastAsia="MS Mincho" w:hAnsi="Verdana"/>
          <w:lang w:eastAsia="hr-HR"/>
        </w:rPr>
      </w:pPr>
      <w:r w:rsidRPr="00742037">
        <w:rPr>
          <w:rStyle w:val="FontStyle20"/>
          <w:rFonts w:ascii="Verdana" w:eastAsia="MS Mincho" w:hAnsi="Verdana"/>
          <w:lang w:val="sr-Cyrl-RS" w:eastAsia="hr-HR"/>
        </w:rPr>
        <w:t>д</w:t>
      </w:r>
      <w:proofErr w:type="spellStart"/>
      <w:r w:rsidR="00F72B4D" w:rsidRPr="00742037">
        <w:rPr>
          <w:rStyle w:val="FontStyle20"/>
          <w:rFonts w:ascii="Verdana" w:eastAsia="MS Mincho" w:hAnsi="Verdana"/>
          <w:lang w:eastAsia="hr-HR"/>
        </w:rPr>
        <w:t>рвеће</w:t>
      </w:r>
      <w:proofErr w:type="spellEnd"/>
      <w:r w:rsidR="00F72B4D" w:rsidRPr="00742037">
        <w:rPr>
          <w:rStyle w:val="FontStyle20"/>
          <w:rFonts w:ascii="Verdana" w:eastAsia="MS Mincho" w:hAnsi="Verdana"/>
          <w:lang w:eastAsia="hr-HR"/>
        </w:rPr>
        <w:t xml:space="preserve"> садити на удаљености 2</w:t>
      </w:r>
      <w:r w:rsidR="00F72B4D" w:rsidRPr="00742037">
        <w:rPr>
          <w:rStyle w:val="FontStyle20"/>
          <w:rFonts w:ascii="Verdana" w:eastAsia="MS Mincho" w:hAnsi="Verdana"/>
          <w:lang w:val="sr-Latn-RS" w:eastAsia="hr-HR"/>
        </w:rPr>
        <w:t xml:space="preserve">m </w:t>
      </w:r>
      <w:r w:rsidR="00F72B4D" w:rsidRPr="00742037">
        <w:rPr>
          <w:rStyle w:val="FontStyle20"/>
          <w:rFonts w:ascii="Verdana" w:eastAsia="MS Mincho" w:hAnsi="Verdana"/>
          <w:lang w:eastAsia="hr-HR"/>
        </w:rPr>
        <w:t>од коловоза, а од објеката 4-7</w:t>
      </w:r>
      <w:r w:rsidR="00F72B4D" w:rsidRPr="00742037">
        <w:rPr>
          <w:rStyle w:val="FontStyle20"/>
          <w:rFonts w:ascii="Verdana" w:eastAsia="MS Mincho" w:hAnsi="Verdana"/>
          <w:lang w:val="sr-Latn-RS" w:eastAsia="hr-HR"/>
        </w:rPr>
        <w:t xml:space="preserve"> m</w:t>
      </w:r>
      <w:r w:rsidRPr="00742037">
        <w:rPr>
          <w:rStyle w:val="FontStyle20"/>
          <w:rFonts w:ascii="Verdana" w:eastAsia="MS Mincho" w:hAnsi="Verdana"/>
          <w:lang w:val="sr-Cyrl-RS" w:eastAsia="hr-HR"/>
        </w:rPr>
        <w:t>,</w:t>
      </w:r>
      <w:r w:rsidR="00F72B4D" w:rsidRPr="00742037">
        <w:rPr>
          <w:rStyle w:val="FontStyle20"/>
          <w:rFonts w:ascii="Verdana" w:eastAsia="MS Mincho" w:hAnsi="Verdana"/>
          <w:lang w:eastAsia="hr-HR"/>
        </w:rPr>
        <w:t xml:space="preserve"> </w:t>
      </w:r>
    </w:p>
    <w:p w14:paraId="188F7F59" w14:textId="5223DA32" w:rsidR="00F72B4D" w:rsidRPr="00742037" w:rsidRDefault="00742037" w:rsidP="00830E0C">
      <w:pPr>
        <w:pStyle w:val="ListParagraph"/>
        <w:numPr>
          <w:ilvl w:val="0"/>
          <w:numId w:val="31"/>
        </w:numPr>
        <w:ind w:left="284" w:hanging="284"/>
        <w:rPr>
          <w:rStyle w:val="FontStyle20"/>
          <w:rFonts w:ascii="Verdana" w:eastAsia="MS Mincho" w:hAnsi="Verdana"/>
          <w:lang w:eastAsia="hr-HR"/>
        </w:rPr>
      </w:pPr>
      <w:r w:rsidRPr="00742037">
        <w:rPr>
          <w:rStyle w:val="FontStyle20"/>
          <w:rFonts w:ascii="Verdana" w:eastAsia="MS Mincho" w:hAnsi="Verdana"/>
          <w:lang w:val="sr-Cyrl-RS" w:eastAsia="hr-HR"/>
        </w:rPr>
        <w:t>и</w:t>
      </w:r>
      <w:r w:rsidR="00F72B4D" w:rsidRPr="00742037">
        <w:rPr>
          <w:rStyle w:val="FontStyle20"/>
          <w:rFonts w:ascii="Verdana" w:eastAsia="MS Mincho" w:hAnsi="Verdana"/>
          <w:lang w:eastAsia="hr-HR"/>
        </w:rPr>
        <w:t xml:space="preserve">збор </w:t>
      </w:r>
      <w:proofErr w:type="spellStart"/>
      <w:r w:rsidR="00F72B4D" w:rsidRPr="00742037">
        <w:rPr>
          <w:rStyle w:val="FontStyle20"/>
          <w:rFonts w:ascii="Verdana" w:eastAsia="MS Mincho" w:hAnsi="Verdana"/>
          <w:lang w:eastAsia="hr-HR"/>
        </w:rPr>
        <w:t>дендролошког</w:t>
      </w:r>
      <w:proofErr w:type="spellEnd"/>
      <w:r w:rsidR="00F72B4D" w:rsidRPr="00742037">
        <w:rPr>
          <w:rStyle w:val="FontStyle20"/>
          <w:rFonts w:ascii="Verdana" w:eastAsia="MS Mincho" w:hAnsi="Verdana"/>
          <w:lang w:eastAsia="hr-HR"/>
        </w:rPr>
        <w:t xml:space="preserve"> материјала оријентисати на аутохтоне и предложене врсте, при чему би требало избегавати примену </w:t>
      </w:r>
      <w:proofErr w:type="spellStart"/>
      <w:r w:rsidR="00F72B4D" w:rsidRPr="00742037">
        <w:rPr>
          <w:rStyle w:val="FontStyle20"/>
          <w:rFonts w:ascii="Verdana" w:eastAsia="MS Mincho" w:hAnsi="Verdana"/>
          <w:lang w:eastAsia="hr-HR"/>
        </w:rPr>
        <w:t>инвазивних</w:t>
      </w:r>
      <w:proofErr w:type="spellEnd"/>
      <w:r w:rsidR="00F72B4D" w:rsidRPr="00742037">
        <w:rPr>
          <w:rStyle w:val="FontStyle20"/>
          <w:rFonts w:ascii="Verdana" w:eastAsia="MS Mincho" w:hAnsi="Verdana"/>
          <w:lang w:eastAsia="hr-HR"/>
        </w:rPr>
        <w:t xml:space="preserve"> врста</w:t>
      </w:r>
      <w:r w:rsidRPr="00742037">
        <w:rPr>
          <w:rStyle w:val="FontStyle20"/>
          <w:rFonts w:ascii="Verdana" w:eastAsia="MS Mincho" w:hAnsi="Verdana"/>
          <w:lang w:val="sr-Cyrl-RS" w:eastAsia="hr-HR"/>
        </w:rPr>
        <w:t>,</w:t>
      </w:r>
    </w:p>
    <w:p w14:paraId="54153832" w14:textId="20878D68" w:rsidR="00F72B4D" w:rsidRPr="00742037" w:rsidRDefault="00742037" w:rsidP="00830E0C">
      <w:pPr>
        <w:pStyle w:val="ListParagraph"/>
        <w:numPr>
          <w:ilvl w:val="0"/>
          <w:numId w:val="31"/>
        </w:numPr>
        <w:ind w:left="284" w:hanging="284"/>
        <w:rPr>
          <w:lang w:val="sr-Latn-RS"/>
        </w:rPr>
      </w:pPr>
      <w:r w:rsidRPr="00742037">
        <w:rPr>
          <w:rStyle w:val="FontStyle20"/>
          <w:rFonts w:ascii="Verdana" w:eastAsia="MS Mincho" w:hAnsi="Verdana"/>
          <w:lang w:val="sr-Cyrl-RS" w:eastAsia="hr-HR"/>
        </w:rPr>
        <w:t>о</w:t>
      </w:r>
      <w:proofErr w:type="spellStart"/>
      <w:r w:rsidR="00F72B4D" w:rsidRPr="00742037">
        <w:rPr>
          <w:rStyle w:val="FontStyle20"/>
          <w:rFonts w:ascii="Verdana" w:eastAsia="MS Mincho" w:hAnsi="Verdana"/>
          <w:lang w:eastAsia="hr-HR"/>
        </w:rPr>
        <w:t>днос</w:t>
      </w:r>
      <w:proofErr w:type="spellEnd"/>
      <w:r w:rsidR="00F72B4D" w:rsidRPr="00742037">
        <w:rPr>
          <w:rStyle w:val="FontStyle20"/>
          <w:rFonts w:ascii="Verdana" w:eastAsia="MS Mincho" w:hAnsi="Verdana"/>
          <w:lang w:eastAsia="hr-HR"/>
        </w:rPr>
        <w:t xml:space="preserve"> лишћарских и </w:t>
      </w:r>
      <w:proofErr w:type="spellStart"/>
      <w:r w:rsidR="00F72B4D" w:rsidRPr="00742037">
        <w:rPr>
          <w:rStyle w:val="FontStyle20"/>
          <w:rFonts w:ascii="Verdana" w:eastAsia="MS Mincho" w:hAnsi="Verdana"/>
          <w:lang w:eastAsia="hr-HR"/>
        </w:rPr>
        <w:t>четинарских</w:t>
      </w:r>
      <w:proofErr w:type="spellEnd"/>
      <w:r w:rsidR="00F72B4D" w:rsidRPr="00742037">
        <w:rPr>
          <w:rStyle w:val="FontStyle20"/>
          <w:rFonts w:ascii="Verdana" w:eastAsia="MS Mincho" w:hAnsi="Verdana"/>
          <w:lang w:eastAsia="hr-HR"/>
        </w:rPr>
        <w:t xml:space="preserve"> дрвенастих врста треба да буде 5:1, при чему би саднице требале бити </w:t>
      </w:r>
      <w:r w:rsidR="00F72B4D" w:rsidRPr="00742037">
        <w:t>I</w:t>
      </w:r>
      <w:r w:rsidR="00830E0C" w:rsidRPr="00742037">
        <w:rPr>
          <w:lang w:val="ru-RU"/>
        </w:rPr>
        <w:t xml:space="preserve"> класе</w:t>
      </w:r>
      <w:r w:rsidRPr="00742037">
        <w:rPr>
          <w:lang w:val="ru-RU"/>
        </w:rPr>
        <w:t>,</w:t>
      </w:r>
    </w:p>
    <w:p w14:paraId="6FC96DC8" w14:textId="59E66B02" w:rsidR="00F72B4D" w:rsidRPr="00742037" w:rsidRDefault="00742037" w:rsidP="00F72B4D">
      <w:pPr>
        <w:pStyle w:val="ListParagraph"/>
        <w:numPr>
          <w:ilvl w:val="0"/>
          <w:numId w:val="31"/>
        </w:numPr>
        <w:ind w:left="284" w:hanging="284"/>
      </w:pPr>
      <w:r w:rsidRPr="00742037">
        <w:rPr>
          <w:lang w:val="sr-Cyrl-RS"/>
        </w:rPr>
        <w:t>т</w:t>
      </w:r>
      <w:r w:rsidR="00F72B4D" w:rsidRPr="00742037">
        <w:t>равне површине оформити од смеша трава погодних на гажење</w:t>
      </w:r>
      <w:r w:rsidR="00830E0C" w:rsidRPr="00742037">
        <w:t xml:space="preserve"> и спортске активности</w:t>
      </w:r>
      <w:r w:rsidRPr="00742037">
        <w:rPr>
          <w:lang w:val="sr-Cyrl-RS"/>
        </w:rPr>
        <w:t>,</w:t>
      </w:r>
    </w:p>
    <w:p w14:paraId="1D857277" w14:textId="620D1A1F" w:rsidR="00F72B4D" w:rsidRPr="00AE4311" w:rsidRDefault="00742037" w:rsidP="00830E0C">
      <w:pPr>
        <w:pStyle w:val="ListParagraph"/>
        <w:numPr>
          <w:ilvl w:val="0"/>
          <w:numId w:val="31"/>
        </w:numPr>
        <w:ind w:left="284" w:hanging="284"/>
        <w:rPr>
          <w:rFonts w:eastAsia="MS Mincho" w:cs="Arial"/>
          <w:lang w:val="sr-Cyrl-RS" w:eastAsia="hr-HR"/>
        </w:rPr>
      </w:pPr>
      <w:r w:rsidRPr="00742037">
        <w:rPr>
          <w:lang w:val="sr-Cyrl-RS"/>
        </w:rPr>
        <w:t>о</w:t>
      </w:r>
      <w:proofErr w:type="spellStart"/>
      <w:r w:rsidR="00F72B4D" w:rsidRPr="00742037">
        <w:t>бавезна</w:t>
      </w:r>
      <w:proofErr w:type="spellEnd"/>
      <w:r w:rsidR="00F72B4D" w:rsidRPr="00742037">
        <w:t xml:space="preserve"> је израда пројекта озелењавања за зону парка, којом би се детерминисао прецизан избор и количина </w:t>
      </w:r>
      <w:proofErr w:type="spellStart"/>
      <w:r w:rsidR="00F72B4D" w:rsidRPr="00742037">
        <w:t>дендролошког</w:t>
      </w:r>
      <w:proofErr w:type="spellEnd"/>
      <w:r w:rsidR="00F72B4D" w:rsidRPr="00742037">
        <w:t xml:space="preserve"> материјала, просторни распоред, техника садње, мере неге и заштите зелене површине, </w:t>
      </w:r>
      <w:proofErr w:type="spellStart"/>
      <w:r w:rsidR="00F72B4D" w:rsidRPr="00742037">
        <w:t>предмер</w:t>
      </w:r>
      <w:proofErr w:type="spellEnd"/>
      <w:r w:rsidR="00F72B4D" w:rsidRPr="00742037">
        <w:t xml:space="preserve"> и предрачун.</w:t>
      </w:r>
    </w:p>
    <w:p w14:paraId="1A2B3994" w14:textId="77777777" w:rsidR="00AE4311" w:rsidRDefault="00AE4311" w:rsidP="00AE4311">
      <w:pPr>
        <w:pStyle w:val="ListParagraph"/>
        <w:ind w:left="284"/>
        <w:rPr>
          <w:rStyle w:val="FontStyle20"/>
          <w:rFonts w:ascii="Verdana" w:eastAsia="MS Mincho" w:hAnsi="Verdana"/>
          <w:lang w:val="sr-Cyrl-RS" w:eastAsia="hr-HR"/>
        </w:rPr>
      </w:pPr>
    </w:p>
    <w:p w14:paraId="199C1E7F" w14:textId="77777777" w:rsidR="008E7D20" w:rsidRPr="00742037" w:rsidRDefault="008E7D20" w:rsidP="00AE4311">
      <w:pPr>
        <w:pStyle w:val="ListParagraph"/>
        <w:ind w:left="284"/>
        <w:rPr>
          <w:rStyle w:val="FontStyle20"/>
          <w:rFonts w:ascii="Verdana" w:eastAsia="MS Mincho" w:hAnsi="Verdana"/>
          <w:lang w:val="sr-Cyrl-RS" w:eastAsia="hr-HR"/>
        </w:rPr>
      </w:pPr>
    </w:p>
    <w:p w14:paraId="2337FA36" w14:textId="5799665D" w:rsidR="00A10B49" w:rsidRPr="00D825BB" w:rsidRDefault="00D86CB6" w:rsidP="00A10B49">
      <w:pPr>
        <w:pStyle w:val="Heading2"/>
        <w:rPr>
          <w:b w:val="0"/>
          <w:szCs w:val="22"/>
          <w:lang w:val="sr-Cyrl-RS"/>
        </w:rPr>
      </w:pPr>
      <w:bookmarkStart w:id="770" w:name="_Toc28332605"/>
      <w:bookmarkStart w:id="771" w:name="_Toc28332673"/>
      <w:bookmarkStart w:id="772" w:name="_Toc28347338"/>
      <w:bookmarkStart w:id="773" w:name="_Toc54874945"/>
      <w:r>
        <w:rPr>
          <w:lang w:val="sr-Latn-RS"/>
        </w:rPr>
        <w:t>2</w:t>
      </w:r>
      <w:r w:rsidR="00A10B49" w:rsidRPr="00D825BB">
        <w:rPr>
          <w:lang w:val="sr-Cyrl-RS"/>
        </w:rPr>
        <w:t xml:space="preserve">.3. </w:t>
      </w:r>
      <w:r w:rsidR="00A10B49" w:rsidRPr="00F26396">
        <w:rPr>
          <w:u w:val="single"/>
          <w:lang w:val="sr-Cyrl-RS"/>
        </w:rPr>
        <w:t xml:space="preserve">ПРАВИЛА ГРАЂЕЊА У ЗОНИ </w:t>
      </w:r>
      <w:r w:rsidR="00373C07" w:rsidRPr="00F26396">
        <w:rPr>
          <w:u w:val="single"/>
          <w:lang w:val="sr-Cyrl-RS"/>
        </w:rPr>
        <w:t>ВОДНИХ ОБЈЕКАТА</w:t>
      </w:r>
      <w:bookmarkEnd w:id="770"/>
      <w:bookmarkEnd w:id="771"/>
      <w:bookmarkEnd w:id="772"/>
      <w:bookmarkEnd w:id="773"/>
    </w:p>
    <w:p w14:paraId="17BACDB5" w14:textId="77777777" w:rsidR="006E18F8" w:rsidRDefault="006E18F8" w:rsidP="00583AF7">
      <w:pPr>
        <w:rPr>
          <w:b/>
          <w:color w:val="FF0000"/>
          <w:sz w:val="22"/>
          <w:szCs w:val="22"/>
          <w:lang w:val="sr-Cyrl-RS"/>
        </w:rPr>
      </w:pPr>
    </w:p>
    <w:p w14:paraId="6FEDA5A8" w14:textId="21FCBC23" w:rsidR="00583AF7" w:rsidRPr="001F12D0" w:rsidRDefault="00583AF7" w:rsidP="00583AF7">
      <w:pPr>
        <w:rPr>
          <w:rFonts w:cs="Arial"/>
          <w:lang w:eastAsia="sr-Cyrl-RS"/>
        </w:rPr>
      </w:pPr>
      <w:r w:rsidRPr="001F12D0">
        <w:rPr>
          <w:rFonts w:cs="Arial"/>
          <w:lang w:eastAsia="sr-Cyrl-RS"/>
        </w:rPr>
        <w:t>Управљање водама мора се обављати у складу са начелом јединственог водног система, а према плану управљања водама на одређеном водном подручју, те није дозвољено мењање постојећег водног режима, без прибављања посебних водних услова, спровођења одговарајућих анализа и одговарајуће техничке документације, што подразумева и израду одговарајућих Правилника о начину и условима коришћења водних објеката у (евентуално) новонасталим водно-режимским условима.</w:t>
      </w:r>
    </w:p>
    <w:p w14:paraId="0AF923EF" w14:textId="77777777" w:rsidR="00583AF7" w:rsidRPr="001F12D0" w:rsidRDefault="00583AF7" w:rsidP="00583AF7">
      <w:pPr>
        <w:rPr>
          <w:rFonts w:cs="Arial"/>
          <w:lang w:eastAsia="sr-Cyrl-RS"/>
        </w:rPr>
      </w:pPr>
    </w:p>
    <w:p w14:paraId="12E42BB8" w14:textId="77777777" w:rsidR="00583AF7" w:rsidRPr="001F12D0" w:rsidRDefault="00583AF7" w:rsidP="00583AF7">
      <w:pPr>
        <w:rPr>
          <w:rFonts w:cs="Arial"/>
          <w:lang w:eastAsia="sr-Cyrl-RS"/>
        </w:rPr>
      </w:pPr>
      <w:r w:rsidRPr="001F12D0">
        <w:rPr>
          <w:rFonts w:cs="Arial"/>
          <w:lang w:eastAsia="sr-Cyrl-RS"/>
        </w:rPr>
        <w:t>У складу са Законом о водама, воде се могу користити на начин којим се не угрожавају природна својства воде, не доводи у опасност живот и здравље људи, не угрожава биљни и животињски свет, природне вредности и непокретна културна добра.</w:t>
      </w:r>
    </w:p>
    <w:p w14:paraId="566DE58B" w14:textId="77777777" w:rsidR="00583AF7" w:rsidRPr="001F12D0" w:rsidRDefault="00583AF7" w:rsidP="00583AF7">
      <w:pPr>
        <w:rPr>
          <w:rFonts w:cs="Arial"/>
          <w:lang w:eastAsia="sr-Cyrl-RS"/>
        </w:rPr>
      </w:pPr>
    </w:p>
    <w:p w14:paraId="510BEC12" w14:textId="77777777" w:rsidR="00583AF7" w:rsidRPr="001F12D0" w:rsidRDefault="00583AF7" w:rsidP="00583AF7">
      <w:pPr>
        <w:rPr>
          <w:rFonts w:cs="Arial"/>
          <w:lang w:val="sr-Cyrl-RS" w:eastAsia="sr-Cyrl-RS"/>
        </w:rPr>
      </w:pPr>
      <w:r w:rsidRPr="001F12D0">
        <w:rPr>
          <w:rFonts w:cs="Arial"/>
          <w:lang w:eastAsia="sr-Cyrl-RS"/>
        </w:rPr>
        <w:t xml:space="preserve">Водно земљиште, у смислу </w:t>
      </w:r>
      <w:r w:rsidRPr="001F12D0">
        <w:rPr>
          <w:rFonts w:cs="Arial"/>
          <w:lang w:val="sr-Cyrl-RS" w:eastAsia="sr-Cyrl-RS"/>
        </w:rPr>
        <w:t>З</w:t>
      </w:r>
      <w:proofErr w:type="spellStart"/>
      <w:r w:rsidRPr="001F12D0">
        <w:rPr>
          <w:rFonts w:cs="Arial"/>
          <w:lang w:eastAsia="sr-Cyrl-RS"/>
        </w:rPr>
        <w:t>акона</w:t>
      </w:r>
      <w:proofErr w:type="spellEnd"/>
      <w:r w:rsidRPr="001F12D0">
        <w:rPr>
          <w:rFonts w:cs="Arial"/>
          <w:lang w:val="sr-Cyrl-RS" w:eastAsia="sr-Cyrl-RS"/>
        </w:rPr>
        <w:t xml:space="preserve"> о водама</w:t>
      </w:r>
      <w:r w:rsidRPr="001F12D0">
        <w:rPr>
          <w:rFonts w:cs="Arial"/>
          <w:lang w:eastAsia="sr-Cyrl-RS"/>
        </w:rPr>
        <w:t xml:space="preserve">, јесте земљиште на коме стално или повремено има воде, због чега се формирају посебни хидролошки, </w:t>
      </w:r>
      <w:proofErr w:type="spellStart"/>
      <w:r w:rsidRPr="001F12D0">
        <w:rPr>
          <w:rFonts w:cs="Arial"/>
          <w:lang w:eastAsia="sr-Cyrl-RS"/>
        </w:rPr>
        <w:t>геоморфолошки</w:t>
      </w:r>
      <w:proofErr w:type="spellEnd"/>
      <w:r w:rsidRPr="001F12D0">
        <w:rPr>
          <w:rFonts w:cs="Arial"/>
          <w:lang w:eastAsia="sr-Cyrl-RS"/>
        </w:rPr>
        <w:t xml:space="preserve"> и биолошки односи који се одражавају на акватични и приобални </w:t>
      </w:r>
      <w:proofErr w:type="spellStart"/>
      <w:r w:rsidRPr="001F12D0">
        <w:rPr>
          <w:rFonts w:cs="Arial"/>
          <w:lang w:eastAsia="sr-Cyrl-RS"/>
        </w:rPr>
        <w:t>екосистем</w:t>
      </w:r>
      <w:proofErr w:type="spellEnd"/>
      <w:r w:rsidRPr="001F12D0">
        <w:rPr>
          <w:rFonts w:cs="Arial"/>
          <w:lang w:eastAsia="sr-Cyrl-RS"/>
        </w:rPr>
        <w:t>.</w:t>
      </w:r>
      <w:r w:rsidRPr="001F12D0">
        <w:rPr>
          <w:rFonts w:cs="Arial"/>
          <w:lang w:val="sr-Cyrl-RS" w:eastAsia="sr-Cyrl-RS"/>
        </w:rPr>
        <w:t xml:space="preserve"> </w:t>
      </w:r>
      <w:r w:rsidRPr="001F12D0">
        <w:rPr>
          <w:rFonts w:cs="Arial"/>
          <w:lang w:eastAsia="sr-Cyrl-RS"/>
        </w:rPr>
        <w:t>Водно земљиште текуће воде, у смислу овог закона, јесте корито за велику воду и приобално земљиште.</w:t>
      </w:r>
      <w:r w:rsidRPr="001F12D0">
        <w:rPr>
          <w:rFonts w:cs="Arial"/>
          <w:lang w:val="sr-Cyrl-RS" w:eastAsia="sr-Cyrl-RS"/>
        </w:rPr>
        <w:t xml:space="preserve"> </w:t>
      </w:r>
      <w:r w:rsidRPr="001F12D0">
        <w:rPr>
          <w:rFonts w:cs="Arial"/>
          <w:lang w:eastAsia="sr-Cyrl-RS"/>
        </w:rPr>
        <w:t>Водно земљиште стајаће воде, у смислу овог закона, јесте корито и појас земљишта уз корито стајаће воде, до највишег забележеног водостаја.</w:t>
      </w:r>
    </w:p>
    <w:p w14:paraId="516C61EE" w14:textId="77777777" w:rsidR="00583AF7" w:rsidRPr="001F12D0" w:rsidRDefault="00583AF7" w:rsidP="00583AF7">
      <w:pPr>
        <w:rPr>
          <w:rFonts w:cs="Arial"/>
          <w:lang w:val="sr-Cyrl-RS" w:eastAsia="sr-Cyrl-RS"/>
        </w:rPr>
      </w:pPr>
    </w:p>
    <w:p w14:paraId="45F5B6CF" w14:textId="77777777" w:rsidR="00583AF7" w:rsidRPr="001F12D0" w:rsidRDefault="00583AF7" w:rsidP="00583AF7">
      <w:pPr>
        <w:rPr>
          <w:rFonts w:cs="Arial"/>
          <w:lang w:val="sr-Cyrl-RS" w:eastAsia="sr-Cyrl-RS"/>
        </w:rPr>
      </w:pPr>
      <w:r w:rsidRPr="001F12D0">
        <w:rPr>
          <w:rFonts w:cs="Arial"/>
          <w:lang w:eastAsia="sr-Cyrl-RS"/>
        </w:rPr>
        <w:t>Приобално земљиште, у смислу овог закона, јесте појас земљишта непосредно уз корито за велику воду водотока који служи одржавању заштитних објеката и корита за велику воду и обављању других активности које се односе на управљање водама.</w:t>
      </w:r>
    </w:p>
    <w:p w14:paraId="7E730ABF" w14:textId="77777777" w:rsidR="00583AF7" w:rsidRPr="001F12D0" w:rsidRDefault="00583AF7" w:rsidP="00583AF7">
      <w:pPr>
        <w:rPr>
          <w:rFonts w:cs="Arial"/>
          <w:lang w:val="sr-Cyrl-RS" w:eastAsia="sr-Cyrl-RS"/>
        </w:rPr>
      </w:pPr>
    </w:p>
    <w:p w14:paraId="1E7042A4" w14:textId="77777777" w:rsidR="00583AF7" w:rsidRPr="001F12D0" w:rsidRDefault="00583AF7" w:rsidP="00583AF7">
      <w:pPr>
        <w:rPr>
          <w:rFonts w:cs="Arial"/>
          <w:lang w:eastAsia="sr-Cyrl-RS"/>
        </w:rPr>
      </w:pPr>
      <w:r w:rsidRPr="001F12D0">
        <w:rPr>
          <w:rFonts w:cs="Arial"/>
          <w:lang w:eastAsia="sr-Cyrl-RS"/>
        </w:rPr>
        <w:t>Ширина појаса приобалног земљишта из става 1. овог члана је:</w:t>
      </w:r>
    </w:p>
    <w:p w14:paraId="53B94DCA" w14:textId="54F6C4A9" w:rsidR="00583AF7" w:rsidRPr="001F12D0" w:rsidRDefault="00583AF7" w:rsidP="00583AF7">
      <w:pPr>
        <w:pStyle w:val="ListParagraph"/>
        <w:numPr>
          <w:ilvl w:val="0"/>
          <w:numId w:val="25"/>
        </w:numPr>
        <w:ind w:left="284" w:hanging="284"/>
        <w:contextualSpacing w:val="0"/>
        <w:rPr>
          <w:rFonts w:cs="Arial"/>
          <w:lang w:eastAsia="sr-Cyrl-RS"/>
        </w:rPr>
      </w:pPr>
      <w:r w:rsidRPr="001F12D0">
        <w:rPr>
          <w:rFonts w:cs="Arial"/>
          <w:lang w:eastAsia="sr-Cyrl-RS"/>
        </w:rPr>
        <w:t>у подручју незаштићеном од поплава до 10 m</w:t>
      </w:r>
      <w:r w:rsidR="005D54FC">
        <w:rPr>
          <w:rFonts w:cs="Arial"/>
          <w:lang w:val="sr-Cyrl-RS" w:eastAsia="sr-Cyrl-RS"/>
        </w:rPr>
        <w:t>,</w:t>
      </w:r>
    </w:p>
    <w:p w14:paraId="06EA31C7" w14:textId="77777777" w:rsidR="00583AF7" w:rsidRPr="001F12D0" w:rsidRDefault="00583AF7" w:rsidP="00583AF7">
      <w:pPr>
        <w:pStyle w:val="ListParagraph"/>
        <w:numPr>
          <w:ilvl w:val="0"/>
          <w:numId w:val="25"/>
        </w:numPr>
        <w:ind w:left="284" w:hanging="284"/>
        <w:contextualSpacing w:val="0"/>
        <w:rPr>
          <w:rFonts w:cs="Arial"/>
          <w:lang w:eastAsia="sr-Cyrl-RS"/>
        </w:rPr>
      </w:pPr>
      <w:r w:rsidRPr="001F12D0">
        <w:rPr>
          <w:rFonts w:cs="Arial"/>
          <w:lang w:eastAsia="sr-Cyrl-RS"/>
        </w:rPr>
        <w:t xml:space="preserve">у подручју заштићеном од поплава до 50 m (зависно од величине водотока, односно заштитног објекта), рачунајући од ножице насипа према </w:t>
      </w:r>
      <w:proofErr w:type="spellStart"/>
      <w:r w:rsidRPr="001F12D0">
        <w:rPr>
          <w:rFonts w:cs="Arial"/>
          <w:lang w:eastAsia="sr-Cyrl-RS"/>
        </w:rPr>
        <w:t>брањеном</w:t>
      </w:r>
      <w:proofErr w:type="spellEnd"/>
      <w:r w:rsidRPr="001F12D0">
        <w:rPr>
          <w:rFonts w:cs="Arial"/>
          <w:lang w:eastAsia="sr-Cyrl-RS"/>
        </w:rPr>
        <w:t xml:space="preserve"> подручју.</w:t>
      </w:r>
    </w:p>
    <w:p w14:paraId="61844847" w14:textId="77777777" w:rsidR="00583AF7" w:rsidRPr="001F12D0" w:rsidRDefault="00583AF7" w:rsidP="00583AF7">
      <w:pPr>
        <w:rPr>
          <w:rFonts w:cs="Arial"/>
          <w:lang w:val="sr-Cyrl-RS" w:eastAsia="sr-Cyrl-RS"/>
        </w:rPr>
      </w:pPr>
    </w:p>
    <w:p w14:paraId="2AD5B358" w14:textId="77777777" w:rsidR="00583AF7" w:rsidRPr="001F12D0" w:rsidRDefault="00583AF7" w:rsidP="00583AF7">
      <w:pPr>
        <w:rPr>
          <w:rFonts w:cs="Arial"/>
          <w:lang w:eastAsia="sr-Cyrl-RS"/>
        </w:rPr>
      </w:pPr>
      <w:r w:rsidRPr="001F12D0">
        <w:rPr>
          <w:rFonts w:cs="Arial"/>
          <w:lang w:eastAsia="sr-Cyrl-RS"/>
        </w:rPr>
        <w:t>Изузетно од става 2. овог члана Министарство пољопривреде, шумарства и водопривреде (у даљем тексту: Министарство), а на територији аутономне покрајине надлежни орган аутономне покрајине, може да одреди и друкчију ширину приобалног земљишта, ако је то потребно ради:</w:t>
      </w:r>
    </w:p>
    <w:p w14:paraId="634E11DB" w14:textId="35AAB504" w:rsidR="00583AF7" w:rsidRPr="001F12D0" w:rsidRDefault="00583AF7" w:rsidP="00583AF7">
      <w:pPr>
        <w:pStyle w:val="ListParagraph"/>
        <w:numPr>
          <w:ilvl w:val="0"/>
          <w:numId w:val="24"/>
        </w:numPr>
        <w:ind w:left="284" w:hanging="284"/>
        <w:contextualSpacing w:val="0"/>
        <w:rPr>
          <w:rFonts w:cs="Arial"/>
          <w:lang w:eastAsia="sr-Cyrl-RS"/>
        </w:rPr>
      </w:pPr>
      <w:r w:rsidRPr="001F12D0">
        <w:rPr>
          <w:rFonts w:cs="Arial"/>
          <w:lang w:eastAsia="sr-Cyrl-RS"/>
        </w:rPr>
        <w:t xml:space="preserve">заштите вода, акватичних и приобалних </w:t>
      </w:r>
      <w:proofErr w:type="spellStart"/>
      <w:r w:rsidRPr="001F12D0">
        <w:rPr>
          <w:rFonts w:cs="Arial"/>
          <w:lang w:eastAsia="sr-Cyrl-RS"/>
        </w:rPr>
        <w:t>екосистема</w:t>
      </w:r>
      <w:proofErr w:type="spellEnd"/>
      <w:r w:rsidR="005D54FC">
        <w:rPr>
          <w:rFonts w:cs="Arial"/>
          <w:lang w:val="sr-Cyrl-RS" w:eastAsia="sr-Cyrl-RS"/>
        </w:rPr>
        <w:t>,</w:t>
      </w:r>
    </w:p>
    <w:p w14:paraId="450FE50F" w14:textId="680D292F" w:rsidR="00583AF7" w:rsidRPr="001F12D0" w:rsidRDefault="00583AF7" w:rsidP="00583AF7">
      <w:pPr>
        <w:pStyle w:val="ListParagraph"/>
        <w:numPr>
          <w:ilvl w:val="0"/>
          <w:numId w:val="24"/>
        </w:numPr>
        <w:ind w:left="284" w:hanging="284"/>
        <w:contextualSpacing w:val="0"/>
        <w:rPr>
          <w:rFonts w:cs="Arial"/>
          <w:lang w:eastAsia="sr-Cyrl-RS"/>
        </w:rPr>
      </w:pPr>
      <w:r w:rsidRPr="001F12D0">
        <w:rPr>
          <w:rFonts w:cs="Arial"/>
          <w:lang w:eastAsia="sr-Cyrl-RS"/>
        </w:rPr>
        <w:t>уређења вода</w:t>
      </w:r>
      <w:r w:rsidR="005D54FC">
        <w:rPr>
          <w:rFonts w:cs="Arial"/>
          <w:lang w:val="sr-Cyrl-RS" w:eastAsia="sr-Cyrl-RS"/>
        </w:rPr>
        <w:t>,</w:t>
      </w:r>
    </w:p>
    <w:p w14:paraId="0DD35CE0" w14:textId="00D7E449" w:rsidR="00583AF7" w:rsidRPr="001F12D0" w:rsidRDefault="00583AF7" w:rsidP="00583AF7">
      <w:pPr>
        <w:pStyle w:val="ListParagraph"/>
        <w:numPr>
          <w:ilvl w:val="0"/>
          <w:numId w:val="24"/>
        </w:numPr>
        <w:ind w:left="284" w:hanging="284"/>
        <w:contextualSpacing w:val="0"/>
        <w:rPr>
          <w:rFonts w:cs="Arial"/>
          <w:lang w:eastAsia="sr-Cyrl-RS"/>
        </w:rPr>
      </w:pPr>
      <w:r w:rsidRPr="001F12D0">
        <w:rPr>
          <w:rFonts w:cs="Arial"/>
          <w:lang w:eastAsia="sr-Cyrl-RS"/>
        </w:rPr>
        <w:t>заштите добара посебних вредности и капиталних објеката</w:t>
      </w:r>
      <w:r w:rsidR="005D54FC">
        <w:rPr>
          <w:rFonts w:cs="Arial"/>
          <w:lang w:val="sr-Cyrl-RS" w:eastAsia="sr-Cyrl-RS"/>
        </w:rPr>
        <w:t>,</w:t>
      </w:r>
    </w:p>
    <w:p w14:paraId="009EAA7C" w14:textId="77777777" w:rsidR="00583AF7" w:rsidRPr="001F12D0" w:rsidRDefault="00583AF7" w:rsidP="00583AF7">
      <w:pPr>
        <w:pStyle w:val="Style9"/>
        <w:widowControl/>
        <w:numPr>
          <w:ilvl w:val="0"/>
          <w:numId w:val="24"/>
        </w:numPr>
        <w:spacing w:line="240" w:lineRule="auto"/>
        <w:ind w:left="284" w:hanging="284"/>
        <w:rPr>
          <w:rStyle w:val="FontStyle20"/>
          <w:rFonts w:ascii="Verdana" w:hAnsi="Verdana"/>
          <w:lang w:eastAsia="hr-HR"/>
        </w:rPr>
      </w:pPr>
      <w:r w:rsidRPr="001F12D0">
        <w:rPr>
          <w:rFonts w:ascii="Verdana" w:hAnsi="Verdana"/>
          <w:sz w:val="20"/>
          <w:szCs w:val="20"/>
        </w:rPr>
        <w:t>обављања других послова од општег интереса, у складу са овим законом.</w:t>
      </w:r>
    </w:p>
    <w:p w14:paraId="770D86B9" w14:textId="77777777" w:rsidR="001C2EE1" w:rsidRDefault="001C2EE1" w:rsidP="00583AF7">
      <w:pPr>
        <w:rPr>
          <w:rFonts w:cs="Arial"/>
          <w:lang w:val="sr-Cyrl-RS" w:eastAsia="sr-Cyrl-RS"/>
        </w:rPr>
      </w:pPr>
    </w:p>
    <w:p w14:paraId="12433156" w14:textId="77777777" w:rsidR="00583AF7" w:rsidRPr="001F12D0" w:rsidRDefault="00583AF7" w:rsidP="00583AF7">
      <w:pPr>
        <w:rPr>
          <w:rFonts w:cs="Arial"/>
          <w:lang w:eastAsia="sr-Cyrl-RS"/>
        </w:rPr>
      </w:pPr>
      <w:r w:rsidRPr="001F12D0">
        <w:rPr>
          <w:rFonts w:cs="Arial"/>
          <w:lang w:eastAsia="sr-Cyrl-RS"/>
        </w:rPr>
        <w:t>Под управљањем водним земљиштем у јавној својини, у смислу овог закона, сматра се одржавање водног земљишта потребног за редовну употребу водних објеката у јавној својини, одређивање начина коришћења водног земљишта и коришћење водног земљишта.</w:t>
      </w:r>
    </w:p>
    <w:p w14:paraId="36C86A16" w14:textId="77777777" w:rsidR="00583AF7" w:rsidRPr="001F12D0" w:rsidRDefault="00583AF7" w:rsidP="00583AF7">
      <w:pPr>
        <w:rPr>
          <w:rFonts w:cs="Arial"/>
          <w:lang w:val="sr-Cyrl-RS" w:eastAsia="sr-Cyrl-RS"/>
        </w:rPr>
      </w:pPr>
    </w:p>
    <w:p w14:paraId="419AB086" w14:textId="77777777" w:rsidR="00583AF7" w:rsidRPr="001F12D0" w:rsidRDefault="00583AF7" w:rsidP="00583AF7">
      <w:pPr>
        <w:rPr>
          <w:rFonts w:cs="Arial"/>
          <w:lang w:eastAsia="sr-Cyrl-RS"/>
        </w:rPr>
      </w:pPr>
      <w:r w:rsidRPr="001F12D0">
        <w:rPr>
          <w:rFonts w:cs="Arial"/>
          <w:lang w:eastAsia="sr-Cyrl-RS"/>
        </w:rPr>
        <w:t>Водно земљиште је намењено за одржавање и унапређење водног режима у складу са овим законом и актима донетим на основу овог закона, а посебно за:</w:t>
      </w:r>
    </w:p>
    <w:p w14:paraId="6672D90C" w14:textId="68D92C18" w:rsidR="00583AF7" w:rsidRPr="005D54FC" w:rsidRDefault="00583AF7" w:rsidP="00583AF7">
      <w:pPr>
        <w:ind w:left="426" w:hanging="426"/>
        <w:rPr>
          <w:lang w:val="sr-Cyrl-RS" w:eastAsia="sr-Cyrl-RS"/>
        </w:rPr>
      </w:pPr>
      <w:r w:rsidRPr="001F12D0">
        <w:rPr>
          <w:rFonts w:cs="Arial"/>
          <w:lang w:eastAsia="sr-Cyrl-RS"/>
        </w:rPr>
        <w:t xml:space="preserve">1) </w:t>
      </w:r>
      <w:r w:rsidRPr="001F12D0">
        <w:rPr>
          <w:rFonts w:cs="Arial"/>
          <w:lang w:val="sr-Cyrl-RS" w:eastAsia="sr-Cyrl-RS"/>
        </w:rPr>
        <w:tab/>
      </w:r>
      <w:r w:rsidRPr="001F12D0">
        <w:rPr>
          <w:rFonts w:cs="Arial"/>
          <w:lang w:eastAsia="sr-Cyrl-RS"/>
        </w:rPr>
        <w:t>изградњу, реконструкцију и санацију водних објеката</w:t>
      </w:r>
      <w:r w:rsidR="005D54FC">
        <w:rPr>
          <w:rFonts w:cs="Arial"/>
          <w:lang w:val="sr-Cyrl-RS" w:eastAsia="sr-Cyrl-RS"/>
        </w:rPr>
        <w:t>,</w:t>
      </w:r>
    </w:p>
    <w:p w14:paraId="5EFD8F6D" w14:textId="1CED4880" w:rsidR="00583AF7" w:rsidRPr="005D54FC" w:rsidRDefault="00583AF7" w:rsidP="00583AF7">
      <w:pPr>
        <w:ind w:left="426" w:hanging="426"/>
        <w:rPr>
          <w:lang w:val="sr-Cyrl-RS" w:eastAsia="sr-Cyrl-RS"/>
        </w:rPr>
      </w:pPr>
      <w:r w:rsidRPr="001F12D0">
        <w:rPr>
          <w:rFonts w:cs="Arial"/>
          <w:lang w:eastAsia="sr-Cyrl-RS"/>
        </w:rPr>
        <w:t xml:space="preserve">2) </w:t>
      </w:r>
      <w:r w:rsidRPr="001F12D0">
        <w:rPr>
          <w:rFonts w:cs="Arial"/>
          <w:lang w:val="sr-Cyrl-RS" w:eastAsia="sr-Cyrl-RS"/>
        </w:rPr>
        <w:tab/>
      </w:r>
      <w:r w:rsidRPr="001F12D0">
        <w:rPr>
          <w:rFonts w:cs="Arial"/>
          <w:lang w:eastAsia="sr-Cyrl-RS"/>
        </w:rPr>
        <w:t>одржавање корита водотока и водних објеката</w:t>
      </w:r>
      <w:r w:rsidR="005D54FC">
        <w:rPr>
          <w:rFonts w:cs="Arial"/>
          <w:lang w:val="sr-Cyrl-RS" w:eastAsia="sr-Cyrl-RS"/>
        </w:rPr>
        <w:t>,</w:t>
      </w:r>
    </w:p>
    <w:p w14:paraId="40744248" w14:textId="77777777" w:rsidR="00583AF7" w:rsidRPr="001F12D0" w:rsidRDefault="00583AF7" w:rsidP="00583AF7">
      <w:pPr>
        <w:ind w:left="426" w:hanging="426"/>
        <w:rPr>
          <w:rFonts w:cs="Arial"/>
          <w:lang w:eastAsia="sr-Cyrl-RS"/>
        </w:rPr>
      </w:pPr>
      <w:r w:rsidRPr="001F12D0">
        <w:rPr>
          <w:rFonts w:cs="Arial"/>
          <w:lang w:eastAsia="sr-Cyrl-RS"/>
        </w:rPr>
        <w:t>3)</w:t>
      </w:r>
      <w:r w:rsidRPr="001F12D0">
        <w:rPr>
          <w:rFonts w:cs="Arial"/>
          <w:lang w:val="sr-Cyrl-RS" w:eastAsia="sr-Cyrl-RS"/>
        </w:rPr>
        <w:tab/>
      </w:r>
      <w:r w:rsidRPr="001F12D0">
        <w:rPr>
          <w:rFonts w:cs="Arial"/>
          <w:lang w:eastAsia="sr-Cyrl-RS"/>
        </w:rPr>
        <w:t>спровођење мера које се односе на уређење водотока и заштиту од штетног дејства вода, уређење и коришћење вода и заштиту вода.</w:t>
      </w:r>
    </w:p>
    <w:p w14:paraId="471F9D65" w14:textId="77777777" w:rsidR="00583AF7" w:rsidRPr="001F12D0" w:rsidRDefault="00583AF7" w:rsidP="00583AF7">
      <w:pPr>
        <w:rPr>
          <w:rFonts w:cs="Arial"/>
          <w:lang w:val="sr-Cyrl-RS" w:eastAsia="sr-Cyrl-RS"/>
        </w:rPr>
      </w:pPr>
    </w:p>
    <w:p w14:paraId="22E61258" w14:textId="77777777" w:rsidR="00583AF7" w:rsidRPr="001F12D0" w:rsidRDefault="00583AF7" w:rsidP="00583AF7">
      <w:pPr>
        <w:pStyle w:val="Style13"/>
        <w:widowControl/>
        <w:spacing w:line="240" w:lineRule="auto"/>
        <w:ind w:firstLine="0"/>
        <w:rPr>
          <w:rFonts w:ascii="Verdana" w:eastAsiaTheme="minorHAnsi" w:hAnsi="Verdana"/>
          <w:sz w:val="20"/>
          <w:szCs w:val="20"/>
          <w:lang w:val="sr-Cyrl-RS"/>
        </w:rPr>
      </w:pPr>
      <w:r w:rsidRPr="001F12D0">
        <w:rPr>
          <w:rFonts w:ascii="Verdana" w:eastAsiaTheme="minorHAnsi" w:hAnsi="Verdana"/>
          <w:sz w:val="20"/>
          <w:szCs w:val="20"/>
          <w:lang w:val="sr-Cyrl-RS"/>
        </w:rPr>
        <w:t>Границе и намена водног земљишта не могу се мењати без посебне сагласности ЈВП „Воде Војводине“. Планском и техничком документацијом предвидети одговарајућа решења којима ће бити спречено загађење подземних и површинских вода, као и промена постојећег режима воде.</w:t>
      </w:r>
    </w:p>
    <w:p w14:paraId="596E9B5B" w14:textId="3D25CB2A" w:rsidR="00A10B49" w:rsidRPr="00D825BB" w:rsidRDefault="00D86CB6" w:rsidP="00A10B49">
      <w:pPr>
        <w:pStyle w:val="Heading2"/>
        <w:rPr>
          <w:b w:val="0"/>
          <w:szCs w:val="22"/>
          <w:lang w:val="sr-Cyrl-RS"/>
        </w:rPr>
      </w:pPr>
      <w:bookmarkStart w:id="774" w:name="_Toc28332606"/>
      <w:bookmarkStart w:id="775" w:name="_Toc28332674"/>
      <w:bookmarkStart w:id="776" w:name="_Toc28347339"/>
      <w:bookmarkStart w:id="777" w:name="_Toc54874946"/>
      <w:r>
        <w:rPr>
          <w:lang w:val="sr-Latn-RS"/>
        </w:rPr>
        <w:t>2</w:t>
      </w:r>
      <w:r w:rsidR="008446B7">
        <w:rPr>
          <w:lang w:val="sr-Cyrl-RS"/>
        </w:rPr>
        <w:t>.4</w:t>
      </w:r>
      <w:r w:rsidR="00A10B49" w:rsidRPr="00D825BB">
        <w:rPr>
          <w:lang w:val="sr-Cyrl-RS"/>
        </w:rPr>
        <w:t xml:space="preserve">. </w:t>
      </w:r>
      <w:r w:rsidR="002715EA" w:rsidRPr="004C2040">
        <w:rPr>
          <w:caps w:val="0"/>
          <w:u w:val="single"/>
        </w:rPr>
        <w:t>ПРАВИЛА ГРАЂЕЊА У ЗОНИ САОБРАЋАЈНИХ ПОВРШИНА</w:t>
      </w:r>
      <w:bookmarkEnd w:id="774"/>
      <w:bookmarkEnd w:id="775"/>
      <w:bookmarkEnd w:id="776"/>
      <w:bookmarkEnd w:id="777"/>
    </w:p>
    <w:p w14:paraId="55CDA378" w14:textId="77777777" w:rsidR="00311F36" w:rsidRDefault="00311F36" w:rsidP="00311F36">
      <w:pPr>
        <w:rPr>
          <w:color w:val="FF0000"/>
          <w:lang w:val="sr-Cyrl-RS"/>
        </w:rPr>
      </w:pPr>
    </w:p>
    <w:p w14:paraId="636A78B2" w14:textId="5E7A023C" w:rsidR="002715EA" w:rsidRPr="00F81EB9" w:rsidRDefault="002715EA" w:rsidP="002715EA">
      <w:pPr>
        <w:rPr>
          <w:spacing w:val="-4"/>
          <w:lang w:val="sr-Cyrl-RS"/>
        </w:rPr>
      </w:pPr>
      <w:r w:rsidRPr="00F81EB9">
        <w:rPr>
          <w:lang w:val="sr-Cyrl-RS"/>
        </w:rPr>
        <w:t>Правила грађења у зони саобраћајних површина су дата у тачки</w:t>
      </w:r>
      <w:r w:rsidR="00B442FD" w:rsidRPr="00F81EB9">
        <w:rPr>
          <w:lang w:val="sr-Cyrl-RS"/>
        </w:rPr>
        <w:t xml:space="preserve"> </w:t>
      </w:r>
      <w:r w:rsidR="00F93A88">
        <w:rPr>
          <w:lang w:val="sr-Cyrl-RS"/>
        </w:rPr>
        <w:t>„</w:t>
      </w:r>
      <w:r w:rsidR="00B442FD" w:rsidRPr="00F81EB9">
        <w:rPr>
          <w:lang w:val="sr-Cyrl-RS"/>
        </w:rPr>
        <w:t>6.1. С</w:t>
      </w:r>
      <w:r w:rsidR="00F01344" w:rsidRPr="00F81EB9">
        <w:rPr>
          <w:lang w:val="sr-Cyrl-RS"/>
        </w:rPr>
        <w:t>аобраћајна инфраструктура</w:t>
      </w:r>
      <w:r w:rsidR="00F93A88">
        <w:rPr>
          <w:lang w:val="sr-Cyrl-RS"/>
        </w:rPr>
        <w:t>“</w:t>
      </w:r>
      <w:r w:rsidR="00B442FD" w:rsidRPr="00F81EB9">
        <w:rPr>
          <w:lang w:val="sr-Cyrl-RS"/>
        </w:rPr>
        <w:t xml:space="preserve">, </w:t>
      </w:r>
      <w:proofErr w:type="spellStart"/>
      <w:r w:rsidR="00482782">
        <w:rPr>
          <w:lang w:val="sr-Cyrl-RS"/>
        </w:rPr>
        <w:t>подтачка</w:t>
      </w:r>
      <w:proofErr w:type="spellEnd"/>
      <w:r w:rsidR="00B442FD" w:rsidRPr="00F81EB9">
        <w:rPr>
          <w:lang w:val="sr-Cyrl-RS"/>
        </w:rPr>
        <w:t xml:space="preserve"> </w:t>
      </w:r>
      <w:r w:rsidR="00B442FD" w:rsidRPr="00F81EB9">
        <w:t xml:space="preserve"> </w:t>
      </w:r>
      <w:r w:rsidR="00F93A88">
        <w:rPr>
          <w:lang w:val="sr-Cyrl-RS"/>
        </w:rPr>
        <w:t>„</w:t>
      </w:r>
      <w:r w:rsidR="00B442FD" w:rsidRPr="00F81EB9">
        <w:rPr>
          <w:lang w:val="sr-Cyrl-RS"/>
        </w:rPr>
        <w:t>6.1.2. Услови за изградњу саобраћајне инфраструктуре</w:t>
      </w:r>
      <w:r w:rsidR="00F93A88">
        <w:rPr>
          <w:lang w:val="sr-Cyrl-RS"/>
        </w:rPr>
        <w:t>“</w:t>
      </w:r>
      <w:r w:rsidR="00B442FD" w:rsidRPr="00F81EB9">
        <w:rPr>
          <w:lang w:val="sr-Cyrl-RS"/>
        </w:rPr>
        <w:t>.</w:t>
      </w:r>
    </w:p>
    <w:p w14:paraId="2CEA7119" w14:textId="77777777" w:rsidR="00FF3770" w:rsidRDefault="00FF3770" w:rsidP="002715EA">
      <w:pPr>
        <w:rPr>
          <w:lang w:val="sr-Cyrl-RS"/>
        </w:rPr>
      </w:pPr>
    </w:p>
    <w:p w14:paraId="30BC92B8" w14:textId="77777777" w:rsidR="006657DF" w:rsidRPr="00FF3770" w:rsidRDefault="006657DF" w:rsidP="002715EA">
      <w:pPr>
        <w:rPr>
          <w:lang w:val="sr-Cyrl-RS"/>
        </w:rPr>
      </w:pPr>
    </w:p>
    <w:p w14:paraId="235E2302" w14:textId="77777777" w:rsidR="00E57547" w:rsidRPr="000762D0" w:rsidRDefault="00E57547" w:rsidP="00E57547">
      <w:pPr>
        <w:rPr>
          <w:lang w:val="sr-Cyrl-RS"/>
        </w:rPr>
      </w:pPr>
    </w:p>
    <w:p w14:paraId="235E2303" w14:textId="77777777" w:rsidR="00E57547" w:rsidRPr="000762D0" w:rsidRDefault="00E57547" w:rsidP="00E57547">
      <w:pPr>
        <w:pStyle w:val="Heading1"/>
        <w:rPr>
          <w:lang w:val="sr-Cyrl-RS"/>
        </w:rPr>
      </w:pPr>
      <w:bookmarkStart w:id="778" w:name="_Toc431369946"/>
      <w:bookmarkStart w:id="779" w:name="_Toc432425613"/>
      <w:bookmarkStart w:id="780" w:name="_Toc432498209"/>
      <w:bookmarkStart w:id="781" w:name="_Toc443988305"/>
      <w:bookmarkStart w:id="782" w:name="_Toc28332607"/>
      <w:bookmarkStart w:id="783" w:name="_Toc28332675"/>
      <w:bookmarkStart w:id="784" w:name="_Toc28347340"/>
      <w:bookmarkStart w:id="785" w:name="_Toc54874947"/>
      <w:r w:rsidRPr="000762D0">
        <w:rPr>
          <w:lang w:val="sr-Cyrl-RS"/>
        </w:rPr>
        <w:t>3. ИНЖЕЊЕРСКО ГЕОЛОШКИ УСЛОВИ ЗА ИЗГРАДЊУ ОБЈЕКАТА</w:t>
      </w:r>
      <w:bookmarkEnd w:id="778"/>
      <w:bookmarkEnd w:id="779"/>
      <w:bookmarkEnd w:id="780"/>
      <w:bookmarkEnd w:id="781"/>
      <w:bookmarkEnd w:id="782"/>
      <w:bookmarkEnd w:id="783"/>
      <w:bookmarkEnd w:id="784"/>
      <w:bookmarkEnd w:id="785"/>
    </w:p>
    <w:p w14:paraId="235E2305" w14:textId="77777777" w:rsidR="00E57547" w:rsidRPr="000762D0" w:rsidRDefault="00E57547" w:rsidP="00E57547">
      <w:pPr>
        <w:rPr>
          <w:lang w:val="sr-Cyrl-RS"/>
        </w:rPr>
      </w:pPr>
    </w:p>
    <w:p w14:paraId="5E656910" w14:textId="77777777" w:rsidR="00EC6548" w:rsidRPr="00EC6548" w:rsidRDefault="00EC6548" w:rsidP="00EC6548">
      <w:pPr>
        <w:rPr>
          <w:lang w:val="sr-Cyrl-RS"/>
        </w:rPr>
      </w:pPr>
      <w:r w:rsidRPr="00EC6548">
        <w:rPr>
          <w:lang w:val="sr-Cyrl-RS"/>
        </w:rPr>
        <w:t xml:space="preserve">Примењена </w:t>
      </w:r>
      <w:proofErr w:type="spellStart"/>
      <w:r w:rsidRPr="00EC6548">
        <w:rPr>
          <w:lang w:val="sr-Cyrl-RS"/>
        </w:rPr>
        <w:t>инжењерскогеолошка</w:t>
      </w:r>
      <w:proofErr w:type="spellEnd"/>
      <w:r w:rsidRPr="00EC6548">
        <w:rPr>
          <w:lang w:val="sr-Cyrl-RS"/>
        </w:rPr>
        <w:t>-</w:t>
      </w:r>
      <w:proofErr w:type="spellStart"/>
      <w:r w:rsidRPr="00EC6548">
        <w:rPr>
          <w:lang w:val="sr-Cyrl-RS"/>
        </w:rPr>
        <w:t>геотехничка</w:t>
      </w:r>
      <w:proofErr w:type="spellEnd"/>
      <w:r w:rsidRPr="00EC6548">
        <w:rPr>
          <w:lang w:val="sr-Cyrl-RS"/>
        </w:rPr>
        <w:t xml:space="preserve"> истраживања обавезно се врше за потребе просторног и урбанистичког планирања, пројектовања и изградње грађевинских и других објеката ради дефинисања </w:t>
      </w:r>
      <w:proofErr w:type="spellStart"/>
      <w:r w:rsidRPr="00EC6548">
        <w:rPr>
          <w:lang w:val="sr-Cyrl-RS"/>
        </w:rPr>
        <w:t>инжењерскогеолошких</w:t>
      </w:r>
      <w:proofErr w:type="spellEnd"/>
      <w:r w:rsidRPr="00EC6548">
        <w:rPr>
          <w:lang w:val="sr-Cyrl-RS"/>
        </w:rPr>
        <w:t>-</w:t>
      </w:r>
      <w:proofErr w:type="spellStart"/>
      <w:r w:rsidRPr="00EC6548">
        <w:rPr>
          <w:lang w:val="sr-Cyrl-RS"/>
        </w:rPr>
        <w:t>геотехничких</w:t>
      </w:r>
      <w:proofErr w:type="spellEnd"/>
      <w:r w:rsidRPr="00EC6548">
        <w:rPr>
          <w:lang w:val="sr-Cyrl-RS"/>
        </w:rPr>
        <w:t xml:space="preserve"> услова изградње и/или санације, као и других карактеристика геолошке средине.</w:t>
      </w:r>
    </w:p>
    <w:p w14:paraId="737C6A58" w14:textId="77777777" w:rsidR="00EC6548" w:rsidRPr="00EC6548" w:rsidRDefault="00EC6548" w:rsidP="00EC6548">
      <w:pPr>
        <w:rPr>
          <w:lang w:val="sr-Cyrl-RS"/>
        </w:rPr>
      </w:pPr>
    </w:p>
    <w:p w14:paraId="235E2306" w14:textId="3FC920FB" w:rsidR="00E57547" w:rsidRPr="00895586" w:rsidRDefault="00EC6548" w:rsidP="00E57547">
      <w:pPr>
        <w:rPr>
          <w:lang w:val="sr-Cyrl-RS"/>
        </w:rPr>
      </w:pPr>
      <w:r w:rsidRPr="00EC6548">
        <w:rPr>
          <w:lang w:val="sr-Cyrl-RS"/>
        </w:rPr>
        <w:t xml:space="preserve">Уз пројекат за грађевинску дозволу, зависно од врсте и класе објекта, прилаже се елаборат о </w:t>
      </w:r>
      <w:proofErr w:type="spellStart"/>
      <w:r w:rsidRPr="00EC6548">
        <w:rPr>
          <w:lang w:val="sr-Cyrl-RS"/>
        </w:rPr>
        <w:t>геотехничким</w:t>
      </w:r>
      <w:proofErr w:type="spellEnd"/>
      <w:r w:rsidRPr="00EC6548">
        <w:rPr>
          <w:lang w:val="sr-Cyrl-RS"/>
        </w:rPr>
        <w:t xml:space="preserve"> условима изградње, израђен према прописима о геоло</w:t>
      </w:r>
      <w:r>
        <w:rPr>
          <w:lang w:val="sr-Cyrl-RS"/>
        </w:rPr>
        <w:t>шким истраживањима.</w:t>
      </w:r>
      <w:r w:rsidRPr="00895586">
        <w:rPr>
          <w:lang w:val="sr-Cyrl-RS"/>
        </w:rPr>
        <w:t xml:space="preserve"> За подручје обухвата Плана нема детаљних података о инжењерско-геолошким истраживањима.</w:t>
      </w:r>
    </w:p>
    <w:p w14:paraId="277E9FE7" w14:textId="77777777" w:rsidR="00EC6548" w:rsidRDefault="00EC6548" w:rsidP="00EC6548">
      <w:pPr>
        <w:rPr>
          <w:lang w:val="sr-Cyrl-RS"/>
        </w:rPr>
      </w:pPr>
      <w:bookmarkStart w:id="786" w:name="_Toc431369947"/>
      <w:bookmarkStart w:id="787" w:name="_Toc432425614"/>
      <w:bookmarkStart w:id="788" w:name="_Toc432498210"/>
      <w:bookmarkStart w:id="789" w:name="_Toc443988306"/>
    </w:p>
    <w:p w14:paraId="409C8053" w14:textId="2D66B56C" w:rsidR="0074120F" w:rsidRPr="00895586" w:rsidRDefault="0074120F" w:rsidP="006D0F7A">
      <w:pPr>
        <w:autoSpaceDE w:val="0"/>
        <w:autoSpaceDN w:val="0"/>
        <w:adjustRightInd w:val="0"/>
      </w:pPr>
      <w:r w:rsidRPr="00D11D62">
        <w:t xml:space="preserve">У </w:t>
      </w:r>
      <w:proofErr w:type="spellStart"/>
      <w:r w:rsidRPr="00D11D62">
        <w:t>геоморфолошком</w:t>
      </w:r>
      <w:proofErr w:type="spellEnd"/>
      <w:r w:rsidRPr="00D11D62">
        <w:t xml:space="preserve"> погледу, посматрано подручје је лоцирано на контакту </w:t>
      </w:r>
      <w:proofErr w:type="spellStart"/>
      <w:r w:rsidRPr="00D11D62">
        <w:t>алувијалне</w:t>
      </w:r>
      <w:proofErr w:type="spellEnd"/>
      <w:r w:rsidRPr="00D11D62">
        <w:t xml:space="preserve"> равни Тисе и Бачке лесне терасе. </w:t>
      </w:r>
      <w:proofErr w:type="spellStart"/>
      <w:r w:rsidRPr="00D11D62">
        <w:t>Алувијална</w:t>
      </w:r>
      <w:proofErr w:type="spellEnd"/>
      <w:r w:rsidRPr="00D11D62">
        <w:t xml:space="preserve"> раван заузима најниже делове и  простире десном обалом Тисе дуж читавог тока. </w:t>
      </w:r>
      <w:r w:rsidRPr="00D11D62">
        <w:rPr>
          <w:lang w:val="sr-Cyrl-RS"/>
        </w:rPr>
        <w:t>Лесна тераса</w:t>
      </w:r>
      <w:r w:rsidRPr="00D11D62">
        <w:t xml:space="preserve"> је виша за 7-8 m и благо</w:t>
      </w:r>
      <w:r w:rsidRPr="00D11D62">
        <w:rPr>
          <w:lang w:val="sr-Cyrl-RS"/>
        </w:rPr>
        <w:t xml:space="preserve"> је</w:t>
      </w:r>
      <w:r w:rsidRPr="00D11D62">
        <w:t xml:space="preserve"> нагнута према Тиси, а у </w:t>
      </w:r>
      <w:proofErr w:type="spellStart"/>
      <w:r w:rsidRPr="00D11D62">
        <w:t>алувијалну</w:t>
      </w:r>
      <w:proofErr w:type="spellEnd"/>
      <w:r w:rsidRPr="00D11D62">
        <w:t xml:space="preserve"> раван се спушта</w:t>
      </w:r>
      <w:r w:rsidR="006D0F7A">
        <w:t xml:space="preserve"> косом падином јасно израженом.</w:t>
      </w:r>
      <w:r w:rsidR="006D0F7A">
        <w:rPr>
          <w:lang w:val="sr-Cyrl-RS"/>
        </w:rPr>
        <w:t xml:space="preserve"> </w:t>
      </w:r>
      <w:r w:rsidRPr="00D11D62">
        <w:rPr>
          <w:rFonts w:cs="Yu C Times Roman"/>
          <w:szCs w:val="24"/>
        </w:rPr>
        <w:t>Основну геолошку грађу терена чине</w:t>
      </w:r>
      <w:r w:rsidRPr="00D11D62">
        <w:t xml:space="preserve"> </w:t>
      </w:r>
      <w:proofErr w:type="spellStart"/>
      <w:r w:rsidRPr="00D11D62">
        <w:rPr>
          <w:rFonts w:cs="Yu C Times Roman"/>
          <w:szCs w:val="24"/>
        </w:rPr>
        <w:t>алеврити</w:t>
      </w:r>
      <w:proofErr w:type="spellEnd"/>
      <w:r w:rsidRPr="00D11D62">
        <w:rPr>
          <w:rFonts w:cs="Yu C Times Roman"/>
          <w:szCs w:val="24"/>
        </w:rPr>
        <w:t xml:space="preserve"> и глине</w:t>
      </w:r>
      <w:r w:rsidRPr="00895586">
        <w:rPr>
          <w:rFonts w:cs="Yu C Times Roman"/>
          <w:szCs w:val="24"/>
        </w:rPr>
        <w:t xml:space="preserve">. </w:t>
      </w:r>
      <w:r w:rsidRPr="00895586">
        <w:rPr>
          <w:lang w:eastAsia="sr-Latn-CS"/>
        </w:rPr>
        <w:t xml:space="preserve">Геолошке и </w:t>
      </w:r>
      <w:proofErr w:type="spellStart"/>
      <w:r w:rsidRPr="00895586">
        <w:rPr>
          <w:lang w:eastAsia="sr-Latn-CS"/>
        </w:rPr>
        <w:t>геормофолошке</w:t>
      </w:r>
      <w:proofErr w:type="spellEnd"/>
      <w:r w:rsidRPr="00895586">
        <w:rPr>
          <w:lang w:eastAsia="sr-Latn-CS"/>
        </w:rPr>
        <w:t xml:space="preserve"> карактеристике простора не представљају ограничавајући фактор за развој и уређење територије.</w:t>
      </w:r>
    </w:p>
    <w:p w14:paraId="2B5FEE26" w14:textId="77777777" w:rsidR="00EC6548" w:rsidRDefault="00EC6548" w:rsidP="00EC6548">
      <w:pPr>
        <w:rPr>
          <w:lang w:val="sr-Cyrl-RS"/>
        </w:rPr>
      </w:pPr>
    </w:p>
    <w:p w14:paraId="08E4CC86" w14:textId="29E99DA9" w:rsidR="00E60671" w:rsidRDefault="0074120F" w:rsidP="00E60671">
      <w:pPr>
        <w:rPr>
          <w:lang w:val="sr-Cyrl-RS"/>
        </w:rPr>
      </w:pPr>
      <w:r w:rsidRPr="00EB1285">
        <w:rPr>
          <w:lang w:val="ru-RU"/>
        </w:rPr>
        <w:t xml:space="preserve">На простору обухвата Плана нису регистровани морфолошки облици који указују на процес клизања. </w:t>
      </w:r>
      <w:r w:rsidRPr="00EB1285">
        <w:rPr>
          <w:rFonts w:cs="Yu C Times Roman"/>
          <w:szCs w:val="24"/>
          <w:lang w:val="ru-RU"/>
        </w:rPr>
        <w:t xml:space="preserve">На </w:t>
      </w:r>
      <w:r>
        <w:rPr>
          <w:rFonts w:cs="Yu C Times Roman"/>
          <w:szCs w:val="24"/>
          <w:lang w:val="sr-Cyrl-RS"/>
        </w:rPr>
        <w:t>предметном подручју се</w:t>
      </w:r>
      <w:r w:rsidRPr="00EB1285">
        <w:rPr>
          <w:rFonts w:cs="Yu C Times Roman"/>
          <w:szCs w:val="24"/>
          <w:lang w:val="ru-RU"/>
        </w:rPr>
        <w:t xml:space="preserve"> налази </w:t>
      </w:r>
      <w:r>
        <w:rPr>
          <w:rFonts w:cs="Yu C Times Roman"/>
          <w:szCs w:val="24"/>
          <w:lang w:val="sr-Cyrl-RS"/>
        </w:rPr>
        <w:t>извориште</w:t>
      </w:r>
      <w:r w:rsidRPr="00EB1285">
        <w:rPr>
          <w:rFonts w:cs="Yu C Times Roman"/>
          <w:szCs w:val="24"/>
          <w:lang w:val="ru-RU"/>
        </w:rPr>
        <w:t xml:space="preserve"> „</w:t>
      </w:r>
      <w:r>
        <w:rPr>
          <w:rFonts w:cs="Yu C Times Roman"/>
          <w:szCs w:val="24"/>
          <w:lang w:val="sr-Cyrl-RS"/>
        </w:rPr>
        <w:t>Народна башта</w:t>
      </w:r>
      <w:r w:rsidRPr="00EB1285">
        <w:rPr>
          <w:rFonts w:cs="Yu C Times Roman"/>
          <w:szCs w:val="24"/>
          <w:lang w:val="ru-RU"/>
        </w:rPr>
        <w:t>“</w:t>
      </w:r>
      <w:r>
        <w:rPr>
          <w:rFonts w:cs="Yu C Times Roman"/>
          <w:szCs w:val="24"/>
          <w:lang w:val="sr-Cyrl-RS"/>
        </w:rPr>
        <w:t xml:space="preserve"> у Сенти,</w:t>
      </w:r>
      <w:r w:rsidRPr="00EB1285">
        <w:rPr>
          <w:rFonts w:cs="Yu C Times Roman"/>
          <w:szCs w:val="24"/>
          <w:lang w:val="ru-RU"/>
        </w:rPr>
        <w:t xml:space="preserve"> са овереним билансним резервама подземн</w:t>
      </w:r>
      <w:r>
        <w:rPr>
          <w:rFonts w:cs="Yu C Times Roman"/>
          <w:szCs w:val="24"/>
          <w:lang w:val="sr-Cyrl-RS"/>
        </w:rPr>
        <w:t>о-термалне</w:t>
      </w:r>
      <w:r w:rsidRPr="00EB1285">
        <w:rPr>
          <w:rFonts w:cs="Yu C Times Roman"/>
          <w:szCs w:val="24"/>
          <w:lang w:val="ru-RU"/>
        </w:rPr>
        <w:t xml:space="preserve"> вода</w:t>
      </w:r>
      <w:r w:rsidR="00E60671" w:rsidRPr="006538A1">
        <w:rPr>
          <w:rFonts w:cs="Yu C Times Roman"/>
          <w:szCs w:val="24"/>
          <w:lang w:val="ru-RU"/>
        </w:rPr>
        <w:t xml:space="preserve">, </w:t>
      </w:r>
      <w:r w:rsidR="00E60671">
        <w:rPr>
          <w:rFonts w:cs="Yu C Times Roman"/>
          <w:szCs w:val="24"/>
          <w:lang w:val="sr-Cyrl-RS"/>
        </w:rPr>
        <w:t xml:space="preserve">чији су </w:t>
      </w:r>
      <w:proofErr w:type="spellStart"/>
      <w:r w:rsidR="00E60671">
        <w:rPr>
          <w:lang w:val="sr-Cyrl-RS"/>
        </w:rPr>
        <w:t>х</w:t>
      </w:r>
      <w:r w:rsidR="00E60671" w:rsidRPr="00C9219E">
        <w:rPr>
          <w:lang w:val="sr-Cyrl-RS"/>
        </w:rPr>
        <w:t>идрогеотермални</w:t>
      </w:r>
      <w:proofErr w:type="spellEnd"/>
      <w:r w:rsidR="00E60671" w:rsidRPr="00C9219E">
        <w:rPr>
          <w:lang w:val="sr-Cyrl-RS"/>
        </w:rPr>
        <w:t xml:space="preserve"> потенцијали </w:t>
      </w:r>
      <w:proofErr w:type="spellStart"/>
      <w:r w:rsidR="00E60671" w:rsidRPr="00C9219E">
        <w:rPr>
          <w:lang w:val="sr-Cyrl-RS"/>
        </w:rPr>
        <w:t>испитани</w:t>
      </w:r>
      <w:proofErr w:type="spellEnd"/>
      <w:r w:rsidR="00E60671" w:rsidRPr="00C9219E">
        <w:rPr>
          <w:lang w:val="sr-Cyrl-RS"/>
        </w:rPr>
        <w:t xml:space="preserve"> на бушотини Се-1/Х. </w:t>
      </w:r>
    </w:p>
    <w:p w14:paraId="09514F92" w14:textId="77777777" w:rsidR="00033C5A" w:rsidRPr="00C9219E" w:rsidRDefault="00033C5A" w:rsidP="00E60671">
      <w:pPr>
        <w:rPr>
          <w:lang w:val="sr-Cyrl-RS"/>
        </w:rPr>
      </w:pPr>
    </w:p>
    <w:p w14:paraId="75333B6F" w14:textId="45DDC18D" w:rsidR="0074120F" w:rsidRPr="00CA6669" w:rsidRDefault="0074120F" w:rsidP="0074120F">
      <w:pPr>
        <w:rPr>
          <w:lang w:val="sr-Cyrl-RS"/>
        </w:rPr>
      </w:pPr>
      <w:r w:rsidRPr="00E85154">
        <w:rPr>
          <w:lang w:val="sr-Cyrl-RS"/>
        </w:rPr>
        <w:t>Н</w:t>
      </w:r>
      <w:r w:rsidRPr="00E85154">
        <w:rPr>
          <w:lang w:val="ru-RU"/>
        </w:rPr>
        <w:t>асеље Сента</w:t>
      </w:r>
      <w:r w:rsidRPr="00E85154">
        <w:rPr>
          <w:lang w:val="sr-Cyrl-RS"/>
        </w:rPr>
        <w:t xml:space="preserve"> је</w:t>
      </w:r>
      <w:r w:rsidRPr="00E85154">
        <w:rPr>
          <w:lang w:val="ru-RU"/>
        </w:rPr>
        <w:t xml:space="preserve"> у целости заштићено од поплавних вода реке Тисе, па тако и посматрани простор</w:t>
      </w:r>
      <w:r w:rsidRPr="00CA6669">
        <w:rPr>
          <w:lang w:val="ru-RU"/>
        </w:rPr>
        <w:t>.</w:t>
      </w:r>
      <w:r w:rsidRPr="00CA6669">
        <w:rPr>
          <w:lang w:val="sr-Cyrl-RS"/>
        </w:rPr>
        <w:t xml:space="preserve"> Такође,</w:t>
      </w:r>
      <w:r w:rsidRPr="00CA6669">
        <w:rPr>
          <w:lang w:val="ru-RU"/>
        </w:rPr>
        <w:t xml:space="preserve"> </w:t>
      </w:r>
      <w:r w:rsidRPr="00CA6669">
        <w:rPr>
          <w:lang w:val="sr-Cyrl-RS"/>
        </w:rPr>
        <w:t xml:space="preserve">насеље није угрожено од штетног дејства високих нивоа подземне воде, односно већи део општине </w:t>
      </w:r>
      <w:proofErr w:type="spellStart"/>
      <w:r w:rsidRPr="00CA6669">
        <w:rPr>
          <w:lang w:val="sr-Cyrl-RS"/>
        </w:rPr>
        <w:t>Сента</w:t>
      </w:r>
      <w:proofErr w:type="spellEnd"/>
      <w:r w:rsidRPr="00CA6669">
        <w:rPr>
          <w:lang w:val="sr-Cyrl-RS"/>
        </w:rPr>
        <w:t xml:space="preserve"> је са дубоким нивоом воде I издани. </w:t>
      </w:r>
    </w:p>
    <w:p w14:paraId="0FA643C2" w14:textId="77777777" w:rsidR="0074120F" w:rsidRDefault="0074120F" w:rsidP="00EC6548">
      <w:pPr>
        <w:rPr>
          <w:lang w:val="sr-Cyrl-RS"/>
        </w:rPr>
      </w:pPr>
    </w:p>
    <w:p w14:paraId="68BE71DC" w14:textId="3E37023F" w:rsidR="00EC6548" w:rsidRPr="0074120F" w:rsidRDefault="0074120F" w:rsidP="0074120F">
      <w:pPr>
        <w:ind w:right="-1"/>
        <w:rPr>
          <w:spacing w:val="-4"/>
          <w:lang w:val="sr-Latn-RS" w:eastAsia="sr-Cyrl-RS"/>
        </w:rPr>
      </w:pPr>
      <w:r w:rsidRPr="002F755D">
        <w:rPr>
          <w:spacing w:val="-4"/>
          <w:lang w:eastAsia="sr-Cyrl-RS"/>
        </w:rPr>
        <w:t>Изградња објеката мора бити пројектована и изведена према свим условима противпожарне и сеизмичке заштите (</w:t>
      </w:r>
      <w:r w:rsidRPr="002F755D">
        <w:rPr>
          <w:lang w:val="sr-Latn-CS" w:eastAsia="zh-CN"/>
        </w:rPr>
        <w:t>VII</w:t>
      </w:r>
      <w:r w:rsidRPr="002F755D">
        <w:rPr>
          <w:lang w:eastAsia="zh-CN"/>
        </w:rPr>
        <w:t>-VIII</w:t>
      </w:r>
      <w:r w:rsidRPr="002F755D">
        <w:rPr>
          <w:lang w:val="sr-Latn-CS" w:eastAsia="zh-CN"/>
        </w:rPr>
        <w:t xml:space="preserve"> степен сеизмичког интензитета</w:t>
      </w:r>
      <w:r w:rsidRPr="002F755D">
        <w:rPr>
          <w:rFonts w:cs="Arial"/>
          <w:lang w:val="sr-Latn-CS" w:eastAsia="ar-SA"/>
        </w:rPr>
        <w:t xml:space="preserve"> према</w:t>
      </w:r>
      <w:r w:rsidRPr="002F755D">
        <w:rPr>
          <w:lang w:val="sr-Latn-CS" w:eastAsia="zh-CN"/>
        </w:rPr>
        <w:t xml:space="preserve"> ЕМС-98</w:t>
      </w:r>
      <w:r w:rsidRPr="002F755D">
        <w:rPr>
          <w:lang w:eastAsia="zh-CN"/>
        </w:rPr>
        <w:t>)</w:t>
      </w:r>
      <w:r w:rsidRPr="002F755D">
        <w:rPr>
          <w:spacing w:val="-4"/>
          <w:lang w:eastAsia="sr-Cyrl-RS"/>
        </w:rPr>
        <w:t xml:space="preserve">, што подразумева примену одговарајућег грађевинског материјала, начин изградње, </w:t>
      </w:r>
      <w:proofErr w:type="spellStart"/>
      <w:r w:rsidRPr="002F755D">
        <w:rPr>
          <w:spacing w:val="-4"/>
          <w:lang w:eastAsia="sr-Cyrl-RS"/>
        </w:rPr>
        <w:t>спратност</w:t>
      </w:r>
      <w:proofErr w:type="spellEnd"/>
      <w:r w:rsidRPr="002F755D">
        <w:rPr>
          <w:spacing w:val="-4"/>
          <w:lang w:eastAsia="sr-Cyrl-RS"/>
        </w:rPr>
        <w:t xml:space="preserve"> објеката и др., као и строго поштовање и примену важећих законских прописа за пројектовање и градњу објеката у сеизмичким подручјима.</w:t>
      </w:r>
    </w:p>
    <w:p w14:paraId="52545D1D" w14:textId="77777777" w:rsidR="00EC6548" w:rsidRDefault="00EC6548" w:rsidP="00EC6548">
      <w:pPr>
        <w:rPr>
          <w:lang w:val="sr-Cyrl-RS"/>
        </w:rPr>
      </w:pPr>
    </w:p>
    <w:p w14:paraId="455FE39F" w14:textId="77777777" w:rsidR="006657DF" w:rsidRDefault="006657DF" w:rsidP="00EC6548">
      <w:pPr>
        <w:rPr>
          <w:lang w:val="sr-Cyrl-RS"/>
        </w:rPr>
      </w:pPr>
    </w:p>
    <w:p w14:paraId="7360F76E" w14:textId="77777777" w:rsidR="00D86CB6" w:rsidRPr="00834951" w:rsidRDefault="00D86CB6" w:rsidP="00EC6548">
      <w:pPr>
        <w:rPr>
          <w:lang w:val="sr-Cyrl-RS"/>
        </w:rPr>
      </w:pPr>
    </w:p>
    <w:p w14:paraId="235E2307" w14:textId="77777777" w:rsidR="00E57547" w:rsidRPr="000762D0" w:rsidRDefault="00E57547" w:rsidP="00E57547">
      <w:pPr>
        <w:pStyle w:val="Heading1"/>
        <w:ind w:left="426" w:hanging="426"/>
        <w:rPr>
          <w:lang w:val="sr-Cyrl-RS"/>
        </w:rPr>
      </w:pPr>
      <w:bookmarkStart w:id="790" w:name="_Toc28332608"/>
      <w:bookmarkStart w:id="791" w:name="_Toc28332676"/>
      <w:bookmarkStart w:id="792" w:name="_Toc28347341"/>
      <w:bookmarkStart w:id="793" w:name="_Toc54874948"/>
      <w:r w:rsidRPr="000762D0">
        <w:rPr>
          <w:lang w:val="sr-Cyrl-RS"/>
        </w:rPr>
        <w:t>4.</w:t>
      </w:r>
      <w:r w:rsidRPr="000762D0">
        <w:rPr>
          <w:lang w:val="sr-Cyrl-RS"/>
        </w:rPr>
        <w:tab/>
      </w:r>
      <w:bookmarkStart w:id="794" w:name="_Toc430944374"/>
      <w:r w:rsidRPr="000762D0">
        <w:rPr>
          <w:lang w:val="sr-Cyrl-RS"/>
        </w:rPr>
        <w:t>ЛОКАЦИЈЕ ЗА КОЈЕ ЈЕ ОБАВЕЗНА ИЗРАДА ПРОЈЕКТА ПАРЦЕЛАЦИЈЕ, ОДНОСНО ПРЕПАРЦЕЛАЦИЈЕ, УРБАНИСТИЧКОГ ПРОЈЕКТА И УРБАНИСТИЧКО АРХИТЕКТОНСКОГ КОНКУРСА</w:t>
      </w:r>
      <w:bookmarkEnd w:id="786"/>
      <w:bookmarkEnd w:id="787"/>
      <w:bookmarkEnd w:id="788"/>
      <w:bookmarkEnd w:id="789"/>
      <w:bookmarkEnd w:id="794"/>
      <w:bookmarkEnd w:id="790"/>
      <w:bookmarkEnd w:id="791"/>
      <w:bookmarkEnd w:id="792"/>
      <w:bookmarkEnd w:id="793"/>
    </w:p>
    <w:p w14:paraId="235E2309" w14:textId="77777777" w:rsidR="00E57547" w:rsidRDefault="00E57547" w:rsidP="00E57547">
      <w:pPr>
        <w:rPr>
          <w:lang w:val="sr-Cyrl-RS"/>
        </w:rPr>
      </w:pPr>
    </w:p>
    <w:p w14:paraId="02617645" w14:textId="77777777" w:rsidR="00D271EA" w:rsidRPr="00756251" w:rsidRDefault="00D271EA" w:rsidP="00D271EA">
      <w:pPr>
        <w:rPr>
          <w:lang w:val="sr-Cyrl-RS"/>
        </w:rPr>
      </w:pPr>
      <w:r w:rsidRPr="00756251">
        <w:rPr>
          <w:lang w:val="sr-Cyrl-RS"/>
        </w:rPr>
        <w:t xml:space="preserve">У обухвату Плана су дефинисане локације за које се обавезно израђује пројекат парцелације, односно </w:t>
      </w:r>
      <w:proofErr w:type="spellStart"/>
      <w:r w:rsidRPr="00756251">
        <w:rPr>
          <w:lang w:val="sr-Cyrl-RS"/>
        </w:rPr>
        <w:t>препарцелације</w:t>
      </w:r>
      <w:proofErr w:type="spellEnd"/>
      <w:r w:rsidRPr="00756251">
        <w:rPr>
          <w:lang w:val="sr-Cyrl-RS"/>
        </w:rPr>
        <w:t xml:space="preserve"> - за образовање парцела, односно површина јавне намене.</w:t>
      </w:r>
    </w:p>
    <w:p w14:paraId="7002E1F2" w14:textId="77777777" w:rsidR="00D271EA" w:rsidRPr="00D271EA" w:rsidRDefault="00D271EA" w:rsidP="00D271EA">
      <w:pPr>
        <w:rPr>
          <w:color w:val="FF0000"/>
          <w:lang w:val="sr-Cyrl-RS"/>
        </w:rPr>
      </w:pPr>
    </w:p>
    <w:p w14:paraId="39A2F98D" w14:textId="7D7F7DF5" w:rsidR="00D271EA" w:rsidRPr="0080692A" w:rsidRDefault="00FB7F7E" w:rsidP="00D271EA">
      <w:pPr>
        <w:rPr>
          <w:lang w:val="sr-Cyrl-RS"/>
        </w:rPr>
      </w:pPr>
      <w:r>
        <w:rPr>
          <w:lang w:val="sr-Cyrl-RS"/>
        </w:rPr>
        <w:t>Планом се не предвиђа израда</w:t>
      </w:r>
      <w:r w:rsidR="00D271EA" w:rsidRPr="0080692A">
        <w:rPr>
          <w:lang w:val="sr-Cyrl-RS"/>
        </w:rPr>
        <w:t xml:space="preserve"> урбанистички</w:t>
      </w:r>
      <w:r>
        <w:rPr>
          <w:lang w:val="sr-Cyrl-RS"/>
        </w:rPr>
        <w:t>х</w:t>
      </w:r>
      <w:r w:rsidR="00D271EA" w:rsidRPr="0080692A">
        <w:rPr>
          <w:lang w:val="sr-Cyrl-RS"/>
        </w:rPr>
        <w:t xml:space="preserve"> пројекат</w:t>
      </w:r>
      <w:r>
        <w:rPr>
          <w:lang w:val="sr-Cyrl-RS"/>
        </w:rPr>
        <w:t>а</w:t>
      </w:r>
      <w:r w:rsidR="00D271EA" w:rsidRPr="0080692A">
        <w:rPr>
          <w:lang w:val="sr-Cyrl-RS"/>
        </w:rPr>
        <w:t xml:space="preserve"> и</w:t>
      </w:r>
      <w:r>
        <w:rPr>
          <w:lang w:val="sr-Cyrl-RS"/>
        </w:rPr>
        <w:t>/или</w:t>
      </w:r>
      <w:r w:rsidR="00D271EA" w:rsidRPr="0080692A">
        <w:rPr>
          <w:lang w:val="sr-Cyrl-RS"/>
        </w:rPr>
        <w:t xml:space="preserve"> урбанистичко-архитектонски</w:t>
      </w:r>
      <w:r>
        <w:rPr>
          <w:lang w:val="sr-Cyrl-RS"/>
        </w:rPr>
        <w:t>х</w:t>
      </w:r>
      <w:r w:rsidR="00D271EA" w:rsidRPr="0080692A">
        <w:rPr>
          <w:lang w:val="sr-Cyrl-RS"/>
        </w:rPr>
        <w:t xml:space="preserve"> конкурс</w:t>
      </w:r>
      <w:r>
        <w:rPr>
          <w:lang w:val="sr-Cyrl-RS"/>
        </w:rPr>
        <w:t>а</w:t>
      </w:r>
      <w:r w:rsidR="00EB7C6C" w:rsidRPr="0080692A">
        <w:rPr>
          <w:lang w:val="sr-Cyrl-RS"/>
        </w:rPr>
        <w:t>.</w:t>
      </w:r>
    </w:p>
    <w:p w14:paraId="10EBFA93" w14:textId="77777777" w:rsidR="00D271EA" w:rsidRPr="000762D0" w:rsidRDefault="00D271EA" w:rsidP="00E57547">
      <w:pPr>
        <w:rPr>
          <w:lang w:val="sr-Cyrl-RS"/>
        </w:rPr>
      </w:pPr>
    </w:p>
    <w:p w14:paraId="2B083B3A" w14:textId="77777777" w:rsidR="00D86CB6" w:rsidRDefault="00D86CB6" w:rsidP="00E57547">
      <w:pPr>
        <w:rPr>
          <w:lang w:val="sr-Latn-RS"/>
        </w:rPr>
      </w:pPr>
    </w:p>
    <w:p w14:paraId="3F47C6F6" w14:textId="77777777" w:rsidR="003160C9" w:rsidRPr="003160C9" w:rsidRDefault="003160C9" w:rsidP="00E57547">
      <w:pPr>
        <w:rPr>
          <w:lang w:val="sr-Latn-RS"/>
        </w:rPr>
      </w:pPr>
    </w:p>
    <w:p w14:paraId="235E230B" w14:textId="77777777" w:rsidR="00E57547" w:rsidRPr="000762D0" w:rsidRDefault="00E57547" w:rsidP="00E57547">
      <w:pPr>
        <w:pStyle w:val="Heading1"/>
        <w:ind w:left="426" w:hanging="426"/>
        <w:rPr>
          <w:lang w:val="sr-Cyrl-RS"/>
        </w:rPr>
      </w:pPr>
      <w:bookmarkStart w:id="795" w:name="_Toc430944375"/>
      <w:bookmarkStart w:id="796" w:name="_Toc431369948"/>
      <w:bookmarkStart w:id="797" w:name="_Toc432425615"/>
      <w:bookmarkStart w:id="798" w:name="_Toc432498211"/>
      <w:bookmarkStart w:id="799" w:name="_Toc443988307"/>
      <w:bookmarkStart w:id="800" w:name="_Toc28332609"/>
      <w:bookmarkStart w:id="801" w:name="_Toc28332677"/>
      <w:bookmarkStart w:id="802" w:name="_Toc28347342"/>
      <w:bookmarkStart w:id="803" w:name="_Toc54874949"/>
      <w:r w:rsidRPr="000762D0">
        <w:rPr>
          <w:lang w:val="sr-Cyrl-RS"/>
        </w:rPr>
        <w:t>5.</w:t>
      </w:r>
      <w:r w:rsidRPr="000762D0">
        <w:rPr>
          <w:lang w:val="sr-Cyrl-RS"/>
        </w:rPr>
        <w:tab/>
        <w:t>ПРИКАЗ ОСТВАРЕНИХ УРБАНИСТИЧКИХ ПАРАМЕТАРА И КАПАЦИТЕТА</w:t>
      </w:r>
      <w:bookmarkEnd w:id="795"/>
      <w:bookmarkEnd w:id="796"/>
      <w:bookmarkEnd w:id="797"/>
      <w:bookmarkEnd w:id="798"/>
      <w:bookmarkEnd w:id="799"/>
      <w:bookmarkEnd w:id="800"/>
      <w:bookmarkEnd w:id="801"/>
      <w:bookmarkEnd w:id="802"/>
      <w:bookmarkEnd w:id="803"/>
      <w:r w:rsidRPr="000762D0">
        <w:rPr>
          <w:lang w:val="sr-Cyrl-RS"/>
        </w:rPr>
        <w:t xml:space="preserve"> </w:t>
      </w:r>
    </w:p>
    <w:p w14:paraId="235E230D" w14:textId="77777777" w:rsidR="00E57547" w:rsidRDefault="00E57547" w:rsidP="00E57547">
      <w:pPr>
        <w:rPr>
          <w:color w:val="FF0000"/>
          <w:lang w:val="sr-Cyrl-RS"/>
        </w:rPr>
      </w:pPr>
    </w:p>
    <w:p w14:paraId="2D8C84AA" w14:textId="5D379805" w:rsidR="00427829" w:rsidRPr="00516F57" w:rsidRDefault="00427829" w:rsidP="00427829">
      <w:pPr>
        <w:rPr>
          <w:lang w:val="sr-Cyrl-RS"/>
        </w:rPr>
      </w:pPr>
      <w:r w:rsidRPr="00516F57">
        <w:rPr>
          <w:b/>
          <w:u w:val="single"/>
          <w:lang w:val="sr-Cyrl-RS"/>
        </w:rPr>
        <w:t>у зони спорта</w:t>
      </w:r>
      <w:r w:rsidR="007504FA">
        <w:rPr>
          <w:b/>
          <w:u w:val="single"/>
          <w:lang w:val="sr-Cyrl-RS"/>
        </w:rPr>
        <w:t>,</w:t>
      </w:r>
      <w:r w:rsidRPr="00516F57">
        <w:rPr>
          <w:b/>
          <w:u w:val="single"/>
          <w:lang w:val="sr-Cyrl-RS"/>
        </w:rPr>
        <w:t xml:space="preserve"> рекреације</w:t>
      </w:r>
      <w:r w:rsidR="007504FA">
        <w:rPr>
          <w:b/>
          <w:u w:val="single"/>
          <w:lang w:val="sr-Cyrl-RS"/>
        </w:rPr>
        <w:t xml:space="preserve"> и туризма</w:t>
      </w:r>
    </w:p>
    <w:p w14:paraId="02CA47C0" w14:textId="77777777" w:rsidR="00427829" w:rsidRPr="00C30F9E" w:rsidRDefault="00427829" w:rsidP="00427829">
      <w:pPr>
        <w:rPr>
          <w:lang w:val="sr-Cyrl-RS"/>
        </w:rPr>
      </w:pPr>
    </w:p>
    <w:p w14:paraId="1453F630" w14:textId="77777777" w:rsidR="007D5383" w:rsidRPr="00C30F9E" w:rsidRDefault="00427829" w:rsidP="00427829">
      <w:pPr>
        <w:rPr>
          <w:lang w:val="sr-Cyrl-RS"/>
        </w:rPr>
      </w:pPr>
      <w:r w:rsidRPr="00C30F9E">
        <w:rPr>
          <w:lang w:val="sr-Cyrl-RS"/>
        </w:rPr>
        <w:t>Индекс заузетости:</w:t>
      </w:r>
    </w:p>
    <w:p w14:paraId="252F49FF" w14:textId="00CA67BA" w:rsidR="00427829" w:rsidRPr="00C30F9E" w:rsidRDefault="00C30F9E" w:rsidP="003963E0">
      <w:pPr>
        <w:pStyle w:val="ListParagraph"/>
        <w:numPr>
          <w:ilvl w:val="0"/>
          <w:numId w:val="38"/>
        </w:numPr>
        <w:ind w:left="284" w:hanging="284"/>
        <w:rPr>
          <w:sz w:val="16"/>
          <w:szCs w:val="16"/>
          <w:lang w:val="sr-Cyrl-RS"/>
        </w:rPr>
      </w:pPr>
      <w:r w:rsidRPr="00C30F9E">
        <w:rPr>
          <w:lang w:val="sr-Cyrl-RS"/>
        </w:rPr>
        <w:t>з</w:t>
      </w:r>
      <w:r w:rsidR="003963E0">
        <w:rPr>
          <w:lang w:val="sr-Cyrl-RS"/>
        </w:rPr>
        <w:t>а изградњу терена за ма</w:t>
      </w:r>
      <w:r w:rsidRPr="00C30F9E">
        <w:rPr>
          <w:lang w:val="sr-Cyrl-RS"/>
        </w:rPr>
        <w:t xml:space="preserve">ле спортове, помоћни фудбалски терен и њихове помоћне објекте је </w:t>
      </w:r>
      <w:proofErr w:type="spellStart"/>
      <w:r w:rsidRPr="00C30F9E">
        <w:rPr>
          <w:lang w:val="sr-Cyrl-RS"/>
        </w:rPr>
        <w:t>макс</w:t>
      </w:r>
      <w:proofErr w:type="spellEnd"/>
      <w:r w:rsidRPr="00C30F9E">
        <w:rPr>
          <w:lang w:val="sr-Cyrl-RS"/>
        </w:rPr>
        <w:t>. 10</w:t>
      </w:r>
      <w:r>
        <w:rPr>
          <w:lang w:val="sr-Cyrl-RS"/>
        </w:rPr>
        <w:t>%,</w:t>
      </w:r>
    </w:p>
    <w:p w14:paraId="701E817C" w14:textId="73030F15" w:rsidR="00C30F9E" w:rsidRPr="00236F88" w:rsidRDefault="00C30F9E" w:rsidP="003963E0">
      <w:pPr>
        <w:pStyle w:val="ListParagraph"/>
        <w:numPr>
          <w:ilvl w:val="0"/>
          <w:numId w:val="38"/>
        </w:numPr>
        <w:ind w:left="284" w:hanging="284"/>
        <w:rPr>
          <w:sz w:val="16"/>
          <w:szCs w:val="16"/>
          <w:lang w:val="sr-Cyrl-RS"/>
        </w:rPr>
      </w:pPr>
      <w:r>
        <w:rPr>
          <w:lang w:val="sr-Cyrl-RS"/>
        </w:rPr>
        <w:t xml:space="preserve">за изградњу објеката пливачке и ватерполо академије, </w:t>
      </w:r>
      <w:r w:rsidRPr="00C30F9E">
        <w:rPr>
          <w:lang w:val="en-US"/>
        </w:rPr>
        <w:t>wellness</w:t>
      </w:r>
      <w:r w:rsidRPr="00C30F9E">
        <w:rPr>
          <w:lang w:val="sr-Cyrl-RS"/>
        </w:rPr>
        <w:t xml:space="preserve"> и </w:t>
      </w:r>
      <w:r w:rsidRPr="00C30F9E">
        <w:rPr>
          <w:lang w:val="en-US"/>
        </w:rPr>
        <w:t>spa</w:t>
      </w:r>
      <w:r w:rsidRPr="00C30F9E">
        <w:rPr>
          <w:lang w:val="ru-RU"/>
        </w:rPr>
        <w:t xml:space="preserve"> центра</w:t>
      </w:r>
      <w:r w:rsidRPr="00C30F9E">
        <w:rPr>
          <w:lang w:val="sr-Cyrl-RS"/>
        </w:rPr>
        <w:t xml:space="preserve"> и трим стазе </w:t>
      </w:r>
      <w:r>
        <w:rPr>
          <w:lang w:val="sr-Cyrl-RS"/>
        </w:rPr>
        <w:t>је</w:t>
      </w:r>
      <w:r w:rsidR="00C71214">
        <w:rPr>
          <w:lang w:val="sr-Cyrl-RS"/>
        </w:rPr>
        <w:t xml:space="preserve"> </w:t>
      </w:r>
      <w:proofErr w:type="spellStart"/>
      <w:r w:rsidR="00236F88">
        <w:rPr>
          <w:lang w:val="sr-Cyrl-RS"/>
        </w:rPr>
        <w:t>макс</w:t>
      </w:r>
      <w:proofErr w:type="spellEnd"/>
      <w:r w:rsidR="00236F88">
        <w:rPr>
          <w:lang w:val="sr-Cyrl-RS"/>
        </w:rPr>
        <w:t xml:space="preserve">. </w:t>
      </w:r>
      <w:r w:rsidR="00C71214">
        <w:rPr>
          <w:lang w:val="sr-Cyrl-RS"/>
        </w:rPr>
        <w:t>25%,</w:t>
      </w:r>
    </w:p>
    <w:p w14:paraId="1A0F5EA9" w14:textId="1CA554AE" w:rsidR="00236F88" w:rsidRPr="00236F88" w:rsidRDefault="00236F88" w:rsidP="003963E0">
      <w:pPr>
        <w:pStyle w:val="ListParagraph"/>
        <w:numPr>
          <w:ilvl w:val="0"/>
          <w:numId w:val="38"/>
        </w:numPr>
        <w:ind w:left="284" w:hanging="284"/>
        <w:rPr>
          <w:lang w:val="sr-Cyrl-RS"/>
        </w:rPr>
      </w:pPr>
      <w:r w:rsidRPr="00236F88">
        <w:rPr>
          <w:lang w:val="sr-Cyrl-RS"/>
        </w:rPr>
        <w:t xml:space="preserve">за изградњу објеката угоститељства је </w:t>
      </w:r>
      <w:proofErr w:type="spellStart"/>
      <w:r w:rsidRPr="00236F88">
        <w:rPr>
          <w:lang w:val="sr-Cyrl-RS"/>
        </w:rPr>
        <w:t>макс</w:t>
      </w:r>
      <w:proofErr w:type="spellEnd"/>
      <w:r w:rsidRPr="00236F88">
        <w:rPr>
          <w:lang w:val="sr-Cyrl-RS"/>
        </w:rPr>
        <w:t>. 60%.</w:t>
      </w:r>
    </w:p>
    <w:p w14:paraId="6ECEB721" w14:textId="77777777" w:rsidR="003963E0" w:rsidRDefault="003963E0" w:rsidP="003963E0">
      <w:pPr>
        <w:pStyle w:val="ListParagraph"/>
        <w:ind w:left="284"/>
        <w:rPr>
          <w:lang w:val="sr-Cyrl-RS"/>
        </w:rPr>
      </w:pPr>
    </w:p>
    <w:p w14:paraId="22368CCA" w14:textId="0B545A3D" w:rsidR="00427829" w:rsidRPr="00236F88" w:rsidRDefault="00427829" w:rsidP="003963E0">
      <w:pPr>
        <w:pStyle w:val="ListParagraph"/>
        <w:ind w:left="284"/>
        <w:rPr>
          <w:lang w:val="sr-Cyrl-RS"/>
        </w:rPr>
      </w:pPr>
      <w:proofErr w:type="spellStart"/>
      <w:r w:rsidRPr="00236F88">
        <w:rPr>
          <w:lang w:val="sr-Cyrl-RS"/>
        </w:rPr>
        <w:t>Спратност</w:t>
      </w:r>
      <w:proofErr w:type="spellEnd"/>
      <w:r w:rsidRPr="00236F88">
        <w:rPr>
          <w:lang w:val="sr-Cyrl-RS"/>
        </w:rPr>
        <w:t xml:space="preserve"> објеката: </w:t>
      </w:r>
    </w:p>
    <w:p w14:paraId="21C3E100" w14:textId="3AF943D3" w:rsidR="00427829" w:rsidRDefault="003963E0" w:rsidP="003963E0">
      <w:pPr>
        <w:pStyle w:val="ListParagraph"/>
        <w:numPr>
          <w:ilvl w:val="0"/>
          <w:numId w:val="59"/>
        </w:numPr>
        <w:tabs>
          <w:tab w:val="left" w:pos="284"/>
        </w:tabs>
        <w:ind w:left="284" w:hanging="284"/>
        <w:rPr>
          <w:lang w:val="sr-Cyrl-RS"/>
        </w:rPr>
      </w:pPr>
      <w:r>
        <w:rPr>
          <w:lang w:val="sr-Cyrl-RS"/>
        </w:rPr>
        <w:t>п</w:t>
      </w:r>
      <w:r w:rsidRPr="003963E0">
        <w:rPr>
          <w:lang w:val="sr-Cyrl-RS"/>
        </w:rPr>
        <w:t>омоћни објекти у функцији терена за мале спортове и помоћног фудбалског терена</w:t>
      </w:r>
      <w:r w:rsidR="00341540">
        <w:rPr>
          <w:lang w:val="sr-Cyrl-RS"/>
        </w:rPr>
        <w:t xml:space="preserve">: </w:t>
      </w:r>
      <w:proofErr w:type="spellStart"/>
      <w:r w:rsidR="00341540">
        <w:rPr>
          <w:lang w:val="sr-Cyrl-RS"/>
        </w:rPr>
        <w:t>макс</w:t>
      </w:r>
      <w:proofErr w:type="spellEnd"/>
      <w:r w:rsidR="00341540">
        <w:rPr>
          <w:lang w:val="sr-Cyrl-RS"/>
        </w:rPr>
        <w:t>.</w:t>
      </w:r>
      <w:r w:rsidR="00427829" w:rsidRPr="003963E0">
        <w:rPr>
          <w:lang w:val="sr-Cyrl-RS"/>
        </w:rPr>
        <w:t xml:space="preserve"> П</w:t>
      </w:r>
      <w:r>
        <w:rPr>
          <w:lang w:val="sr-Cyrl-RS"/>
        </w:rPr>
        <w:t>,</w:t>
      </w:r>
    </w:p>
    <w:p w14:paraId="100DCBC9" w14:textId="2B017EB0" w:rsidR="003963E0" w:rsidRPr="00EB1F8F" w:rsidRDefault="00341540" w:rsidP="003963E0">
      <w:pPr>
        <w:pStyle w:val="ListParagraph"/>
        <w:numPr>
          <w:ilvl w:val="0"/>
          <w:numId w:val="59"/>
        </w:numPr>
        <w:tabs>
          <w:tab w:val="left" w:pos="284"/>
        </w:tabs>
        <w:ind w:left="284" w:hanging="284"/>
        <w:rPr>
          <w:lang w:val="sr-Cyrl-RS"/>
        </w:rPr>
      </w:pPr>
      <w:r>
        <w:rPr>
          <w:lang w:val="sr-Cyrl-RS"/>
        </w:rPr>
        <w:t xml:space="preserve">објекти ватерполо академије, </w:t>
      </w:r>
      <w:r w:rsidRPr="00C30F9E">
        <w:rPr>
          <w:lang w:val="en-US"/>
        </w:rPr>
        <w:t>wellness</w:t>
      </w:r>
      <w:r w:rsidRPr="00C30F9E">
        <w:rPr>
          <w:lang w:val="sr-Cyrl-RS"/>
        </w:rPr>
        <w:t xml:space="preserve"> и </w:t>
      </w:r>
      <w:r w:rsidRPr="00C30F9E">
        <w:rPr>
          <w:lang w:val="en-US"/>
        </w:rPr>
        <w:t>spa</w:t>
      </w:r>
      <w:r w:rsidRPr="00C30F9E">
        <w:rPr>
          <w:lang w:val="ru-RU"/>
        </w:rPr>
        <w:t xml:space="preserve"> центра</w:t>
      </w:r>
      <w:r>
        <w:rPr>
          <w:lang w:val="ru-RU"/>
        </w:rPr>
        <w:t>: макс.</w:t>
      </w:r>
      <w:r w:rsidR="00EB1F8F">
        <w:rPr>
          <w:lang w:val="ru-RU"/>
        </w:rPr>
        <w:t xml:space="preserve"> Су+П+1,</w:t>
      </w:r>
    </w:p>
    <w:p w14:paraId="33DA667B" w14:textId="5B5E436D" w:rsidR="00045FE7" w:rsidRPr="004D663C" w:rsidRDefault="00246D81" w:rsidP="00E57547">
      <w:pPr>
        <w:pStyle w:val="ListParagraph"/>
        <w:numPr>
          <w:ilvl w:val="0"/>
          <w:numId w:val="59"/>
        </w:numPr>
        <w:tabs>
          <w:tab w:val="left" w:pos="284"/>
        </w:tabs>
        <w:ind w:left="284" w:hanging="284"/>
        <w:rPr>
          <w:lang w:val="sr-Cyrl-RS"/>
        </w:rPr>
      </w:pPr>
      <w:r>
        <w:rPr>
          <w:lang w:val="ru-RU"/>
        </w:rPr>
        <w:t>о</w:t>
      </w:r>
      <w:r w:rsidR="00EB1F8F">
        <w:rPr>
          <w:lang w:val="ru-RU"/>
        </w:rPr>
        <w:t>бјекти угоститељства: макс.</w:t>
      </w:r>
      <w:r w:rsidR="00BE191A">
        <w:rPr>
          <w:lang w:val="ru-RU"/>
        </w:rPr>
        <w:t xml:space="preserve"> </w:t>
      </w:r>
      <w:r w:rsidR="00BE191A">
        <w:rPr>
          <w:lang w:val="sr-Cyrl-RS"/>
        </w:rPr>
        <w:t>Су+П+1+</w:t>
      </w:r>
      <w:proofErr w:type="spellStart"/>
      <w:r w:rsidR="00BE191A">
        <w:rPr>
          <w:lang w:val="sr-Cyrl-RS"/>
        </w:rPr>
        <w:t>Пк</w:t>
      </w:r>
      <w:proofErr w:type="spellEnd"/>
      <w:r w:rsidR="00BE191A">
        <w:rPr>
          <w:lang w:val="sr-Cyrl-RS"/>
        </w:rPr>
        <w:t>.</w:t>
      </w:r>
      <w:r w:rsidR="00EB1F8F">
        <w:rPr>
          <w:lang w:val="ru-RU"/>
        </w:rPr>
        <w:t xml:space="preserve"> </w:t>
      </w:r>
    </w:p>
    <w:p w14:paraId="235E230E" w14:textId="77777777" w:rsidR="00E57547" w:rsidRDefault="00E57547" w:rsidP="00E57547">
      <w:pPr>
        <w:rPr>
          <w:lang w:val="sr-Latn-RS"/>
        </w:rPr>
      </w:pPr>
    </w:p>
    <w:p w14:paraId="3293BBEE" w14:textId="77777777" w:rsidR="00D86CB6" w:rsidRDefault="00D86CB6" w:rsidP="00E57547">
      <w:pPr>
        <w:rPr>
          <w:lang w:val="sr-Cyrl-RS"/>
        </w:rPr>
      </w:pPr>
    </w:p>
    <w:p w14:paraId="1E8BA478" w14:textId="77777777" w:rsidR="006657DF" w:rsidRPr="00C30F9E" w:rsidRDefault="006657DF" w:rsidP="00E57547">
      <w:pPr>
        <w:rPr>
          <w:lang w:val="sr-Cyrl-RS"/>
        </w:rPr>
      </w:pPr>
    </w:p>
    <w:p w14:paraId="235E230F" w14:textId="77777777" w:rsidR="00E57547" w:rsidRDefault="00E57547" w:rsidP="00E57547">
      <w:pPr>
        <w:pStyle w:val="Heading1"/>
        <w:rPr>
          <w:lang w:val="sr-Cyrl-RS"/>
        </w:rPr>
      </w:pPr>
      <w:bookmarkStart w:id="804" w:name="_Toc443988308"/>
      <w:bookmarkStart w:id="805" w:name="_Toc28332610"/>
      <w:bookmarkStart w:id="806" w:name="_Toc28332678"/>
      <w:bookmarkStart w:id="807" w:name="_Toc28347343"/>
      <w:bookmarkStart w:id="808" w:name="_Toc54874950"/>
      <w:r>
        <w:rPr>
          <w:lang w:val="sr-Cyrl-RS"/>
        </w:rPr>
        <w:t>6.  ПРИМЕНА ПЛАНА</w:t>
      </w:r>
      <w:bookmarkEnd w:id="804"/>
      <w:bookmarkEnd w:id="805"/>
      <w:bookmarkEnd w:id="806"/>
      <w:bookmarkEnd w:id="807"/>
      <w:bookmarkEnd w:id="808"/>
    </w:p>
    <w:p w14:paraId="235E2310" w14:textId="77777777" w:rsidR="00E57547" w:rsidRPr="00A12B38" w:rsidRDefault="00E57547" w:rsidP="00E57547">
      <w:pPr>
        <w:rPr>
          <w:lang w:val="sr-Cyrl-RS"/>
        </w:rPr>
      </w:pPr>
    </w:p>
    <w:p w14:paraId="46154AC3" w14:textId="6E55E9DB" w:rsidR="00D271EA" w:rsidRDefault="00D271EA" w:rsidP="00D271EA">
      <w:pPr>
        <w:rPr>
          <w:lang w:val="sr-Cyrl-RS"/>
        </w:rPr>
      </w:pPr>
      <w:r>
        <w:rPr>
          <w:lang w:val="sr-Cyrl-RS"/>
        </w:rPr>
        <w:t xml:space="preserve">План детаљне регулације </w:t>
      </w:r>
      <w:r w:rsidRPr="00D271EA">
        <w:rPr>
          <w:lang w:val="sr-Cyrl-RS"/>
        </w:rPr>
        <w:t xml:space="preserve">за блок број 8, дела блока 7 и </w:t>
      </w:r>
      <w:r w:rsidR="00761A0A">
        <w:rPr>
          <w:lang w:val="sr-Cyrl-RS"/>
        </w:rPr>
        <w:t>дела блока 9 – Н</w:t>
      </w:r>
      <w:r>
        <w:rPr>
          <w:lang w:val="sr-Cyrl-RS"/>
        </w:rPr>
        <w:t>ародне баште</w:t>
      </w:r>
      <w:r w:rsidR="003160C9">
        <w:rPr>
          <w:lang w:val="sr-Latn-RS"/>
        </w:rPr>
        <w:t xml:space="preserve"> </w:t>
      </w:r>
      <w:r w:rsidRPr="003160C9">
        <w:rPr>
          <w:spacing w:val="-4"/>
          <w:lang w:val="sr-Cyrl-RS"/>
        </w:rPr>
        <w:t>у Сенти представља основ за израду урбанистичког пројекта за</w:t>
      </w:r>
      <w:r w:rsidRPr="00C44D7A">
        <w:rPr>
          <w:lang w:val="sr-Cyrl-RS"/>
        </w:rPr>
        <w:t xml:space="preserve"> </w:t>
      </w:r>
      <w:r>
        <w:rPr>
          <w:lang w:val="sr-Cyrl-RS"/>
        </w:rPr>
        <w:t>парцелацију/</w:t>
      </w:r>
      <w:proofErr w:type="spellStart"/>
      <w:r w:rsidRPr="00C44D7A">
        <w:rPr>
          <w:lang w:val="sr-Cyrl-RS"/>
        </w:rPr>
        <w:t>препарцелацију</w:t>
      </w:r>
      <w:proofErr w:type="spellEnd"/>
      <w:r w:rsidRPr="00C44D7A">
        <w:rPr>
          <w:lang w:val="sr-Cyrl-RS"/>
        </w:rPr>
        <w:t xml:space="preserve">, односно издавање </w:t>
      </w:r>
      <w:r>
        <w:rPr>
          <w:lang w:val="sr-Cyrl-RS"/>
        </w:rPr>
        <w:t xml:space="preserve">информације о локацији и </w:t>
      </w:r>
      <w:proofErr w:type="spellStart"/>
      <w:r>
        <w:rPr>
          <w:lang w:val="sr-Cyrl-RS"/>
        </w:rPr>
        <w:t>локацијских</w:t>
      </w:r>
      <w:proofErr w:type="spellEnd"/>
      <w:r>
        <w:rPr>
          <w:lang w:val="sr-Cyrl-RS"/>
        </w:rPr>
        <w:t xml:space="preserve"> услова за предметни простор.</w:t>
      </w:r>
    </w:p>
    <w:p w14:paraId="235E2312" w14:textId="77777777" w:rsidR="00904DC9" w:rsidRPr="00D776B0" w:rsidRDefault="00904DC9" w:rsidP="00FE4D4D">
      <w:pPr>
        <w:rPr>
          <w:lang w:val="sr-Cyrl-RS"/>
        </w:rPr>
      </w:pPr>
    </w:p>
    <w:p w14:paraId="1C4E5246" w14:textId="47CAE849" w:rsidR="00D31312" w:rsidRPr="00A67AB4" w:rsidRDefault="00D31312" w:rsidP="00FE4D4D">
      <w:pPr>
        <w:rPr>
          <w:color w:val="FF0000"/>
          <w:lang w:val="sr-Cyrl-RS"/>
        </w:rPr>
        <w:sectPr w:rsidR="00D31312" w:rsidRPr="00A67AB4" w:rsidSect="00E8741B">
          <w:headerReference w:type="default" r:id="rId28"/>
          <w:footerReference w:type="default" r:id="rId29"/>
          <w:pgSz w:w="11907" w:h="16840" w:code="9"/>
          <w:pgMar w:top="1134" w:right="1134" w:bottom="1134" w:left="1418" w:header="720" w:footer="284" w:gutter="0"/>
          <w:pgNumType w:start="1"/>
          <w:cols w:space="720"/>
          <w:docGrid w:linePitch="272"/>
        </w:sectPr>
      </w:pPr>
    </w:p>
    <w:p w14:paraId="235E2343" w14:textId="77777777" w:rsidR="009F3D46" w:rsidRPr="00D86CB6" w:rsidRDefault="009F3D46" w:rsidP="00D31312">
      <w:pPr>
        <w:rPr>
          <w:b/>
          <w:lang w:val="ru-RU"/>
        </w:rPr>
      </w:pPr>
    </w:p>
    <w:p w14:paraId="2A34895C" w14:textId="77777777" w:rsidR="00D31312" w:rsidRPr="00D86CB6" w:rsidRDefault="00D31312" w:rsidP="009F3D46">
      <w:pPr>
        <w:jc w:val="center"/>
        <w:rPr>
          <w:b/>
          <w:lang w:val="sr-Cyrl-RS"/>
        </w:rPr>
      </w:pPr>
    </w:p>
    <w:p w14:paraId="72E7E537" w14:textId="77777777" w:rsidR="00D31312" w:rsidRPr="00D86CB6" w:rsidRDefault="00D31312" w:rsidP="009F3D46">
      <w:pPr>
        <w:jc w:val="center"/>
        <w:rPr>
          <w:b/>
          <w:lang w:val="sr-Cyrl-RS"/>
        </w:rPr>
      </w:pPr>
    </w:p>
    <w:p w14:paraId="74ADDE77" w14:textId="77777777" w:rsidR="00D31312" w:rsidRPr="00D86CB6" w:rsidRDefault="00D31312" w:rsidP="009F3D46">
      <w:pPr>
        <w:jc w:val="center"/>
        <w:rPr>
          <w:b/>
          <w:lang w:val="sr-Cyrl-RS"/>
        </w:rPr>
      </w:pPr>
    </w:p>
    <w:p w14:paraId="48EB225C" w14:textId="77777777" w:rsidR="00D31312" w:rsidRPr="00D86CB6" w:rsidRDefault="00D31312" w:rsidP="009F3D46">
      <w:pPr>
        <w:jc w:val="center"/>
        <w:rPr>
          <w:b/>
          <w:lang w:val="sr-Cyrl-RS"/>
        </w:rPr>
      </w:pPr>
    </w:p>
    <w:p w14:paraId="2688CAF4" w14:textId="77777777" w:rsidR="00D31312" w:rsidRPr="00D86CB6" w:rsidRDefault="00D31312" w:rsidP="009F3D46">
      <w:pPr>
        <w:jc w:val="center"/>
        <w:rPr>
          <w:b/>
          <w:lang w:val="sr-Cyrl-RS"/>
        </w:rPr>
      </w:pPr>
    </w:p>
    <w:p w14:paraId="5C1B059C" w14:textId="77777777" w:rsidR="00D31312" w:rsidRPr="00D86CB6" w:rsidRDefault="00D31312" w:rsidP="009F3D46">
      <w:pPr>
        <w:jc w:val="center"/>
        <w:rPr>
          <w:b/>
          <w:lang w:val="sr-Cyrl-RS"/>
        </w:rPr>
      </w:pPr>
    </w:p>
    <w:p w14:paraId="2E8B1A8B" w14:textId="77777777" w:rsidR="00D31312" w:rsidRPr="00D86CB6" w:rsidRDefault="00D31312" w:rsidP="009F3D46">
      <w:pPr>
        <w:jc w:val="center"/>
        <w:rPr>
          <w:b/>
          <w:lang w:val="sr-Cyrl-RS"/>
        </w:rPr>
      </w:pPr>
    </w:p>
    <w:p w14:paraId="3B085166" w14:textId="77777777" w:rsidR="00D31312" w:rsidRPr="00D86CB6" w:rsidRDefault="00D31312" w:rsidP="009F3D46">
      <w:pPr>
        <w:jc w:val="center"/>
        <w:rPr>
          <w:b/>
          <w:lang w:val="sr-Cyrl-RS"/>
        </w:rPr>
      </w:pPr>
    </w:p>
    <w:p w14:paraId="10EF0AB6" w14:textId="77777777" w:rsidR="00D31312" w:rsidRPr="00D86CB6" w:rsidRDefault="00D31312" w:rsidP="009F3D46">
      <w:pPr>
        <w:jc w:val="center"/>
        <w:rPr>
          <w:b/>
          <w:lang w:val="sr-Cyrl-RS"/>
        </w:rPr>
      </w:pPr>
    </w:p>
    <w:p w14:paraId="2E7F0C53" w14:textId="77777777" w:rsidR="00D31312" w:rsidRPr="00D86CB6" w:rsidRDefault="00D31312" w:rsidP="009F3D46">
      <w:pPr>
        <w:jc w:val="center"/>
        <w:rPr>
          <w:b/>
          <w:lang w:val="sr-Cyrl-RS"/>
        </w:rPr>
      </w:pPr>
    </w:p>
    <w:p w14:paraId="497AA3CE" w14:textId="77777777" w:rsidR="00D31312" w:rsidRPr="00D86CB6" w:rsidRDefault="00D31312" w:rsidP="009F3D46">
      <w:pPr>
        <w:jc w:val="center"/>
        <w:rPr>
          <w:b/>
          <w:lang w:val="sr-Cyrl-RS"/>
        </w:rPr>
      </w:pPr>
    </w:p>
    <w:p w14:paraId="49F6F00D" w14:textId="77777777" w:rsidR="00D31312" w:rsidRPr="00D86CB6" w:rsidRDefault="00D31312" w:rsidP="009F3D46">
      <w:pPr>
        <w:jc w:val="center"/>
        <w:rPr>
          <w:b/>
          <w:lang w:val="sr-Cyrl-RS"/>
        </w:rPr>
      </w:pPr>
    </w:p>
    <w:p w14:paraId="2DEFBEE0" w14:textId="77777777" w:rsidR="00D31312" w:rsidRPr="00D86CB6" w:rsidRDefault="00D31312" w:rsidP="009F3D46">
      <w:pPr>
        <w:jc w:val="center"/>
        <w:rPr>
          <w:b/>
          <w:lang w:val="sr-Cyrl-RS"/>
        </w:rPr>
      </w:pPr>
    </w:p>
    <w:p w14:paraId="333F3D54" w14:textId="77777777" w:rsidR="00D31312" w:rsidRPr="00D86CB6" w:rsidRDefault="00D31312" w:rsidP="009F3D46">
      <w:pPr>
        <w:jc w:val="center"/>
        <w:rPr>
          <w:b/>
          <w:lang w:val="sr-Cyrl-RS"/>
        </w:rPr>
      </w:pPr>
    </w:p>
    <w:p w14:paraId="235E2344" w14:textId="5013239B" w:rsidR="009F3D46" w:rsidRPr="009F3D46" w:rsidRDefault="00A75F7B" w:rsidP="00D31312">
      <w:pPr>
        <w:jc w:val="center"/>
        <w:rPr>
          <w:b/>
          <w:sz w:val="28"/>
          <w:szCs w:val="28"/>
          <w:lang w:val="sr-Cyrl-RS"/>
        </w:rPr>
      </w:pPr>
      <w:r>
        <w:rPr>
          <w:b/>
          <w:sz w:val="28"/>
          <w:szCs w:val="28"/>
          <w:lang w:val="sr-Cyrl-RS"/>
        </w:rPr>
        <w:t>Г</w:t>
      </w:r>
      <w:r w:rsidR="009F3D46" w:rsidRPr="009F3D46">
        <w:rPr>
          <w:b/>
          <w:sz w:val="28"/>
          <w:szCs w:val="28"/>
          <w:lang w:val="sr-Cyrl-RS"/>
        </w:rPr>
        <w:t>) ГРАФИЧКИ ДЕО ПЛАНА</w:t>
      </w:r>
    </w:p>
    <w:p w14:paraId="235E2345" w14:textId="77777777" w:rsidR="009F3D46" w:rsidRPr="00D86CB6" w:rsidRDefault="009F3D46" w:rsidP="009F3D46">
      <w:pPr>
        <w:rPr>
          <w:lang w:val="sr-Cyrl-RS"/>
        </w:rPr>
      </w:pPr>
    </w:p>
    <w:p w14:paraId="235E2346" w14:textId="77777777" w:rsidR="009F3D46" w:rsidRPr="00D86CB6" w:rsidRDefault="009F3D46" w:rsidP="009F3D46">
      <w:pPr>
        <w:rPr>
          <w:lang w:val="sr-Cyrl-RS"/>
        </w:rPr>
      </w:pPr>
    </w:p>
    <w:p w14:paraId="235E2347" w14:textId="77777777" w:rsidR="009F3D46" w:rsidRPr="00D86CB6" w:rsidRDefault="009F3D46" w:rsidP="009F3D46">
      <w:pPr>
        <w:rPr>
          <w:lang w:val="sr-Cyrl-RS"/>
        </w:rPr>
      </w:pPr>
    </w:p>
    <w:p w14:paraId="235E2348" w14:textId="77777777" w:rsidR="009F3D46" w:rsidRPr="00D86CB6" w:rsidRDefault="009F3D46" w:rsidP="009F3D46">
      <w:pPr>
        <w:rPr>
          <w:lang w:val="sr-Cyrl-RS"/>
        </w:rPr>
      </w:pPr>
    </w:p>
    <w:p w14:paraId="235E2349" w14:textId="77777777" w:rsidR="009F3D46" w:rsidRPr="00D86CB6" w:rsidRDefault="009F3D46" w:rsidP="009F3D46">
      <w:pPr>
        <w:rPr>
          <w:lang w:val="sr-Cyrl-RS"/>
        </w:rPr>
      </w:pPr>
    </w:p>
    <w:p w14:paraId="235E234A" w14:textId="77777777" w:rsidR="009F3D46" w:rsidRPr="00D86CB6" w:rsidRDefault="009F3D46" w:rsidP="009F3D46">
      <w:pPr>
        <w:rPr>
          <w:lang w:val="sr-Cyrl-RS"/>
        </w:rPr>
      </w:pPr>
    </w:p>
    <w:p w14:paraId="235E234B" w14:textId="77777777" w:rsidR="009F3D46" w:rsidRPr="00D86CB6" w:rsidRDefault="009F3D46" w:rsidP="009F3D46">
      <w:pPr>
        <w:rPr>
          <w:lang w:val="sr-Cyrl-RS"/>
        </w:rPr>
      </w:pPr>
    </w:p>
    <w:p w14:paraId="235E234C" w14:textId="77777777" w:rsidR="009F3D46" w:rsidRPr="00D86CB6" w:rsidRDefault="009F3D46" w:rsidP="009F3D46">
      <w:pPr>
        <w:rPr>
          <w:lang w:val="sr-Cyrl-RS"/>
        </w:rPr>
      </w:pPr>
    </w:p>
    <w:p w14:paraId="235E234D" w14:textId="77777777" w:rsidR="009F3D46" w:rsidRPr="00D86CB6" w:rsidRDefault="009F3D46" w:rsidP="009F3D46">
      <w:pPr>
        <w:rPr>
          <w:lang w:val="sr-Cyrl-RS"/>
        </w:rPr>
      </w:pPr>
    </w:p>
    <w:p w14:paraId="235E234E" w14:textId="77777777" w:rsidR="009F3D46" w:rsidRPr="00D86CB6" w:rsidRDefault="009F3D46" w:rsidP="009F3D46">
      <w:pPr>
        <w:rPr>
          <w:lang w:val="sr-Cyrl-RS"/>
        </w:rPr>
      </w:pPr>
    </w:p>
    <w:p w14:paraId="235E234F" w14:textId="77777777" w:rsidR="009F3D46" w:rsidRPr="00D86CB6" w:rsidRDefault="009F3D46" w:rsidP="009F3D46">
      <w:pPr>
        <w:rPr>
          <w:lang w:val="sr-Cyrl-RS"/>
        </w:rPr>
      </w:pPr>
    </w:p>
    <w:p w14:paraId="235E2350" w14:textId="77777777" w:rsidR="009F3D46" w:rsidRPr="00D86CB6" w:rsidRDefault="009F3D46" w:rsidP="009F3D46">
      <w:pPr>
        <w:rPr>
          <w:lang w:val="sr-Cyrl-RS"/>
        </w:rPr>
      </w:pPr>
    </w:p>
    <w:p w14:paraId="235E2351" w14:textId="77777777" w:rsidR="009F3D46" w:rsidRPr="00D86CB6" w:rsidRDefault="009F3D46" w:rsidP="009F3D46">
      <w:pPr>
        <w:rPr>
          <w:lang w:val="sr-Cyrl-RS"/>
        </w:rPr>
      </w:pPr>
    </w:p>
    <w:p w14:paraId="235E2352" w14:textId="77777777" w:rsidR="009F3D46" w:rsidRPr="00D86CB6" w:rsidRDefault="009F3D46" w:rsidP="009F3D46">
      <w:pPr>
        <w:rPr>
          <w:lang w:val="sr-Cyrl-RS"/>
        </w:rPr>
      </w:pPr>
    </w:p>
    <w:p w14:paraId="235E2353" w14:textId="77777777" w:rsidR="009F3D46" w:rsidRPr="00D86CB6" w:rsidRDefault="009F3D46" w:rsidP="009F3D46">
      <w:pPr>
        <w:rPr>
          <w:lang w:val="sr-Cyrl-RS"/>
        </w:rPr>
      </w:pPr>
    </w:p>
    <w:p w14:paraId="235E2354" w14:textId="77777777" w:rsidR="009F3D46" w:rsidRPr="00D86CB6" w:rsidRDefault="009F3D46" w:rsidP="009F3D46">
      <w:pPr>
        <w:rPr>
          <w:lang w:val="sr-Cyrl-RS"/>
        </w:rPr>
      </w:pPr>
    </w:p>
    <w:p w14:paraId="235E2355" w14:textId="77777777" w:rsidR="009F3D46" w:rsidRPr="00D86CB6" w:rsidRDefault="009F3D46" w:rsidP="009F3D46">
      <w:pPr>
        <w:rPr>
          <w:lang w:val="sr-Cyrl-RS"/>
        </w:rPr>
      </w:pPr>
    </w:p>
    <w:p w14:paraId="235E2356" w14:textId="77777777" w:rsidR="009F3D46" w:rsidRPr="00D86CB6" w:rsidRDefault="009F3D46" w:rsidP="009F3D46">
      <w:pPr>
        <w:rPr>
          <w:lang w:val="sr-Cyrl-RS"/>
        </w:rPr>
      </w:pPr>
    </w:p>
    <w:p w14:paraId="235E2357" w14:textId="77777777" w:rsidR="009F3D46" w:rsidRPr="00D86CB6" w:rsidRDefault="009F3D46" w:rsidP="009F3D46">
      <w:pPr>
        <w:rPr>
          <w:lang w:val="sr-Cyrl-RS"/>
        </w:rPr>
      </w:pPr>
    </w:p>
    <w:p w14:paraId="235E2358" w14:textId="77777777" w:rsidR="009F3D46" w:rsidRPr="00D86CB6" w:rsidRDefault="009F3D46" w:rsidP="009F3D46">
      <w:pPr>
        <w:rPr>
          <w:lang w:val="sr-Cyrl-RS"/>
        </w:rPr>
      </w:pPr>
    </w:p>
    <w:p w14:paraId="235E2359" w14:textId="77777777" w:rsidR="009F3D46" w:rsidRPr="00D86CB6" w:rsidRDefault="009F3D46" w:rsidP="009F3D46">
      <w:pPr>
        <w:rPr>
          <w:lang w:val="sr-Cyrl-RS"/>
        </w:rPr>
      </w:pPr>
    </w:p>
    <w:p w14:paraId="235E235A" w14:textId="77777777" w:rsidR="009F3D46" w:rsidRPr="00D86CB6" w:rsidRDefault="009F3D46" w:rsidP="009F3D46">
      <w:pPr>
        <w:rPr>
          <w:lang w:val="sr-Cyrl-RS"/>
        </w:rPr>
      </w:pPr>
    </w:p>
    <w:p w14:paraId="235E235B" w14:textId="77777777" w:rsidR="009F3D46" w:rsidRPr="00D86CB6" w:rsidRDefault="009F3D46" w:rsidP="009F3D46">
      <w:pPr>
        <w:rPr>
          <w:lang w:val="sr-Cyrl-RS"/>
        </w:rPr>
      </w:pPr>
    </w:p>
    <w:p w14:paraId="235E235C" w14:textId="77777777" w:rsidR="009F3D46" w:rsidRPr="00D86CB6" w:rsidRDefault="009F3D46" w:rsidP="009F3D46">
      <w:pPr>
        <w:rPr>
          <w:lang w:val="sr-Cyrl-RS"/>
        </w:rPr>
      </w:pPr>
    </w:p>
    <w:p w14:paraId="235E235D" w14:textId="77777777" w:rsidR="009F3D46" w:rsidRPr="00D86CB6" w:rsidRDefault="009F3D46" w:rsidP="009F3D46">
      <w:pPr>
        <w:rPr>
          <w:lang w:val="sr-Cyrl-RS"/>
        </w:rPr>
      </w:pPr>
    </w:p>
    <w:p w14:paraId="235E235E" w14:textId="77777777" w:rsidR="009F3D46" w:rsidRPr="00D86CB6" w:rsidRDefault="009F3D46" w:rsidP="009F3D46">
      <w:pPr>
        <w:rPr>
          <w:lang w:val="sr-Cyrl-RS"/>
        </w:rPr>
      </w:pPr>
    </w:p>
    <w:p w14:paraId="235E235F" w14:textId="77777777" w:rsidR="009F3D46" w:rsidRPr="00D86CB6" w:rsidRDefault="009F3D46" w:rsidP="009F3D46">
      <w:pPr>
        <w:rPr>
          <w:lang w:val="sr-Cyrl-RS"/>
        </w:rPr>
      </w:pPr>
    </w:p>
    <w:p w14:paraId="235E2360" w14:textId="77777777" w:rsidR="009F3D46" w:rsidRPr="00D86CB6" w:rsidRDefault="009F3D46" w:rsidP="009F3D46">
      <w:pPr>
        <w:rPr>
          <w:lang w:val="sr-Cyrl-RS"/>
        </w:rPr>
      </w:pPr>
    </w:p>
    <w:p w14:paraId="235E2361" w14:textId="77777777" w:rsidR="009F3D46" w:rsidRPr="00D86CB6" w:rsidRDefault="009F3D46" w:rsidP="009F3D46">
      <w:pPr>
        <w:rPr>
          <w:lang w:val="sr-Cyrl-RS"/>
        </w:rPr>
      </w:pPr>
    </w:p>
    <w:p w14:paraId="235E2362" w14:textId="77777777" w:rsidR="009F3D46" w:rsidRPr="00D86CB6" w:rsidRDefault="009F3D46" w:rsidP="009F3D46">
      <w:pPr>
        <w:rPr>
          <w:lang w:val="sr-Cyrl-RS"/>
        </w:rPr>
      </w:pPr>
    </w:p>
    <w:p w14:paraId="235E2363" w14:textId="77777777" w:rsidR="009F3D46" w:rsidRPr="00D86CB6" w:rsidRDefault="009F3D46" w:rsidP="009F3D46">
      <w:pPr>
        <w:rPr>
          <w:lang w:val="sr-Cyrl-RS"/>
        </w:rPr>
      </w:pPr>
    </w:p>
    <w:p w14:paraId="235E2364" w14:textId="77777777" w:rsidR="009F3D46" w:rsidRPr="00D86CB6" w:rsidRDefault="009F3D46" w:rsidP="009F3D46">
      <w:pPr>
        <w:rPr>
          <w:lang w:val="sr-Cyrl-RS"/>
        </w:rPr>
      </w:pPr>
    </w:p>
    <w:p w14:paraId="235E2365" w14:textId="77777777" w:rsidR="009F3D46" w:rsidRDefault="009F3D46" w:rsidP="009F3D46">
      <w:pPr>
        <w:rPr>
          <w:lang w:val="sr-Cyrl-RS"/>
        </w:rPr>
      </w:pPr>
    </w:p>
    <w:p w14:paraId="118FF23C" w14:textId="4EEE799F" w:rsidR="00EA0154" w:rsidRDefault="00EA0154" w:rsidP="009F3D46">
      <w:pPr>
        <w:rPr>
          <w:lang w:val="sr-Cyrl-RS"/>
        </w:rPr>
      </w:pPr>
    </w:p>
    <w:p w14:paraId="73BDAEF9" w14:textId="77777777" w:rsidR="00EA0154" w:rsidRDefault="00EA0154" w:rsidP="009F3D46">
      <w:pPr>
        <w:rPr>
          <w:lang w:val="sr-Cyrl-RS"/>
        </w:rPr>
      </w:pPr>
    </w:p>
    <w:p w14:paraId="0CD82BAC" w14:textId="77777777" w:rsidR="00EA0154" w:rsidRDefault="00EA0154" w:rsidP="009F3D46">
      <w:pPr>
        <w:rPr>
          <w:lang w:val="sr-Cyrl-RS"/>
        </w:rPr>
      </w:pPr>
    </w:p>
    <w:p w14:paraId="7A883824" w14:textId="77777777" w:rsidR="00EA0154" w:rsidRDefault="00EA0154" w:rsidP="009F3D46">
      <w:pPr>
        <w:rPr>
          <w:lang w:val="sr-Cyrl-RS"/>
        </w:rPr>
      </w:pPr>
    </w:p>
    <w:p w14:paraId="07F73E1B" w14:textId="77777777" w:rsidR="00EA0154" w:rsidRDefault="00EA0154" w:rsidP="009F3D46">
      <w:pPr>
        <w:rPr>
          <w:lang w:val="sr-Cyrl-RS"/>
        </w:rPr>
      </w:pPr>
    </w:p>
    <w:p w14:paraId="210B3A57" w14:textId="77777777" w:rsidR="00EA0154" w:rsidRDefault="00EA0154" w:rsidP="009F3D46">
      <w:pPr>
        <w:rPr>
          <w:lang w:val="sr-Cyrl-RS"/>
        </w:rPr>
      </w:pPr>
    </w:p>
    <w:p w14:paraId="37FF5832" w14:textId="77777777" w:rsidR="00EA0154" w:rsidRDefault="00EA0154" w:rsidP="009F3D46">
      <w:pPr>
        <w:rPr>
          <w:lang w:val="sr-Cyrl-RS"/>
        </w:rPr>
      </w:pPr>
    </w:p>
    <w:p w14:paraId="32EEA14F" w14:textId="77777777" w:rsidR="00EA0154" w:rsidRDefault="00EA0154" w:rsidP="009F3D46">
      <w:pPr>
        <w:rPr>
          <w:lang w:val="sr-Cyrl-RS"/>
        </w:rPr>
      </w:pPr>
    </w:p>
    <w:p w14:paraId="2BA47748" w14:textId="77777777" w:rsidR="00EA0154" w:rsidRDefault="00EA0154" w:rsidP="009F3D46">
      <w:pPr>
        <w:rPr>
          <w:lang w:val="sr-Cyrl-RS"/>
        </w:rPr>
      </w:pPr>
    </w:p>
    <w:p w14:paraId="397F00DD" w14:textId="77777777" w:rsidR="00EA0154" w:rsidRDefault="00EA0154" w:rsidP="009F3D46">
      <w:pPr>
        <w:rPr>
          <w:lang w:val="sr-Cyrl-RS"/>
        </w:rPr>
      </w:pPr>
    </w:p>
    <w:p w14:paraId="2759D04A" w14:textId="77777777" w:rsidR="00EA0154" w:rsidRDefault="00EA0154" w:rsidP="009F3D46">
      <w:pPr>
        <w:rPr>
          <w:lang w:val="sr-Cyrl-RS"/>
        </w:rPr>
      </w:pPr>
    </w:p>
    <w:p w14:paraId="76EB2444" w14:textId="77777777" w:rsidR="00EA0154" w:rsidRDefault="00EA0154" w:rsidP="009F3D46">
      <w:pPr>
        <w:rPr>
          <w:lang w:val="sr-Cyrl-RS"/>
        </w:rPr>
      </w:pPr>
    </w:p>
    <w:p w14:paraId="0DA7809B" w14:textId="77777777" w:rsidR="00EA0154" w:rsidRPr="00D86CB6" w:rsidRDefault="00EA0154" w:rsidP="009F3D46">
      <w:pPr>
        <w:rPr>
          <w:lang w:val="sr-Cyrl-RS"/>
        </w:rPr>
      </w:pPr>
    </w:p>
    <w:p w14:paraId="235E2366" w14:textId="77777777" w:rsidR="009F3D46" w:rsidRPr="00D86CB6" w:rsidRDefault="009F3D46" w:rsidP="009F3D46">
      <w:pPr>
        <w:rPr>
          <w:lang w:val="sr-Cyrl-RS"/>
        </w:rPr>
      </w:pPr>
    </w:p>
    <w:p w14:paraId="235E2367" w14:textId="77777777" w:rsidR="009F3D46" w:rsidRPr="00D86CB6" w:rsidRDefault="009F3D46" w:rsidP="009F3D46">
      <w:pPr>
        <w:rPr>
          <w:lang w:val="sr-Cyrl-RS"/>
        </w:rPr>
      </w:pPr>
    </w:p>
    <w:p w14:paraId="235E2368" w14:textId="77777777" w:rsidR="009F3D46" w:rsidRPr="00D86CB6" w:rsidRDefault="009F3D46" w:rsidP="009F3D46">
      <w:pPr>
        <w:rPr>
          <w:lang w:val="sr-Cyrl-RS"/>
        </w:rPr>
      </w:pPr>
    </w:p>
    <w:p w14:paraId="235E2369" w14:textId="77777777" w:rsidR="009F3D46" w:rsidRPr="00D86CB6" w:rsidRDefault="009F3D46" w:rsidP="009F3D46">
      <w:pPr>
        <w:rPr>
          <w:lang w:val="sr-Cyrl-RS"/>
        </w:rPr>
      </w:pPr>
    </w:p>
    <w:p w14:paraId="235E236A" w14:textId="77777777" w:rsidR="009F3D46" w:rsidRPr="00D86CB6" w:rsidRDefault="009F3D46" w:rsidP="009F3D46">
      <w:pPr>
        <w:rPr>
          <w:lang w:val="sr-Latn-RS"/>
        </w:rPr>
      </w:pPr>
    </w:p>
    <w:p w14:paraId="235E236B" w14:textId="77777777" w:rsidR="009F3D46" w:rsidRDefault="009F3D46" w:rsidP="009F3D46">
      <w:pPr>
        <w:rPr>
          <w:lang w:val="sr-Cyrl-RS"/>
        </w:rPr>
      </w:pPr>
    </w:p>
    <w:p w14:paraId="32B9BF26" w14:textId="71BDE049" w:rsidR="0052052C" w:rsidRDefault="0052052C" w:rsidP="009F3D46">
      <w:pPr>
        <w:rPr>
          <w:lang w:val="sr-Cyrl-RS"/>
        </w:rPr>
      </w:pPr>
    </w:p>
    <w:p w14:paraId="13D872EE" w14:textId="77777777" w:rsidR="0052052C" w:rsidRDefault="0052052C" w:rsidP="009F3D46">
      <w:pPr>
        <w:rPr>
          <w:lang w:val="sr-Cyrl-RS"/>
        </w:rPr>
      </w:pPr>
    </w:p>
    <w:p w14:paraId="4B218EFD" w14:textId="77777777" w:rsidR="0052052C" w:rsidRDefault="0052052C" w:rsidP="009F3D46">
      <w:pPr>
        <w:rPr>
          <w:lang w:val="sr-Cyrl-RS"/>
        </w:rPr>
      </w:pPr>
    </w:p>
    <w:p w14:paraId="4B500111" w14:textId="77777777" w:rsidR="0052052C" w:rsidRDefault="0052052C" w:rsidP="009F3D46">
      <w:pPr>
        <w:rPr>
          <w:lang w:val="sr-Cyrl-RS"/>
        </w:rPr>
      </w:pPr>
    </w:p>
    <w:p w14:paraId="40C32DFE" w14:textId="77777777" w:rsidR="0052052C" w:rsidRDefault="0052052C" w:rsidP="009F3D46">
      <w:pPr>
        <w:rPr>
          <w:lang w:val="sr-Cyrl-RS"/>
        </w:rPr>
      </w:pPr>
    </w:p>
    <w:p w14:paraId="2D43E576" w14:textId="77777777" w:rsidR="0052052C" w:rsidRPr="00A740A9" w:rsidRDefault="0052052C" w:rsidP="0052052C">
      <w:pPr>
        <w:jc w:val="center"/>
        <w:rPr>
          <w:b/>
          <w:sz w:val="22"/>
          <w:szCs w:val="22"/>
          <w:u w:val="single"/>
          <w:lang w:val="sr-Cyrl-RS"/>
        </w:rPr>
      </w:pPr>
      <w:r w:rsidRPr="00A740A9">
        <w:rPr>
          <w:b/>
          <w:sz w:val="22"/>
          <w:szCs w:val="22"/>
          <w:u w:val="single"/>
          <w:lang w:val="sr-Cyrl-RS"/>
        </w:rPr>
        <w:t>Графички прилози постојећег стања</w:t>
      </w:r>
    </w:p>
    <w:p w14:paraId="20C6A5DA" w14:textId="77777777" w:rsidR="0052052C" w:rsidRPr="009F3D46" w:rsidRDefault="0052052C" w:rsidP="0052052C">
      <w:pPr>
        <w:rPr>
          <w:sz w:val="28"/>
          <w:szCs w:val="28"/>
          <w:lang w:val="sr-Cyrl-RS"/>
        </w:rPr>
      </w:pPr>
    </w:p>
    <w:p w14:paraId="7FD568B2" w14:textId="77777777" w:rsidR="0052052C" w:rsidRPr="009F3D46" w:rsidRDefault="0052052C" w:rsidP="0052052C">
      <w:pPr>
        <w:rPr>
          <w:sz w:val="28"/>
          <w:szCs w:val="28"/>
          <w:lang w:val="sr-Cyrl-RS"/>
        </w:rPr>
      </w:pPr>
    </w:p>
    <w:p w14:paraId="391E5FF6" w14:textId="77777777" w:rsidR="0052052C" w:rsidRPr="009F3D46" w:rsidRDefault="0052052C" w:rsidP="0052052C">
      <w:pPr>
        <w:rPr>
          <w:sz w:val="28"/>
          <w:szCs w:val="28"/>
          <w:lang w:val="sr-Cyrl-RS"/>
        </w:rPr>
      </w:pPr>
    </w:p>
    <w:p w14:paraId="5D543E67" w14:textId="77777777" w:rsidR="0052052C" w:rsidRPr="009F3D46" w:rsidRDefault="0052052C" w:rsidP="0052052C">
      <w:pPr>
        <w:rPr>
          <w:sz w:val="28"/>
          <w:szCs w:val="28"/>
          <w:lang w:val="sr-Cyrl-RS"/>
        </w:rPr>
      </w:pPr>
    </w:p>
    <w:p w14:paraId="03EACDB0" w14:textId="77777777" w:rsidR="0052052C" w:rsidRPr="009F3D46" w:rsidRDefault="0052052C" w:rsidP="0052052C">
      <w:pPr>
        <w:rPr>
          <w:sz w:val="28"/>
          <w:szCs w:val="28"/>
          <w:lang w:val="sr-Cyrl-RS"/>
        </w:rPr>
      </w:pPr>
    </w:p>
    <w:p w14:paraId="61E18B5D" w14:textId="77777777" w:rsidR="0052052C" w:rsidRPr="009F3D46" w:rsidRDefault="0052052C" w:rsidP="0052052C">
      <w:pPr>
        <w:rPr>
          <w:sz w:val="28"/>
          <w:szCs w:val="28"/>
          <w:lang w:val="sr-Cyrl-RS"/>
        </w:rPr>
      </w:pPr>
    </w:p>
    <w:p w14:paraId="24AC51FE" w14:textId="77777777" w:rsidR="0052052C" w:rsidRPr="009F3D46" w:rsidRDefault="0052052C" w:rsidP="0052052C">
      <w:pPr>
        <w:rPr>
          <w:sz w:val="28"/>
          <w:szCs w:val="28"/>
          <w:lang w:val="sr-Cyrl-RS"/>
        </w:rPr>
      </w:pPr>
    </w:p>
    <w:p w14:paraId="01D243A3" w14:textId="77777777" w:rsidR="0052052C" w:rsidRPr="009F3D46" w:rsidRDefault="0052052C" w:rsidP="0052052C">
      <w:pPr>
        <w:rPr>
          <w:sz w:val="28"/>
          <w:szCs w:val="28"/>
          <w:lang w:val="sr-Cyrl-RS"/>
        </w:rPr>
      </w:pPr>
    </w:p>
    <w:p w14:paraId="7A7966D4" w14:textId="77777777" w:rsidR="0052052C" w:rsidRPr="009F3D46" w:rsidRDefault="0052052C" w:rsidP="0052052C">
      <w:pPr>
        <w:rPr>
          <w:sz w:val="28"/>
          <w:szCs w:val="28"/>
          <w:lang w:val="sr-Cyrl-RS"/>
        </w:rPr>
      </w:pPr>
    </w:p>
    <w:p w14:paraId="1E6AD013" w14:textId="77777777" w:rsidR="0052052C" w:rsidRPr="009F3D46" w:rsidRDefault="0052052C" w:rsidP="0052052C">
      <w:pPr>
        <w:rPr>
          <w:sz w:val="28"/>
          <w:szCs w:val="28"/>
          <w:lang w:val="sr-Cyrl-RS"/>
        </w:rPr>
      </w:pPr>
    </w:p>
    <w:p w14:paraId="02BD3974" w14:textId="77777777" w:rsidR="0052052C" w:rsidRPr="009F3D46" w:rsidRDefault="0052052C" w:rsidP="0052052C">
      <w:pPr>
        <w:rPr>
          <w:sz w:val="28"/>
          <w:szCs w:val="28"/>
          <w:lang w:val="sr-Cyrl-RS"/>
        </w:rPr>
      </w:pPr>
    </w:p>
    <w:p w14:paraId="3051D4BC" w14:textId="77777777" w:rsidR="0052052C" w:rsidRPr="009F3D46" w:rsidRDefault="0052052C" w:rsidP="0052052C">
      <w:pPr>
        <w:rPr>
          <w:sz w:val="28"/>
          <w:szCs w:val="28"/>
          <w:lang w:val="sr-Cyrl-RS"/>
        </w:rPr>
      </w:pPr>
    </w:p>
    <w:p w14:paraId="4E5AEF9D" w14:textId="77777777" w:rsidR="0052052C" w:rsidRPr="009F3D46" w:rsidRDefault="0052052C" w:rsidP="0052052C">
      <w:pPr>
        <w:rPr>
          <w:sz w:val="28"/>
          <w:szCs w:val="28"/>
          <w:lang w:val="sr-Cyrl-RS"/>
        </w:rPr>
      </w:pPr>
    </w:p>
    <w:p w14:paraId="11A7372D" w14:textId="77777777" w:rsidR="0052052C" w:rsidRPr="009F3D46" w:rsidRDefault="0052052C" w:rsidP="0052052C">
      <w:pPr>
        <w:rPr>
          <w:sz w:val="28"/>
          <w:szCs w:val="28"/>
          <w:lang w:val="sr-Cyrl-RS"/>
        </w:rPr>
      </w:pPr>
    </w:p>
    <w:p w14:paraId="56FC645B" w14:textId="77777777" w:rsidR="0052052C" w:rsidRPr="009F3D46" w:rsidRDefault="0052052C" w:rsidP="0052052C">
      <w:pPr>
        <w:rPr>
          <w:sz w:val="28"/>
          <w:szCs w:val="28"/>
          <w:lang w:val="sr-Cyrl-RS"/>
        </w:rPr>
      </w:pPr>
    </w:p>
    <w:p w14:paraId="2BA2DAF1" w14:textId="77777777" w:rsidR="0052052C" w:rsidRPr="009F3D46" w:rsidRDefault="0052052C" w:rsidP="0052052C">
      <w:pPr>
        <w:rPr>
          <w:sz w:val="28"/>
          <w:szCs w:val="28"/>
          <w:lang w:val="sr-Cyrl-RS"/>
        </w:rPr>
      </w:pPr>
    </w:p>
    <w:p w14:paraId="21B607E6" w14:textId="77777777" w:rsidR="0052052C" w:rsidRPr="009F3D46" w:rsidRDefault="0052052C" w:rsidP="0052052C">
      <w:pPr>
        <w:rPr>
          <w:sz w:val="28"/>
          <w:szCs w:val="28"/>
          <w:lang w:val="sr-Cyrl-RS"/>
        </w:rPr>
      </w:pPr>
    </w:p>
    <w:p w14:paraId="5F59CCCF" w14:textId="77777777" w:rsidR="0052052C" w:rsidRPr="009F3D46" w:rsidRDefault="0052052C" w:rsidP="0052052C">
      <w:pPr>
        <w:rPr>
          <w:sz w:val="28"/>
          <w:szCs w:val="28"/>
          <w:lang w:val="sr-Cyrl-RS"/>
        </w:rPr>
      </w:pPr>
    </w:p>
    <w:p w14:paraId="1312FB44" w14:textId="77777777" w:rsidR="0052052C" w:rsidRPr="009F3D46" w:rsidRDefault="0052052C" w:rsidP="0052052C">
      <w:pPr>
        <w:rPr>
          <w:sz w:val="28"/>
          <w:szCs w:val="28"/>
          <w:lang w:val="sr-Cyrl-RS"/>
        </w:rPr>
      </w:pPr>
    </w:p>
    <w:p w14:paraId="5A3E1FEA" w14:textId="77777777" w:rsidR="0052052C" w:rsidRPr="009F3D46" w:rsidRDefault="0052052C" w:rsidP="0052052C">
      <w:pPr>
        <w:rPr>
          <w:sz w:val="28"/>
          <w:szCs w:val="28"/>
          <w:lang w:val="sr-Cyrl-RS"/>
        </w:rPr>
      </w:pPr>
    </w:p>
    <w:p w14:paraId="1C5B4766" w14:textId="77777777" w:rsidR="0052052C" w:rsidRPr="009F3D46" w:rsidRDefault="0052052C" w:rsidP="0052052C">
      <w:pPr>
        <w:rPr>
          <w:sz w:val="28"/>
          <w:szCs w:val="28"/>
          <w:lang w:val="sr-Cyrl-RS"/>
        </w:rPr>
      </w:pPr>
    </w:p>
    <w:p w14:paraId="74CEE367" w14:textId="77777777" w:rsidR="0052052C" w:rsidRPr="009F3D46" w:rsidRDefault="0052052C" w:rsidP="0052052C">
      <w:pPr>
        <w:rPr>
          <w:sz w:val="28"/>
          <w:szCs w:val="28"/>
          <w:lang w:val="sr-Cyrl-RS"/>
        </w:rPr>
      </w:pPr>
    </w:p>
    <w:p w14:paraId="3FF6CDF8" w14:textId="77777777" w:rsidR="0052052C" w:rsidRDefault="0052052C" w:rsidP="0052052C">
      <w:pPr>
        <w:rPr>
          <w:sz w:val="28"/>
          <w:szCs w:val="28"/>
          <w:lang w:val="sr-Latn-RS"/>
        </w:rPr>
      </w:pPr>
    </w:p>
    <w:p w14:paraId="7A487E21" w14:textId="77777777" w:rsidR="0052052C" w:rsidRDefault="0052052C" w:rsidP="0052052C">
      <w:pPr>
        <w:rPr>
          <w:sz w:val="28"/>
          <w:szCs w:val="28"/>
          <w:lang w:val="sr-Cyrl-RS"/>
        </w:rPr>
      </w:pPr>
    </w:p>
    <w:p w14:paraId="4A1BAC6D" w14:textId="77777777" w:rsidR="0052052C" w:rsidRDefault="0052052C" w:rsidP="0052052C">
      <w:pPr>
        <w:rPr>
          <w:sz w:val="28"/>
          <w:szCs w:val="28"/>
          <w:lang w:val="sr-Cyrl-RS"/>
        </w:rPr>
      </w:pPr>
    </w:p>
    <w:p w14:paraId="22B2B5EE" w14:textId="77777777" w:rsidR="0052052C" w:rsidRDefault="0052052C" w:rsidP="0052052C">
      <w:pPr>
        <w:rPr>
          <w:sz w:val="28"/>
          <w:szCs w:val="28"/>
          <w:lang w:val="sr-Cyrl-RS"/>
        </w:rPr>
      </w:pPr>
    </w:p>
    <w:p w14:paraId="3CFA2741" w14:textId="77777777" w:rsidR="0052052C" w:rsidRDefault="0052052C" w:rsidP="0052052C">
      <w:pPr>
        <w:rPr>
          <w:sz w:val="28"/>
          <w:szCs w:val="28"/>
          <w:lang w:val="sr-Cyrl-RS"/>
        </w:rPr>
      </w:pPr>
    </w:p>
    <w:p w14:paraId="63C0C081" w14:textId="77777777" w:rsidR="0052052C" w:rsidRDefault="0052052C" w:rsidP="0052052C">
      <w:pPr>
        <w:rPr>
          <w:sz w:val="28"/>
          <w:szCs w:val="28"/>
          <w:lang w:val="sr-Cyrl-RS"/>
        </w:rPr>
      </w:pPr>
    </w:p>
    <w:p w14:paraId="74A5F12C" w14:textId="77777777" w:rsidR="0052052C" w:rsidRDefault="0052052C" w:rsidP="0052052C">
      <w:pPr>
        <w:rPr>
          <w:sz w:val="28"/>
          <w:szCs w:val="28"/>
          <w:lang w:val="sr-Cyrl-RS"/>
        </w:rPr>
      </w:pPr>
    </w:p>
    <w:p w14:paraId="1D221CCC" w14:textId="77777777" w:rsidR="0052052C" w:rsidRPr="001E18F7" w:rsidRDefault="0052052C" w:rsidP="0052052C">
      <w:pPr>
        <w:rPr>
          <w:lang w:val="sr-Cyrl-RS"/>
        </w:rPr>
      </w:pPr>
    </w:p>
    <w:p w14:paraId="40B782AB" w14:textId="77777777" w:rsidR="0052052C" w:rsidRPr="001E18F7" w:rsidRDefault="0052052C" w:rsidP="0052052C">
      <w:pPr>
        <w:rPr>
          <w:lang w:val="sr-Cyrl-RS"/>
        </w:rPr>
      </w:pPr>
    </w:p>
    <w:p w14:paraId="5B1CBBAD" w14:textId="77777777" w:rsidR="0052052C" w:rsidRPr="001E18F7" w:rsidRDefault="0052052C" w:rsidP="0052052C">
      <w:pPr>
        <w:rPr>
          <w:lang w:val="sr-Cyrl-RS"/>
        </w:rPr>
      </w:pPr>
    </w:p>
    <w:p w14:paraId="7858C8B7" w14:textId="77777777" w:rsidR="0052052C" w:rsidRPr="001E18F7" w:rsidRDefault="0052052C" w:rsidP="0052052C">
      <w:pPr>
        <w:rPr>
          <w:lang w:val="sr-Cyrl-RS"/>
        </w:rPr>
      </w:pPr>
    </w:p>
    <w:p w14:paraId="011911C4" w14:textId="77777777" w:rsidR="0052052C" w:rsidRPr="001E18F7" w:rsidRDefault="0052052C" w:rsidP="0052052C">
      <w:pPr>
        <w:rPr>
          <w:lang w:val="sr-Cyrl-RS"/>
        </w:rPr>
      </w:pPr>
    </w:p>
    <w:p w14:paraId="39CB344A" w14:textId="77777777" w:rsidR="0052052C" w:rsidRPr="001E18F7" w:rsidRDefault="0052052C" w:rsidP="0052052C">
      <w:pPr>
        <w:rPr>
          <w:lang w:val="sr-Cyrl-RS"/>
        </w:rPr>
      </w:pPr>
    </w:p>
    <w:p w14:paraId="43A1DB8B" w14:textId="77777777" w:rsidR="0052052C" w:rsidRPr="001E18F7" w:rsidRDefault="0052052C" w:rsidP="0052052C">
      <w:pPr>
        <w:rPr>
          <w:lang w:val="sr-Cyrl-RS"/>
        </w:rPr>
      </w:pPr>
    </w:p>
    <w:p w14:paraId="33702E93" w14:textId="77777777" w:rsidR="0052052C" w:rsidRPr="001E18F7" w:rsidRDefault="0052052C" w:rsidP="0052052C">
      <w:pPr>
        <w:rPr>
          <w:lang w:val="sr-Cyrl-RS"/>
        </w:rPr>
      </w:pPr>
    </w:p>
    <w:p w14:paraId="71B79763" w14:textId="77777777" w:rsidR="0052052C" w:rsidRPr="001E18F7" w:rsidRDefault="0052052C" w:rsidP="0052052C">
      <w:pPr>
        <w:rPr>
          <w:lang w:val="sr-Cyrl-RS"/>
        </w:rPr>
      </w:pPr>
    </w:p>
    <w:p w14:paraId="2B37B6F0" w14:textId="77777777" w:rsidR="0052052C" w:rsidRPr="001E18F7" w:rsidRDefault="0052052C" w:rsidP="0052052C">
      <w:pPr>
        <w:rPr>
          <w:lang w:val="sr-Cyrl-RS"/>
        </w:rPr>
      </w:pPr>
    </w:p>
    <w:p w14:paraId="1371E656" w14:textId="77777777" w:rsidR="0052052C" w:rsidRPr="001E18F7" w:rsidRDefault="0052052C" w:rsidP="0052052C">
      <w:pPr>
        <w:rPr>
          <w:lang w:val="sr-Cyrl-RS"/>
        </w:rPr>
      </w:pPr>
    </w:p>
    <w:p w14:paraId="139E4038" w14:textId="77777777" w:rsidR="0052052C" w:rsidRPr="001E18F7" w:rsidRDefault="0052052C" w:rsidP="0052052C">
      <w:pPr>
        <w:rPr>
          <w:lang w:val="sr-Cyrl-RS"/>
        </w:rPr>
      </w:pPr>
    </w:p>
    <w:p w14:paraId="3912690E" w14:textId="77777777" w:rsidR="0052052C" w:rsidRPr="001E18F7" w:rsidRDefault="0052052C" w:rsidP="0052052C">
      <w:pPr>
        <w:rPr>
          <w:lang w:val="sr-Cyrl-RS"/>
        </w:rPr>
      </w:pPr>
    </w:p>
    <w:p w14:paraId="12550738" w14:textId="77777777" w:rsidR="0052052C" w:rsidRDefault="0052052C" w:rsidP="0052052C">
      <w:pPr>
        <w:rPr>
          <w:lang w:val="sr-Cyrl-RS"/>
        </w:rPr>
      </w:pPr>
    </w:p>
    <w:p w14:paraId="2987E2B5" w14:textId="77777777" w:rsidR="0052052C" w:rsidRDefault="0052052C" w:rsidP="0052052C">
      <w:pPr>
        <w:rPr>
          <w:lang w:val="sr-Cyrl-RS"/>
        </w:rPr>
      </w:pPr>
    </w:p>
    <w:p w14:paraId="5D110356" w14:textId="77777777" w:rsidR="0052052C" w:rsidRPr="001E18F7" w:rsidRDefault="0052052C" w:rsidP="0052052C">
      <w:pPr>
        <w:rPr>
          <w:lang w:val="sr-Cyrl-RS"/>
        </w:rPr>
      </w:pPr>
    </w:p>
    <w:p w14:paraId="6302AD9B" w14:textId="77777777" w:rsidR="0052052C" w:rsidRPr="001E18F7" w:rsidRDefault="0052052C" w:rsidP="0052052C">
      <w:pPr>
        <w:rPr>
          <w:lang w:val="sr-Cyrl-RS"/>
        </w:rPr>
      </w:pPr>
    </w:p>
    <w:p w14:paraId="78CB1156" w14:textId="77777777" w:rsidR="0052052C" w:rsidRPr="00134029" w:rsidRDefault="0052052C" w:rsidP="0052052C">
      <w:pPr>
        <w:jc w:val="center"/>
        <w:rPr>
          <w:b/>
          <w:sz w:val="22"/>
          <w:szCs w:val="22"/>
          <w:u w:val="single"/>
          <w:lang w:val="sr-Cyrl-RS"/>
        </w:rPr>
      </w:pPr>
      <w:r w:rsidRPr="00134029">
        <w:rPr>
          <w:b/>
          <w:sz w:val="22"/>
          <w:szCs w:val="22"/>
          <w:u w:val="single"/>
          <w:lang w:val="sr-Cyrl-RS"/>
        </w:rPr>
        <w:t>Графички прилози планираног решења</w:t>
      </w:r>
    </w:p>
    <w:p w14:paraId="4F14BC3D" w14:textId="77777777" w:rsidR="00D86CB6" w:rsidRDefault="00D86CB6" w:rsidP="009F3D46">
      <w:pPr>
        <w:rPr>
          <w:lang w:val="sr-Latn-RS"/>
        </w:rPr>
      </w:pPr>
    </w:p>
    <w:p w14:paraId="56E857F9" w14:textId="77777777" w:rsidR="00D86CB6" w:rsidRDefault="00D86CB6" w:rsidP="009F3D46">
      <w:pPr>
        <w:rPr>
          <w:lang w:val="sr-Latn-RS"/>
        </w:rPr>
      </w:pPr>
    </w:p>
    <w:p w14:paraId="38683F08" w14:textId="77777777" w:rsidR="00D86CB6" w:rsidRDefault="00D86CB6" w:rsidP="009F3D46">
      <w:pPr>
        <w:rPr>
          <w:lang w:val="sr-Latn-RS"/>
        </w:rPr>
      </w:pPr>
    </w:p>
    <w:p w14:paraId="17C78BE7" w14:textId="77777777" w:rsidR="00D86CB6" w:rsidRDefault="00D86CB6" w:rsidP="009F3D46">
      <w:pPr>
        <w:rPr>
          <w:lang w:val="sr-Latn-RS"/>
        </w:rPr>
      </w:pPr>
    </w:p>
    <w:p w14:paraId="5B0BA737" w14:textId="77777777" w:rsidR="00D86CB6" w:rsidRDefault="00D86CB6" w:rsidP="009F3D46">
      <w:pPr>
        <w:rPr>
          <w:lang w:val="sr-Latn-RS"/>
        </w:rPr>
      </w:pPr>
    </w:p>
    <w:p w14:paraId="026D3421" w14:textId="77777777" w:rsidR="00D86CB6" w:rsidRDefault="00D86CB6" w:rsidP="009F3D46">
      <w:pPr>
        <w:rPr>
          <w:lang w:val="sr-Latn-RS"/>
        </w:rPr>
      </w:pPr>
    </w:p>
    <w:p w14:paraId="3FC1248F" w14:textId="77777777" w:rsidR="00D86CB6" w:rsidRDefault="00D86CB6" w:rsidP="009F3D46">
      <w:pPr>
        <w:rPr>
          <w:lang w:val="sr-Latn-RS"/>
        </w:rPr>
      </w:pPr>
    </w:p>
    <w:p w14:paraId="6A99D65D" w14:textId="77777777" w:rsidR="00D86CB6" w:rsidRDefault="00D86CB6" w:rsidP="009F3D46">
      <w:pPr>
        <w:rPr>
          <w:lang w:val="sr-Latn-RS"/>
        </w:rPr>
      </w:pPr>
    </w:p>
    <w:p w14:paraId="69842142" w14:textId="77777777" w:rsidR="00D86CB6" w:rsidRDefault="00D86CB6" w:rsidP="009F3D46">
      <w:pPr>
        <w:rPr>
          <w:lang w:val="sr-Latn-RS"/>
        </w:rPr>
      </w:pPr>
    </w:p>
    <w:p w14:paraId="03EDAE3F" w14:textId="77777777" w:rsidR="00D86CB6" w:rsidRPr="00D86CB6" w:rsidRDefault="00D86CB6" w:rsidP="009F3D46">
      <w:pPr>
        <w:rPr>
          <w:lang w:val="sr-Latn-RS"/>
        </w:rPr>
      </w:pPr>
    </w:p>
    <w:p w14:paraId="235E236D" w14:textId="77777777" w:rsidR="009F3D46" w:rsidRDefault="009F3D46" w:rsidP="009F3D46">
      <w:pPr>
        <w:rPr>
          <w:lang w:val="sr-Latn-RS"/>
        </w:rPr>
      </w:pPr>
    </w:p>
    <w:p w14:paraId="67EEF6BC" w14:textId="2B809BD3" w:rsidR="00D86CB6" w:rsidRDefault="00D86CB6" w:rsidP="009F3D46">
      <w:pPr>
        <w:rPr>
          <w:lang w:val="sr-Latn-RS"/>
        </w:rPr>
      </w:pPr>
    </w:p>
    <w:p w14:paraId="28DC6E4F" w14:textId="77777777" w:rsidR="00D86CB6" w:rsidRDefault="00D86CB6" w:rsidP="009F3D46">
      <w:pPr>
        <w:rPr>
          <w:lang w:val="sr-Latn-RS"/>
        </w:rPr>
      </w:pPr>
    </w:p>
    <w:p w14:paraId="39C57D99" w14:textId="77777777" w:rsidR="00D86CB6" w:rsidRDefault="00D86CB6" w:rsidP="009F3D46">
      <w:pPr>
        <w:rPr>
          <w:lang w:val="sr-Cyrl-RS"/>
        </w:rPr>
      </w:pPr>
    </w:p>
    <w:p w14:paraId="4F57F4D7" w14:textId="3B9C2F44" w:rsidR="0052052C" w:rsidRDefault="0052052C" w:rsidP="009F3D46">
      <w:pPr>
        <w:rPr>
          <w:lang w:val="sr-Cyrl-RS"/>
        </w:rPr>
      </w:pPr>
    </w:p>
    <w:p w14:paraId="659C6359" w14:textId="77777777" w:rsidR="0052052C" w:rsidRDefault="0052052C" w:rsidP="009F3D46">
      <w:pPr>
        <w:rPr>
          <w:lang w:val="sr-Cyrl-RS"/>
        </w:rPr>
      </w:pPr>
    </w:p>
    <w:p w14:paraId="05F0B959" w14:textId="77777777" w:rsidR="0052052C" w:rsidRDefault="0052052C" w:rsidP="009F3D46">
      <w:pPr>
        <w:rPr>
          <w:lang w:val="sr-Cyrl-RS"/>
        </w:rPr>
      </w:pPr>
    </w:p>
    <w:p w14:paraId="54DF6C70" w14:textId="77777777" w:rsidR="0052052C" w:rsidRDefault="0052052C" w:rsidP="009F3D46">
      <w:pPr>
        <w:rPr>
          <w:lang w:val="sr-Cyrl-RS"/>
        </w:rPr>
      </w:pPr>
    </w:p>
    <w:p w14:paraId="6DC45D98" w14:textId="77777777" w:rsidR="0052052C" w:rsidRDefault="0052052C" w:rsidP="009F3D46">
      <w:pPr>
        <w:rPr>
          <w:lang w:val="sr-Cyrl-RS"/>
        </w:rPr>
      </w:pPr>
    </w:p>
    <w:p w14:paraId="1AF9FE53" w14:textId="77777777" w:rsidR="0052052C" w:rsidRDefault="0052052C" w:rsidP="009F3D46">
      <w:pPr>
        <w:rPr>
          <w:lang w:val="sr-Cyrl-RS"/>
        </w:rPr>
      </w:pPr>
    </w:p>
    <w:p w14:paraId="733D9C31" w14:textId="77777777" w:rsidR="0052052C" w:rsidRDefault="0052052C" w:rsidP="009F3D46">
      <w:pPr>
        <w:rPr>
          <w:lang w:val="sr-Cyrl-RS"/>
        </w:rPr>
      </w:pPr>
    </w:p>
    <w:p w14:paraId="2800314E" w14:textId="77777777" w:rsidR="0052052C" w:rsidRDefault="0052052C" w:rsidP="009F3D46">
      <w:pPr>
        <w:rPr>
          <w:lang w:val="sr-Cyrl-RS"/>
        </w:rPr>
      </w:pPr>
    </w:p>
    <w:p w14:paraId="7A23E973" w14:textId="77777777" w:rsidR="0052052C" w:rsidRDefault="0052052C" w:rsidP="009F3D46">
      <w:pPr>
        <w:rPr>
          <w:lang w:val="sr-Cyrl-RS"/>
        </w:rPr>
      </w:pPr>
    </w:p>
    <w:p w14:paraId="3686DE51" w14:textId="77777777" w:rsidR="0052052C" w:rsidRDefault="0052052C" w:rsidP="009F3D46">
      <w:pPr>
        <w:rPr>
          <w:lang w:val="sr-Cyrl-RS"/>
        </w:rPr>
      </w:pPr>
    </w:p>
    <w:p w14:paraId="1AECC4C3" w14:textId="77777777" w:rsidR="0052052C" w:rsidRDefault="0052052C" w:rsidP="009F3D46">
      <w:pPr>
        <w:rPr>
          <w:lang w:val="sr-Cyrl-RS"/>
        </w:rPr>
      </w:pPr>
    </w:p>
    <w:p w14:paraId="5701A1CE" w14:textId="77777777" w:rsidR="0052052C" w:rsidRDefault="0052052C" w:rsidP="009F3D46">
      <w:pPr>
        <w:rPr>
          <w:lang w:val="sr-Cyrl-RS"/>
        </w:rPr>
      </w:pPr>
    </w:p>
    <w:p w14:paraId="27C50AD9" w14:textId="77777777" w:rsidR="0052052C" w:rsidRDefault="0052052C" w:rsidP="009F3D46">
      <w:pPr>
        <w:rPr>
          <w:lang w:val="sr-Cyrl-RS"/>
        </w:rPr>
      </w:pPr>
    </w:p>
    <w:p w14:paraId="7BCBD052" w14:textId="77777777" w:rsidR="0052052C" w:rsidRDefault="0052052C" w:rsidP="009F3D46">
      <w:pPr>
        <w:rPr>
          <w:lang w:val="sr-Cyrl-RS"/>
        </w:rPr>
      </w:pPr>
    </w:p>
    <w:p w14:paraId="1415E4F3" w14:textId="77777777" w:rsidR="0052052C" w:rsidRDefault="0052052C" w:rsidP="009F3D46">
      <w:pPr>
        <w:rPr>
          <w:lang w:val="sr-Cyrl-RS"/>
        </w:rPr>
      </w:pPr>
    </w:p>
    <w:p w14:paraId="08ECEE52" w14:textId="77777777" w:rsidR="0052052C" w:rsidRDefault="0052052C" w:rsidP="009F3D46">
      <w:pPr>
        <w:rPr>
          <w:lang w:val="sr-Cyrl-RS"/>
        </w:rPr>
      </w:pPr>
    </w:p>
    <w:p w14:paraId="31387C41" w14:textId="77777777" w:rsidR="0052052C" w:rsidRDefault="0052052C" w:rsidP="009F3D46">
      <w:pPr>
        <w:rPr>
          <w:lang w:val="sr-Cyrl-RS"/>
        </w:rPr>
      </w:pPr>
    </w:p>
    <w:p w14:paraId="284AD0A0" w14:textId="77777777" w:rsidR="0052052C" w:rsidRDefault="0052052C" w:rsidP="009F3D46">
      <w:pPr>
        <w:rPr>
          <w:lang w:val="sr-Cyrl-RS"/>
        </w:rPr>
      </w:pPr>
    </w:p>
    <w:p w14:paraId="0C963099" w14:textId="77777777" w:rsidR="0052052C" w:rsidRDefault="0052052C" w:rsidP="009F3D46">
      <w:pPr>
        <w:rPr>
          <w:lang w:val="sr-Cyrl-RS"/>
        </w:rPr>
      </w:pPr>
    </w:p>
    <w:p w14:paraId="7F99DB40" w14:textId="77777777" w:rsidR="0052052C" w:rsidRDefault="0052052C" w:rsidP="009F3D46">
      <w:pPr>
        <w:rPr>
          <w:lang w:val="sr-Cyrl-RS"/>
        </w:rPr>
      </w:pPr>
    </w:p>
    <w:p w14:paraId="76A353FC" w14:textId="77777777" w:rsidR="0052052C" w:rsidRDefault="0052052C" w:rsidP="009F3D46">
      <w:pPr>
        <w:rPr>
          <w:lang w:val="sr-Cyrl-RS"/>
        </w:rPr>
      </w:pPr>
    </w:p>
    <w:p w14:paraId="43123419" w14:textId="77777777" w:rsidR="0052052C" w:rsidRDefault="0052052C" w:rsidP="009F3D46">
      <w:pPr>
        <w:rPr>
          <w:lang w:val="sr-Cyrl-RS"/>
        </w:rPr>
      </w:pPr>
    </w:p>
    <w:p w14:paraId="2A877F72" w14:textId="77777777" w:rsidR="0052052C" w:rsidRDefault="0052052C" w:rsidP="009F3D46">
      <w:pPr>
        <w:rPr>
          <w:lang w:val="sr-Cyrl-RS"/>
        </w:rPr>
      </w:pPr>
    </w:p>
    <w:p w14:paraId="7710F555" w14:textId="77777777" w:rsidR="0052052C" w:rsidRDefault="0052052C" w:rsidP="009F3D46">
      <w:pPr>
        <w:rPr>
          <w:lang w:val="sr-Cyrl-RS"/>
        </w:rPr>
      </w:pPr>
    </w:p>
    <w:p w14:paraId="04EC6EFA" w14:textId="77777777" w:rsidR="0052052C" w:rsidRDefault="0052052C" w:rsidP="009F3D46">
      <w:pPr>
        <w:rPr>
          <w:lang w:val="sr-Cyrl-RS"/>
        </w:rPr>
      </w:pPr>
    </w:p>
    <w:p w14:paraId="4FDF3034" w14:textId="77777777" w:rsidR="0052052C" w:rsidRDefault="0052052C" w:rsidP="009F3D46">
      <w:pPr>
        <w:rPr>
          <w:lang w:val="sr-Cyrl-RS"/>
        </w:rPr>
      </w:pPr>
    </w:p>
    <w:p w14:paraId="18380674" w14:textId="77777777" w:rsidR="0052052C" w:rsidRDefault="0052052C" w:rsidP="009F3D46">
      <w:pPr>
        <w:rPr>
          <w:lang w:val="sr-Cyrl-RS"/>
        </w:rPr>
      </w:pPr>
    </w:p>
    <w:p w14:paraId="22588759" w14:textId="77777777" w:rsidR="0052052C" w:rsidRDefault="0052052C" w:rsidP="009F3D46">
      <w:pPr>
        <w:rPr>
          <w:lang w:val="sr-Cyrl-RS"/>
        </w:rPr>
      </w:pPr>
    </w:p>
    <w:p w14:paraId="27EE1351" w14:textId="77777777" w:rsidR="0052052C" w:rsidRDefault="0052052C" w:rsidP="009F3D46">
      <w:pPr>
        <w:rPr>
          <w:lang w:val="sr-Cyrl-RS"/>
        </w:rPr>
      </w:pPr>
    </w:p>
    <w:p w14:paraId="68A6A903" w14:textId="77777777" w:rsidR="0052052C" w:rsidRDefault="0052052C" w:rsidP="009F3D46">
      <w:pPr>
        <w:rPr>
          <w:lang w:val="sr-Cyrl-RS"/>
        </w:rPr>
      </w:pPr>
    </w:p>
    <w:p w14:paraId="249FF3C6" w14:textId="77777777" w:rsidR="0052052C" w:rsidRDefault="0052052C" w:rsidP="009F3D46">
      <w:pPr>
        <w:rPr>
          <w:lang w:val="sr-Cyrl-RS"/>
        </w:rPr>
      </w:pPr>
    </w:p>
    <w:p w14:paraId="7825DA83" w14:textId="77777777" w:rsidR="0052052C" w:rsidRDefault="0052052C" w:rsidP="009F3D46">
      <w:pPr>
        <w:rPr>
          <w:lang w:val="sr-Cyrl-RS"/>
        </w:rPr>
      </w:pPr>
    </w:p>
    <w:p w14:paraId="2C39B19A" w14:textId="77777777" w:rsidR="0052052C" w:rsidRDefault="0052052C" w:rsidP="009F3D46">
      <w:pPr>
        <w:rPr>
          <w:lang w:val="sr-Cyrl-RS"/>
        </w:rPr>
      </w:pPr>
    </w:p>
    <w:p w14:paraId="710D9550" w14:textId="77777777" w:rsidR="0052052C" w:rsidRDefault="0052052C" w:rsidP="009F3D46">
      <w:pPr>
        <w:rPr>
          <w:lang w:val="sr-Cyrl-RS"/>
        </w:rPr>
      </w:pPr>
    </w:p>
    <w:p w14:paraId="7465EEEF" w14:textId="77777777" w:rsidR="0052052C" w:rsidRDefault="0052052C" w:rsidP="009F3D46">
      <w:pPr>
        <w:rPr>
          <w:lang w:val="sr-Cyrl-RS"/>
        </w:rPr>
      </w:pPr>
    </w:p>
    <w:p w14:paraId="0748CDE6" w14:textId="77777777" w:rsidR="0052052C" w:rsidRDefault="0052052C" w:rsidP="009F3D46">
      <w:pPr>
        <w:rPr>
          <w:lang w:val="sr-Cyrl-RS"/>
        </w:rPr>
      </w:pPr>
    </w:p>
    <w:p w14:paraId="4210177F" w14:textId="77777777" w:rsidR="0052052C" w:rsidRDefault="0052052C" w:rsidP="009F3D46">
      <w:pPr>
        <w:rPr>
          <w:lang w:val="sr-Cyrl-RS"/>
        </w:rPr>
      </w:pPr>
    </w:p>
    <w:p w14:paraId="0EEDE5BE" w14:textId="77777777" w:rsidR="0052052C" w:rsidRDefault="0052052C" w:rsidP="009F3D46">
      <w:pPr>
        <w:rPr>
          <w:lang w:val="sr-Cyrl-RS"/>
        </w:rPr>
      </w:pPr>
    </w:p>
    <w:p w14:paraId="68B2401F" w14:textId="77777777" w:rsidR="0052052C" w:rsidRDefault="0052052C" w:rsidP="009F3D46">
      <w:pPr>
        <w:rPr>
          <w:lang w:val="sr-Cyrl-RS"/>
        </w:rPr>
      </w:pPr>
    </w:p>
    <w:p w14:paraId="5EF7DCBF" w14:textId="6465B80E" w:rsidR="001C2EE1" w:rsidRDefault="001C2EE1" w:rsidP="009F3D46">
      <w:pPr>
        <w:rPr>
          <w:lang w:val="sr-Cyrl-RS"/>
        </w:rPr>
      </w:pPr>
    </w:p>
    <w:p w14:paraId="128DC906" w14:textId="77777777" w:rsidR="001C2EE1" w:rsidRDefault="001C2EE1" w:rsidP="009F3D46">
      <w:pPr>
        <w:rPr>
          <w:lang w:val="sr-Cyrl-RS"/>
        </w:rPr>
      </w:pPr>
    </w:p>
    <w:p w14:paraId="2A1D9FF2" w14:textId="77777777" w:rsidR="001C2EE1" w:rsidRDefault="001C2EE1" w:rsidP="009F3D46">
      <w:pPr>
        <w:rPr>
          <w:lang w:val="sr-Cyrl-RS"/>
        </w:rPr>
      </w:pPr>
    </w:p>
    <w:p w14:paraId="3D3851DF" w14:textId="77777777" w:rsidR="001C2EE1" w:rsidRDefault="001C2EE1" w:rsidP="009F3D46">
      <w:pPr>
        <w:rPr>
          <w:lang w:val="sr-Cyrl-RS"/>
        </w:rPr>
      </w:pPr>
    </w:p>
    <w:p w14:paraId="53D82778" w14:textId="77777777" w:rsidR="001C2EE1" w:rsidRDefault="001C2EE1" w:rsidP="009F3D46">
      <w:pPr>
        <w:rPr>
          <w:lang w:val="sr-Cyrl-RS"/>
        </w:rPr>
      </w:pPr>
    </w:p>
    <w:p w14:paraId="235E236E" w14:textId="418AD8F5" w:rsidR="009F3D46" w:rsidRPr="009F3D46" w:rsidRDefault="00A75F7B" w:rsidP="009F3D46">
      <w:pPr>
        <w:jc w:val="center"/>
        <w:rPr>
          <w:b/>
          <w:sz w:val="28"/>
          <w:szCs w:val="28"/>
          <w:lang w:val="sr-Cyrl-RS"/>
        </w:rPr>
      </w:pPr>
      <w:r>
        <w:rPr>
          <w:b/>
          <w:sz w:val="28"/>
          <w:szCs w:val="28"/>
          <w:lang w:val="sr-Cyrl-RS"/>
        </w:rPr>
        <w:t>Д</w:t>
      </w:r>
      <w:r w:rsidR="009F3D46" w:rsidRPr="009F3D46">
        <w:rPr>
          <w:b/>
          <w:sz w:val="28"/>
          <w:szCs w:val="28"/>
          <w:lang w:val="sr-Cyrl-RS"/>
        </w:rPr>
        <w:t>) ДОКУМЕНТАЦИОНА ОСНОВА</w:t>
      </w:r>
    </w:p>
    <w:p w14:paraId="235E236F" w14:textId="77777777" w:rsidR="009F3D46" w:rsidRPr="009F3D46" w:rsidRDefault="009F3D46" w:rsidP="009F3D46">
      <w:pPr>
        <w:rPr>
          <w:sz w:val="28"/>
          <w:szCs w:val="28"/>
          <w:lang w:val="sr-Cyrl-RS"/>
        </w:rPr>
      </w:pPr>
    </w:p>
    <w:p w14:paraId="235E2370" w14:textId="77777777" w:rsidR="009F3D46" w:rsidRDefault="009F3D46" w:rsidP="009F3D46">
      <w:pPr>
        <w:rPr>
          <w:sz w:val="28"/>
          <w:szCs w:val="28"/>
          <w:lang w:val="sr-Cyrl-RS"/>
        </w:rPr>
      </w:pPr>
    </w:p>
    <w:p w14:paraId="4BCCAA54" w14:textId="64AD2BC3" w:rsidR="00D50DC8" w:rsidRDefault="00D50DC8" w:rsidP="009F3D46">
      <w:pPr>
        <w:rPr>
          <w:sz w:val="28"/>
          <w:szCs w:val="28"/>
          <w:lang w:val="sr-Cyrl-RS"/>
        </w:rPr>
      </w:pPr>
    </w:p>
    <w:p w14:paraId="4BF72E04" w14:textId="77777777" w:rsidR="00D50DC8" w:rsidRDefault="00D50DC8" w:rsidP="009F3D46">
      <w:pPr>
        <w:rPr>
          <w:sz w:val="28"/>
          <w:szCs w:val="28"/>
          <w:lang w:val="sr-Cyrl-RS"/>
        </w:rPr>
      </w:pPr>
    </w:p>
    <w:p w14:paraId="2EEBF51B" w14:textId="77777777" w:rsidR="00D50DC8" w:rsidRDefault="00D50DC8" w:rsidP="009F3D46">
      <w:pPr>
        <w:rPr>
          <w:sz w:val="28"/>
          <w:szCs w:val="28"/>
          <w:lang w:val="sr-Cyrl-RS"/>
        </w:rPr>
      </w:pPr>
    </w:p>
    <w:p w14:paraId="37FE61FC" w14:textId="77777777" w:rsidR="00D50DC8" w:rsidRDefault="00D50DC8" w:rsidP="009F3D46">
      <w:pPr>
        <w:rPr>
          <w:sz w:val="28"/>
          <w:szCs w:val="28"/>
          <w:lang w:val="sr-Cyrl-RS"/>
        </w:rPr>
      </w:pPr>
    </w:p>
    <w:p w14:paraId="0B8B362F" w14:textId="77777777" w:rsidR="00D50DC8" w:rsidRDefault="00D50DC8" w:rsidP="009F3D46">
      <w:pPr>
        <w:rPr>
          <w:sz w:val="28"/>
          <w:szCs w:val="28"/>
          <w:lang w:val="sr-Cyrl-RS"/>
        </w:rPr>
      </w:pPr>
    </w:p>
    <w:p w14:paraId="6BAC1277" w14:textId="77777777" w:rsidR="00D50DC8" w:rsidRDefault="00D50DC8" w:rsidP="009F3D46">
      <w:pPr>
        <w:rPr>
          <w:sz w:val="28"/>
          <w:szCs w:val="28"/>
          <w:lang w:val="sr-Cyrl-RS"/>
        </w:rPr>
      </w:pPr>
    </w:p>
    <w:p w14:paraId="7BF4C6D7" w14:textId="77777777" w:rsidR="00D50DC8" w:rsidRDefault="00D50DC8" w:rsidP="009F3D46">
      <w:pPr>
        <w:rPr>
          <w:sz w:val="28"/>
          <w:szCs w:val="28"/>
          <w:lang w:val="sr-Cyrl-RS"/>
        </w:rPr>
      </w:pPr>
    </w:p>
    <w:p w14:paraId="36941115" w14:textId="77777777" w:rsidR="00D50DC8" w:rsidRDefault="00D50DC8" w:rsidP="009F3D46">
      <w:pPr>
        <w:rPr>
          <w:sz w:val="28"/>
          <w:szCs w:val="28"/>
          <w:lang w:val="sr-Cyrl-RS"/>
        </w:rPr>
      </w:pPr>
    </w:p>
    <w:p w14:paraId="7C9B7DBB" w14:textId="77777777" w:rsidR="00D50DC8" w:rsidRDefault="00D50DC8" w:rsidP="009F3D46">
      <w:pPr>
        <w:rPr>
          <w:sz w:val="28"/>
          <w:szCs w:val="28"/>
          <w:lang w:val="sr-Cyrl-RS"/>
        </w:rPr>
      </w:pPr>
    </w:p>
    <w:p w14:paraId="7691D17D" w14:textId="77777777" w:rsidR="00D50DC8" w:rsidRDefault="00D50DC8" w:rsidP="009F3D46">
      <w:pPr>
        <w:rPr>
          <w:sz w:val="28"/>
          <w:szCs w:val="28"/>
          <w:lang w:val="sr-Cyrl-RS"/>
        </w:rPr>
      </w:pPr>
    </w:p>
    <w:p w14:paraId="718B810B" w14:textId="77777777" w:rsidR="00D50DC8" w:rsidRDefault="00D50DC8" w:rsidP="009F3D46">
      <w:pPr>
        <w:rPr>
          <w:sz w:val="28"/>
          <w:szCs w:val="28"/>
          <w:lang w:val="sr-Cyrl-RS"/>
        </w:rPr>
      </w:pPr>
    </w:p>
    <w:p w14:paraId="4BBE1B67" w14:textId="77777777" w:rsidR="00D50DC8" w:rsidRDefault="00D50DC8" w:rsidP="009F3D46">
      <w:pPr>
        <w:rPr>
          <w:sz w:val="28"/>
          <w:szCs w:val="28"/>
          <w:lang w:val="sr-Cyrl-RS"/>
        </w:rPr>
      </w:pPr>
    </w:p>
    <w:p w14:paraId="3EC98DEB" w14:textId="77777777" w:rsidR="00D50DC8" w:rsidRDefault="00D50DC8" w:rsidP="009F3D46">
      <w:pPr>
        <w:rPr>
          <w:sz w:val="28"/>
          <w:szCs w:val="28"/>
          <w:lang w:val="sr-Cyrl-RS"/>
        </w:rPr>
      </w:pPr>
    </w:p>
    <w:p w14:paraId="3448A248" w14:textId="77777777" w:rsidR="00D50DC8" w:rsidRDefault="00D50DC8" w:rsidP="009F3D46">
      <w:pPr>
        <w:rPr>
          <w:sz w:val="28"/>
          <w:szCs w:val="28"/>
          <w:lang w:val="sr-Cyrl-RS"/>
        </w:rPr>
      </w:pPr>
    </w:p>
    <w:p w14:paraId="178624B4" w14:textId="77777777" w:rsidR="00D50DC8" w:rsidRDefault="00D50DC8" w:rsidP="009F3D46">
      <w:pPr>
        <w:rPr>
          <w:sz w:val="28"/>
          <w:szCs w:val="28"/>
          <w:lang w:val="sr-Cyrl-RS"/>
        </w:rPr>
      </w:pPr>
    </w:p>
    <w:p w14:paraId="6779E651" w14:textId="77777777" w:rsidR="00D50DC8" w:rsidRDefault="00D50DC8" w:rsidP="009F3D46">
      <w:pPr>
        <w:rPr>
          <w:sz w:val="28"/>
          <w:szCs w:val="28"/>
          <w:lang w:val="sr-Cyrl-RS"/>
        </w:rPr>
      </w:pPr>
    </w:p>
    <w:p w14:paraId="1E35D66D" w14:textId="77777777" w:rsidR="00D50DC8" w:rsidRDefault="00D50DC8" w:rsidP="009F3D46">
      <w:pPr>
        <w:rPr>
          <w:sz w:val="28"/>
          <w:szCs w:val="28"/>
          <w:lang w:val="sr-Cyrl-RS"/>
        </w:rPr>
      </w:pPr>
    </w:p>
    <w:p w14:paraId="20F6EBE1" w14:textId="77777777" w:rsidR="00D50DC8" w:rsidRDefault="00D50DC8" w:rsidP="009F3D46">
      <w:pPr>
        <w:rPr>
          <w:sz w:val="28"/>
          <w:szCs w:val="28"/>
          <w:lang w:val="sr-Cyrl-RS"/>
        </w:rPr>
      </w:pPr>
    </w:p>
    <w:p w14:paraId="37EC73A4" w14:textId="77777777" w:rsidR="00D50DC8" w:rsidRDefault="00D50DC8" w:rsidP="009F3D46">
      <w:pPr>
        <w:rPr>
          <w:sz w:val="28"/>
          <w:szCs w:val="28"/>
          <w:lang w:val="sr-Cyrl-RS"/>
        </w:rPr>
      </w:pPr>
    </w:p>
    <w:p w14:paraId="7A579AE6" w14:textId="77777777" w:rsidR="00D50DC8" w:rsidRDefault="00D50DC8" w:rsidP="009F3D46">
      <w:pPr>
        <w:rPr>
          <w:sz w:val="28"/>
          <w:szCs w:val="28"/>
          <w:lang w:val="sr-Cyrl-RS"/>
        </w:rPr>
      </w:pPr>
    </w:p>
    <w:p w14:paraId="23F1972C" w14:textId="77777777" w:rsidR="00D50DC8" w:rsidRDefault="00D50DC8" w:rsidP="009F3D46">
      <w:pPr>
        <w:rPr>
          <w:sz w:val="28"/>
          <w:szCs w:val="28"/>
          <w:lang w:val="sr-Cyrl-RS"/>
        </w:rPr>
      </w:pPr>
    </w:p>
    <w:p w14:paraId="662D1BD4" w14:textId="77777777" w:rsidR="00D50DC8" w:rsidRDefault="00D50DC8" w:rsidP="009F3D46">
      <w:pPr>
        <w:rPr>
          <w:sz w:val="28"/>
          <w:szCs w:val="28"/>
          <w:lang w:val="sr-Cyrl-RS"/>
        </w:rPr>
      </w:pPr>
    </w:p>
    <w:p w14:paraId="66736D33" w14:textId="77777777" w:rsidR="00D50DC8" w:rsidRDefault="00D50DC8" w:rsidP="009F3D46">
      <w:pPr>
        <w:rPr>
          <w:sz w:val="28"/>
          <w:szCs w:val="28"/>
          <w:lang w:val="sr-Cyrl-RS"/>
        </w:rPr>
      </w:pPr>
    </w:p>
    <w:p w14:paraId="4B26B38A" w14:textId="77777777" w:rsidR="00D50DC8" w:rsidRDefault="00D50DC8" w:rsidP="009F3D46">
      <w:pPr>
        <w:rPr>
          <w:sz w:val="28"/>
          <w:szCs w:val="28"/>
          <w:lang w:val="sr-Cyrl-RS"/>
        </w:rPr>
      </w:pPr>
    </w:p>
    <w:p w14:paraId="221E9CEF" w14:textId="77777777" w:rsidR="00D50DC8" w:rsidRDefault="00D50DC8" w:rsidP="009F3D46">
      <w:pPr>
        <w:rPr>
          <w:sz w:val="28"/>
          <w:szCs w:val="28"/>
          <w:lang w:val="sr-Cyrl-RS"/>
        </w:rPr>
      </w:pPr>
    </w:p>
    <w:p w14:paraId="537277FF" w14:textId="77777777" w:rsidR="00D50DC8" w:rsidRDefault="00D50DC8" w:rsidP="009F3D46">
      <w:pPr>
        <w:rPr>
          <w:sz w:val="28"/>
          <w:szCs w:val="28"/>
          <w:lang w:val="sr-Cyrl-RS"/>
        </w:rPr>
      </w:pPr>
    </w:p>
    <w:p w14:paraId="19CA7CF3" w14:textId="77777777" w:rsidR="00D50DC8" w:rsidRDefault="00D50DC8" w:rsidP="009F3D46">
      <w:pPr>
        <w:rPr>
          <w:sz w:val="28"/>
          <w:szCs w:val="28"/>
          <w:lang w:val="sr-Cyrl-RS"/>
        </w:rPr>
      </w:pPr>
    </w:p>
    <w:p w14:paraId="4CD0E7DE" w14:textId="77777777" w:rsidR="00D50DC8" w:rsidRDefault="00D50DC8" w:rsidP="009F3D46">
      <w:pPr>
        <w:rPr>
          <w:sz w:val="28"/>
          <w:szCs w:val="28"/>
          <w:lang w:val="sr-Cyrl-RS"/>
        </w:rPr>
      </w:pPr>
    </w:p>
    <w:p w14:paraId="6533414E" w14:textId="77777777" w:rsidR="00D50DC8" w:rsidRPr="006657DF" w:rsidRDefault="00D50DC8" w:rsidP="009F3D46">
      <w:pPr>
        <w:rPr>
          <w:lang w:val="sr-Cyrl-RS"/>
        </w:rPr>
      </w:pPr>
    </w:p>
    <w:p w14:paraId="59264AB3" w14:textId="77777777" w:rsidR="00D50DC8" w:rsidRPr="006657DF" w:rsidRDefault="00D50DC8" w:rsidP="009F3D46">
      <w:pPr>
        <w:rPr>
          <w:lang w:val="sr-Cyrl-RS"/>
        </w:rPr>
      </w:pPr>
    </w:p>
    <w:p w14:paraId="249460DA" w14:textId="77777777" w:rsidR="00D50DC8" w:rsidRPr="006657DF" w:rsidRDefault="00D50DC8" w:rsidP="009F3D46">
      <w:pPr>
        <w:rPr>
          <w:lang w:val="sr-Cyrl-RS"/>
        </w:rPr>
      </w:pPr>
    </w:p>
    <w:p w14:paraId="0549F3A7" w14:textId="77777777" w:rsidR="00D50DC8" w:rsidRPr="006657DF" w:rsidRDefault="00D50DC8" w:rsidP="009F3D46">
      <w:pPr>
        <w:rPr>
          <w:lang w:val="sr-Cyrl-RS"/>
        </w:rPr>
      </w:pPr>
    </w:p>
    <w:p w14:paraId="6F41D2B5" w14:textId="77777777" w:rsidR="00D50DC8" w:rsidRPr="006657DF" w:rsidRDefault="00D50DC8" w:rsidP="009F3D46">
      <w:pPr>
        <w:rPr>
          <w:lang w:val="sr-Cyrl-RS"/>
        </w:rPr>
      </w:pPr>
    </w:p>
    <w:p w14:paraId="119844FF" w14:textId="77777777" w:rsidR="00D50DC8" w:rsidRPr="006657DF" w:rsidRDefault="00D50DC8" w:rsidP="009F3D46">
      <w:pPr>
        <w:rPr>
          <w:lang w:val="sr-Cyrl-RS"/>
        </w:rPr>
      </w:pPr>
    </w:p>
    <w:p w14:paraId="7C4B4D6D" w14:textId="77777777" w:rsidR="00D50DC8" w:rsidRPr="006657DF" w:rsidRDefault="00D50DC8" w:rsidP="009F3D46">
      <w:pPr>
        <w:rPr>
          <w:lang w:val="sr-Cyrl-RS"/>
        </w:rPr>
      </w:pPr>
    </w:p>
    <w:p w14:paraId="596348A9" w14:textId="77777777" w:rsidR="00D50DC8" w:rsidRPr="006657DF" w:rsidRDefault="00D50DC8" w:rsidP="009F3D46">
      <w:pPr>
        <w:rPr>
          <w:lang w:val="sr-Cyrl-RS"/>
        </w:rPr>
      </w:pPr>
    </w:p>
    <w:p w14:paraId="6F7A0A29" w14:textId="77777777" w:rsidR="00D50DC8" w:rsidRPr="006657DF" w:rsidRDefault="00D50DC8" w:rsidP="009F3D46">
      <w:pPr>
        <w:rPr>
          <w:lang w:val="sr-Cyrl-RS"/>
        </w:rPr>
      </w:pPr>
    </w:p>
    <w:p w14:paraId="6ECE7EC0" w14:textId="77777777" w:rsidR="00D50DC8" w:rsidRPr="006657DF" w:rsidRDefault="00D50DC8" w:rsidP="009F3D46">
      <w:pPr>
        <w:rPr>
          <w:lang w:val="sr-Cyrl-RS"/>
        </w:rPr>
      </w:pPr>
    </w:p>
    <w:p w14:paraId="2CDA2C7B" w14:textId="77777777" w:rsidR="00D50DC8" w:rsidRPr="006657DF" w:rsidRDefault="00D50DC8" w:rsidP="009F3D46">
      <w:pPr>
        <w:rPr>
          <w:lang w:val="sr-Cyrl-RS"/>
        </w:rPr>
      </w:pPr>
    </w:p>
    <w:p w14:paraId="235E2371" w14:textId="77777777" w:rsidR="009F3D46" w:rsidRDefault="009F3D46" w:rsidP="009F3D46">
      <w:pPr>
        <w:rPr>
          <w:lang w:val="sr-Cyrl-RS"/>
        </w:rPr>
      </w:pPr>
    </w:p>
    <w:p w14:paraId="7D4E4BE9" w14:textId="51504946" w:rsidR="006657DF" w:rsidRDefault="006657DF" w:rsidP="009F3D46">
      <w:pPr>
        <w:rPr>
          <w:lang w:val="sr-Cyrl-RS"/>
        </w:rPr>
      </w:pPr>
    </w:p>
    <w:p w14:paraId="582CFF70" w14:textId="77777777" w:rsidR="006657DF" w:rsidRDefault="006657DF" w:rsidP="009F3D46">
      <w:pPr>
        <w:rPr>
          <w:lang w:val="sr-Cyrl-RS"/>
        </w:rPr>
      </w:pPr>
    </w:p>
    <w:p w14:paraId="36A0735D" w14:textId="77777777" w:rsidR="006657DF" w:rsidRPr="006657DF" w:rsidRDefault="006657DF" w:rsidP="009F3D46">
      <w:pPr>
        <w:rPr>
          <w:lang w:val="sr-Cyrl-RS"/>
        </w:rPr>
      </w:pPr>
    </w:p>
    <w:p w14:paraId="003228AB" w14:textId="77B7EE87" w:rsidR="00D50DC8" w:rsidRDefault="00D50DC8" w:rsidP="00D50DC8">
      <w:pPr>
        <w:pStyle w:val="Header"/>
        <w:numPr>
          <w:ilvl w:val="0"/>
          <w:numId w:val="60"/>
        </w:numPr>
        <w:ind w:left="284" w:hanging="284"/>
        <w:jc w:val="center"/>
        <w:rPr>
          <w:lang w:val="sr-Cyrl-RS"/>
        </w:rPr>
      </w:pPr>
      <w:r w:rsidRPr="002931D8">
        <w:rPr>
          <w:lang w:val="sr-Cyrl-RS"/>
        </w:rPr>
        <w:t xml:space="preserve">Одлука о изради Плана детаљне регулације </w:t>
      </w:r>
      <w:r>
        <w:rPr>
          <w:lang w:val="sr-Cyrl-RS"/>
        </w:rPr>
        <w:t>за блок број 8, дела блока 7 и дела блока 9 – Народне баште у Сенти, чији је саставни део и Одлука о изради Стратешке процене утицаја Плана на животну средину</w:t>
      </w:r>
    </w:p>
    <w:p w14:paraId="49B235D1" w14:textId="77777777" w:rsidR="00D50DC8" w:rsidRDefault="00D50DC8" w:rsidP="00D50DC8">
      <w:pPr>
        <w:pStyle w:val="Header"/>
        <w:jc w:val="center"/>
        <w:rPr>
          <w:lang w:val="sr-Cyrl-RS"/>
        </w:rPr>
      </w:pPr>
    </w:p>
    <w:p w14:paraId="4D4C575B" w14:textId="77777777" w:rsidR="00D50DC8" w:rsidRDefault="00D50DC8" w:rsidP="00D50DC8">
      <w:pPr>
        <w:pStyle w:val="Header"/>
        <w:jc w:val="center"/>
        <w:rPr>
          <w:lang w:val="sr-Cyrl-RS"/>
        </w:rPr>
      </w:pPr>
    </w:p>
    <w:p w14:paraId="04C02B15" w14:textId="77777777" w:rsidR="00D50DC8" w:rsidRDefault="00D50DC8" w:rsidP="00D50DC8">
      <w:pPr>
        <w:pStyle w:val="Header"/>
        <w:jc w:val="center"/>
        <w:rPr>
          <w:lang w:val="sr-Cyrl-RS"/>
        </w:rPr>
      </w:pPr>
    </w:p>
    <w:p w14:paraId="5B41831E" w14:textId="77777777" w:rsidR="00D50DC8" w:rsidRDefault="00D50DC8" w:rsidP="00D50DC8">
      <w:pPr>
        <w:pStyle w:val="Header"/>
        <w:jc w:val="center"/>
        <w:rPr>
          <w:lang w:val="sr-Cyrl-RS"/>
        </w:rPr>
      </w:pPr>
    </w:p>
    <w:p w14:paraId="7B500277" w14:textId="77777777" w:rsidR="00D50DC8" w:rsidRDefault="00D50DC8" w:rsidP="00D50DC8">
      <w:pPr>
        <w:pStyle w:val="Header"/>
        <w:jc w:val="center"/>
        <w:rPr>
          <w:lang w:val="sr-Cyrl-RS"/>
        </w:rPr>
      </w:pPr>
    </w:p>
    <w:p w14:paraId="477B9700" w14:textId="77777777" w:rsidR="00D50DC8" w:rsidRDefault="00D50DC8" w:rsidP="00D50DC8">
      <w:pPr>
        <w:pStyle w:val="Header"/>
        <w:jc w:val="center"/>
        <w:rPr>
          <w:lang w:val="sr-Cyrl-RS"/>
        </w:rPr>
      </w:pPr>
    </w:p>
    <w:p w14:paraId="6B5CB9EF" w14:textId="77777777" w:rsidR="00D50DC8" w:rsidRDefault="00D50DC8" w:rsidP="00D50DC8">
      <w:pPr>
        <w:pStyle w:val="Header"/>
        <w:jc w:val="center"/>
        <w:rPr>
          <w:lang w:val="sr-Cyrl-RS"/>
        </w:rPr>
      </w:pPr>
    </w:p>
    <w:p w14:paraId="5F55E4FB" w14:textId="77777777" w:rsidR="00D50DC8" w:rsidRDefault="00D50DC8" w:rsidP="00D50DC8">
      <w:pPr>
        <w:pStyle w:val="Header"/>
        <w:jc w:val="center"/>
        <w:rPr>
          <w:lang w:val="sr-Cyrl-RS"/>
        </w:rPr>
      </w:pPr>
    </w:p>
    <w:p w14:paraId="7D3E653E" w14:textId="77777777" w:rsidR="00D50DC8" w:rsidRDefault="00D50DC8" w:rsidP="00D50DC8">
      <w:pPr>
        <w:pStyle w:val="Header"/>
        <w:jc w:val="center"/>
        <w:rPr>
          <w:lang w:val="sr-Cyrl-RS"/>
        </w:rPr>
      </w:pPr>
    </w:p>
    <w:p w14:paraId="5DBF0996" w14:textId="77777777" w:rsidR="00D50DC8" w:rsidRDefault="00D50DC8" w:rsidP="00D50DC8">
      <w:pPr>
        <w:pStyle w:val="Header"/>
        <w:jc w:val="center"/>
        <w:rPr>
          <w:lang w:val="sr-Cyrl-RS"/>
        </w:rPr>
      </w:pPr>
    </w:p>
    <w:p w14:paraId="04DFA852" w14:textId="77777777" w:rsidR="00D50DC8" w:rsidRDefault="00D50DC8" w:rsidP="00D50DC8">
      <w:pPr>
        <w:pStyle w:val="Header"/>
        <w:jc w:val="center"/>
        <w:rPr>
          <w:lang w:val="sr-Cyrl-RS"/>
        </w:rPr>
      </w:pPr>
    </w:p>
    <w:p w14:paraId="134909B0" w14:textId="77777777" w:rsidR="00D50DC8" w:rsidRDefault="00D50DC8" w:rsidP="00D50DC8">
      <w:pPr>
        <w:pStyle w:val="Header"/>
        <w:jc w:val="center"/>
        <w:rPr>
          <w:lang w:val="sr-Cyrl-RS"/>
        </w:rPr>
      </w:pPr>
    </w:p>
    <w:p w14:paraId="74056BBE" w14:textId="77777777" w:rsidR="00D50DC8" w:rsidRDefault="00D50DC8" w:rsidP="00D50DC8">
      <w:pPr>
        <w:pStyle w:val="Header"/>
        <w:jc w:val="center"/>
        <w:rPr>
          <w:lang w:val="sr-Cyrl-RS"/>
        </w:rPr>
      </w:pPr>
    </w:p>
    <w:p w14:paraId="0F034AD1" w14:textId="77777777" w:rsidR="00D50DC8" w:rsidRDefault="00D50DC8" w:rsidP="00D50DC8">
      <w:pPr>
        <w:pStyle w:val="Header"/>
        <w:jc w:val="center"/>
        <w:rPr>
          <w:lang w:val="sr-Cyrl-RS"/>
        </w:rPr>
      </w:pPr>
    </w:p>
    <w:p w14:paraId="0C59F1E5" w14:textId="77777777" w:rsidR="00D50DC8" w:rsidRDefault="00D50DC8" w:rsidP="00D50DC8">
      <w:pPr>
        <w:pStyle w:val="Header"/>
        <w:jc w:val="center"/>
        <w:rPr>
          <w:lang w:val="sr-Cyrl-RS"/>
        </w:rPr>
      </w:pPr>
    </w:p>
    <w:p w14:paraId="71A199FB" w14:textId="77777777" w:rsidR="00D50DC8" w:rsidRDefault="00D50DC8" w:rsidP="00D50DC8">
      <w:pPr>
        <w:pStyle w:val="Header"/>
        <w:jc w:val="center"/>
        <w:rPr>
          <w:lang w:val="sr-Cyrl-RS"/>
        </w:rPr>
      </w:pPr>
    </w:p>
    <w:p w14:paraId="5F9D3070" w14:textId="77777777" w:rsidR="00D50DC8" w:rsidRDefault="00D50DC8" w:rsidP="00D50DC8">
      <w:pPr>
        <w:pStyle w:val="Header"/>
        <w:jc w:val="center"/>
        <w:rPr>
          <w:lang w:val="sr-Cyrl-RS"/>
        </w:rPr>
      </w:pPr>
    </w:p>
    <w:p w14:paraId="2C581513" w14:textId="77777777" w:rsidR="00D50DC8" w:rsidRDefault="00D50DC8" w:rsidP="00D50DC8">
      <w:pPr>
        <w:pStyle w:val="Header"/>
        <w:jc w:val="center"/>
        <w:rPr>
          <w:lang w:val="sr-Cyrl-RS"/>
        </w:rPr>
      </w:pPr>
    </w:p>
    <w:p w14:paraId="4A2D5251" w14:textId="77777777" w:rsidR="00D50DC8" w:rsidRDefault="00D50DC8" w:rsidP="00D50DC8">
      <w:pPr>
        <w:pStyle w:val="Header"/>
        <w:jc w:val="center"/>
        <w:rPr>
          <w:lang w:val="sr-Cyrl-RS"/>
        </w:rPr>
      </w:pPr>
    </w:p>
    <w:p w14:paraId="47BBD427" w14:textId="77777777" w:rsidR="00D50DC8" w:rsidRDefault="00D50DC8" w:rsidP="00D50DC8">
      <w:pPr>
        <w:pStyle w:val="Header"/>
        <w:jc w:val="center"/>
        <w:rPr>
          <w:lang w:val="sr-Cyrl-RS"/>
        </w:rPr>
      </w:pPr>
    </w:p>
    <w:p w14:paraId="0BC6B722" w14:textId="77777777" w:rsidR="00D50DC8" w:rsidRDefault="00D50DC8" w:rsidP="00D50DC8">
      <w:pPr>
        <w:pStyle w:val="Header"/>
        <w:jc w:val="center"/>
        <w:rPr>
          <w:lang w:val="sr-Cyrl-RS"/>
        </w:rPr>
      </w:pPr>
    </w:p>
    <w:p w14:paraId="616C5A75" w14:textId="77777777" w:rsidR="00D50DC8" w:rsidRDefault="00D50DC8" w:rsidP="00D50DC8">
      <w:pPr>
        <w:pStyle w:val="Header"/>
        <w:jc w:val="center"/>
        <w:rPr>
          <w:lang w:val="sr-Cyrl-RS"/>
        </w:rPr>
      </w:pPr>
    </w:p>
    <w:p w14:paraId="14D722CF" w14:textId="77777777" w:rsidR="00D50DC8" w:rsidRDefault="00D50DC8" w:rsidP="00D50DC8">
      <w:pPr>
        <w:pStyle w:val="Header"/>
        <w:jc w:val="center"/>
        <w:rPr>
          <w:lang w:val="sr-Cyrl-RS"/>
        </w:rPr>
      </w:pPr>
    </w:p>
    <w:p w14:paraId="1C5F0CAF" w14:textId="77777777" w:rsidR="00D50DC8" w:rsidRDefault="00D50DC8" w:rsidP="00D50DC8">
      <w:pPr>
        <w:pStyle w:val="Header"/>
        <w:jc w:val="center"/>
        <w:rPr>
          <w:lang w:val="sr-Cyrl-RS"/>
        </w:rPr>
      </w:pPr>
    </w:p>
    <w:p w14:paraId="057652DF" w14:textId="77777777" w:rsidR="00D50DC8" w:rsidRDefault="00D50DC8" w:rsidP="00D50DC8">
      <w:pPr>
        <w:pStyle w:val="Header"/>
        <w:jc w:val="center"/>
        <w:rPr>
          <w:lang w:val="sr-Cyrl-RS"/>
        </w:rPr>
      </w:pPr>
    </w:p>
    <w:p w14:paraId="2755D874" w14:textId="77777777" w:rsidR="00D50DC8" w:rsidRDefault="00D50DC8" w:rsidP="00D50DC8">
      <w:pPr>
        <w:pStyle w:val="Header"/>
        <w:jc w:val="center"/>
        <w:rPr>
          <w:lang w:val="sr-Cyrl-RS"/>
        </w:rPr>
      </w:pPr>
    </w:p>
    <w:p w14:paraId="235DB0C3" w14:textId="77777777" w:rsidR="00D50DC8" w:rsidRDefault="00D50DC8" w:rsidP="00D50DC8">
      <w:pPr>
        <w:pStyle w:val="Header"/>
        <w:jc w:val="center"/>
        <w:rPr>
          <w:lang w:val="sr-Cyrl-RS"/>
        </w:rPr>
      </w:pPr>
    </w:p>
    <w:p w14:paraId="5C52DB6A" w14:textId="77777777" w:rsidR="00D50DC8" w:rsidRDefault="00D50DC8" w:rsidP="00D50DC8">
      <w:pPr>
        <w:pStyle w:val="Header"/>
        <w:jc w:val="center"/>
        <w:rPr>
          <w:lang w:val="sr-Cyrl-RS"/>
        </w:rPr>
      </w:pPr>
    </w:p>
    <w:p w14:paraId="71B862A6" w14:textId="77777777" w:rsidR="00D50DC8" w:rsidRDefault="00D50DC8" w:rsidP="00D50DC8">
      <w:pPr>
        <w:pStyle w:val="Header"/>
        <w:jc w:val="center"/>
        <w:rPr>
          <w:lang w:val="sr-Cyrl-RS"/>
        </w:rPr>
      </w:pPr>
    </w:p>
    <w:p w14:paraId="49AD5EC9" w14:textId="77777777" w:rsidR="00D50DC8" w:rsidRDefault="00D50DC8" w:rsidP="00D50DC8">
      <w:pPr>
        <w:pStyle w:val="Header"/>
        <w:jc w:val="center"/>
        <w:rPr>
          <w:lang w:val="sr-Cyrl-RS"/>
        </w:rPr>
      </w:pPr>
    </w:p>
    <w:p w14:paraId="1B1A0ED4" w14:textId="77777777" w:rsidR="00D50DC8" w:rsidRDefault="00D50DC8" w:rsidP="00D50DC8">
      <w:pPr>
        <w:pStyle w:val="Header"/>
        <w:jc w:val="center"/>
        <w:rPr>
          <w:lang w:val="sr-Cyrl-RS"/>
        </w:rPr>
      </w:pPr>
    </w:p>
    <w:p w14:paraId="51B78B45" w14:textId="77777777" w:rsidR="00D50DC8" w:rsidRDefault="00D50DC8" w:rsidP="00D50DC8">
      <w:pPr>
        <w:pStyle w:val="Header"/>
        <w:jc w:val="center"/>
        <w:rPr>
          <w:lang w:val="sr-Cyrl-RS"/>
        </w:rPr>
      </w:pPr>
    </w:p>
    <w:p w14:paraId="0966AF03" w14:textId="77777777" w:rsidR="00D50DC8" w:rsidRDefault="00D50DC8" w:rsidP="00D50DC8">
      <w:pPr>
        <w:pStyle w:val="Header"/>
        <w:jc w:val="center"/>
        <w:rPr>
          <w:lang w:val="sr-Cyrl-RS"/>
        </w:rPr>
      </w:pPr>
    </w:p>
    <w:p w14:paraId="4354AA81" w14:textId="77777777" w:rsidR="00D50DC8" w:rsidRDefault="00D50DC8" w:rsidP="00D50DC8">
      <w:pPr>
        <w:pStyle w:val="Header"/>
        <w:jc w:val="center"/>
        <w:rPr>
          <w:lang w:val="sr-Cyrl-RS"/>
        </w:rPr>
      </w:pPr>
    </w:p>
    <w:p w14:paraId="221DFB58" w14:textId="77777777" w:rsidR="00D50DC8" w:rsidRDefault="00D50DC8" w:rsidP="00D50DC8">
      <w:pPr>
        <w:pStyle w:val="Header"/>
        <w:jc w:val="center"/>
        <w:rPr>
          <w:lang w:val="sr-Cyrl-RS"/>
        </w:rPr>
      </w:pPr>
    </w:p>
    <w:p w14:paraId="734028B2" w14:textId="77777777" w:rsidR="00D50DC8" w:rsidRDefault="00D50DC8" w:rsidP="00D50DC8">
      <w:pPr>
        <w:pStyle w:val="Header"/>
        <w:jc w:val="center"/>
        <w:rPr>
          <w:lang w:val="sr-Cyrl-RS"/>
        </w:rPr>
      </w:pPr>
    </w:p>
    <w:p w14:paraId="7F662AAC" w14:textId="77777777" w:rsidR="00D50DC8" w:rsidRDefault="00D50DC8" w:rsidP="00D50DC8">
      <w:pPr>
        <w:pStyle w:val="Header"/>
        <w:jc w:val="center"/>
        <w:rPr>
          <w:lang w:val="sr-Cyrl-RS"/>
        </w:rPr>
      </w:pPr>
    </w:p>
    <w:p w14:paraId="0D800BFD" w14:textId="77777777" w:rsidR="00D50DC8" w:rsidRDefault="00D50DC8" w:rsidP="00D50DC8">
      <w:pPr>
        <w:pStyle w:val="Header"/>
        <w:jc w:val="center"/>
        <w:rPr>
          <w:lang w:val="sr-Cyrl-RS"/>
        </w:rPr>
      </w:pPr>
    </w:p>
    <w:p w14:paraId="045893FF" w14:textId="77777777" w:rsidR="00D50DC8" w:rsidRDefault="00D50DC8" w:rsidP="00D50DC8">
      <w:pPr>
        <w:pStyle w:val="Header"/>
        <w:jc w:val="center"/>
        <w:rPr>
          <w:lang w:val="sr-Cyrl-RS"/>
        </w:rPr>
      </w:pPr>
    </w:p>
    <w:p w14:paraId="5532621F" w14:textId="77777777" w:rsidR="00D50DC8" w:rsidRDefault="00D50DC8" w:rsidP="00D50DC8">
      <w:pPr>
        <w:pStyle w:val="Header"/>
        <w:jc w:val="center"/>
        <w:rPr>
          <w:lang w:val="sr-Cyrl-RS"/>
        </w:rPr>
      </w:pPr>
    </w:p>
    <w:p w14:paraId="08EB19DB" w14:textId="77777777" w:rsidR="00D50DC8" w:rsidRDefault="00D50DC8" w:rsidP="00D50DC8">
      <w:pPr>
        <w:pStyle w:val="Header"/>
        <w:jc w:val="center"/>
        <w:rPr>
          <w:lang w:val="sr-Cyrl-RS"/>
        </w:rPr>
      </w:pPr>
    </w:p>
    <w:p w14:paraId="3E4B8AD3" w14:textId="77777777" w:rsidR="00D50DC8" w:rsidRDefault="00D50DC8" w:rsidP="00D50DC8">
      <w:pPr>
        <w:pStyle w:val="Header"/>
        <w:jc w:val="center"/>
        <w:rPr>
          <w:lang w:val="sr-Cyrl-RS"/>
        </w:rPr>
      </w:pPr>
    </w:p>
    <w:p w14:paraId="73199731" w14:textId="77777777" w:rsidR="00D50DC8" w:rsidRDefault="00D50DC8" w:rsidP="00D50DC8">
      <w:pPr>
        <w:pStyle w:val="Header"/>
        <w:jc w:val="center"/>
        <w:rPr>
          <w:lang w:val="sr-Cyrl-RS"/>
        </w:rPr>
      </w:pPr>
    </w:p>
    <w:p w14:paraId="37CA2B23" w14:textId="77777777" w:rsidR="00D50DC8" w:rsidRDefault="00D50DC8" w:rsidP="00D50DC8">
      <w:pPr>
        <w:pStyle w:val="Header"/>
        <w:jc w:val="center"/>
        <w:rPr>
          <w:lang w:val="sr-Cyrl-RS"/>
        </w:rPr>
      </w:pPr>
    </w:p>
    <w:p w14:paraId="61E5AC9D" w14:textId="77777777" w:rsidR="00D50DC8" w:rsidRDefault="00D50DC8" w:rsidP="00D50DC8">
      <w:pPr>
        <w:pStyle w:val="Header"/>
        <w:jc w:val="center"/>
        <w:rPr>
          <w:lang w:val="sr-Cyrl-RS"/>
        </w:rPr>
      </w:pPr>
    </w:p>
    <w:p w14:paraId="431BE724" w14:textId="77777777" w:rsidR="00D50DC8" w:rsidRDefault="00D50DC8" w:rsidP="00D50DC8">
      <w:pPr>
        <w:pStyle w:val="Header"/>
        <w:jc w:val="center"/>
        <w:rPr>
          <w:lang w:val="sr-Cyrl-RS"/>
        </w:rPr>
      </w:pPr>
    </w:p>
    <w:p w14:paraId="207F1D55" w14:textId="77777777" w:rsidR="00D50DC8" w:rsidRDefault="00D50DC8" w:rsidP="00D50DC8">
      <w:pPr>
        <w:pStyle w:val="Header"/>
        <w:jc w:val="center"/>
        <w:rPr>
          <w:lang w:val="sr-Cyrl-RS"/>
        </w:rPr>
      </w:pPr>
    </w:p>
    <w:p w14:paraId="479503C5" w14:textId="77777777" w:rsidR="00D50DC8" w:rsidRDefault="00D50DC8" w:rsidP="00D50DC8">
      <w:pPr>
        <w:pStyle w:val="Header"/>
        <w:jc w:val="center"/>
        <w:rPr>
          <w:lang w:val="sr-Cyrl-RS"/>
        </w:rPr>
      </w:pPr>
    </w:p>
    <w:p w14:paraId="5FA05DCA" w14:textId="77777777" w:rsidR="00D50DC8" w:rsidRDefault="00D50DC8" w:rsidP="00D50DC8">
      <w:pPr>
        <w:pStyle w:val="Header"/>
        <w:jc w:val="center"/>
        <w:rPr>
          <w:lang w:val="sr-Cyrl-RS"/>
        </w:rPr>
      </w:pPr>
    </w:p>
    <w:p w14:paraId="3ABE77C1" w14:textId="77777777" w:rsidR="00D50DC8" w:rsidRDefault="00D50DC8" w:rsidP="00D50DC8">
      <w:pPr>
        <w:pStyle w:val="Header"/>
        <w:jc w:val="center"/>
        <w:rPr>
          <w:lang w:val="sr-Cyrl-RS"/>
        </w:rPr>
      </w:pPr>
    </w:p>
    <w:p w14:paraId="38050320" w14:textId="77777777" w:rsidR="00D50DC8" w:rsidRDefault="00D50DC8" w:rsidP="00D50DC8">
      <w:pPr>
        <w:pStyle w:val="Header"/>
        <w:jc w:val="center"/>
        <w:rPr>
          <w:lang w:val="sr-Cyrl-RS"/>
        </w:rPr>
      </w:pPr>
    </w:p>
    <w:p w14:paraId="3355BE90" w14:textId="77777777" w:rsidR="00D50DC8" w:rsidRDefault="00D50DC8" w:rsidP="00D50DC8">
      <w:pPr>
        <w:pStyle w:val="Header"/>
        <w:jc w:val="center"/>
        <w:rPr>
          <w:lang w:val="sr-Cyrl-RS"/>
        </w:rPr>
      </w:pPr>
    </w:p>
    <w:p w14:paraId="7B7C6F47" w14:textId="77777777" w:rsidR="00D50DC8" w:rsidRDefault="00D50DC8" w:rsidP="00D50DC8">
      <w:pPr>
        <w:pStyle w:val="Header"/>
        <w:jc w:val="center"/>
        <w:rPr>
          <w:lang w:val="sr-Cyrl-RS"/>
        </w:rPr>
      </w:pPr>
    </w:p>
    <w:p w14:paraId="6FC5F63E" w14:textId="77777777" w:rsidR="00D50DC8" w:rsidRDefault="00D50DC8" w:rsidP="00D50DC8">
      <w:pPr>
        <w:pStyle w:val="Header"/>
        <w:jc w:val="center"/>
        <w:rPr>
          <w:lang w:val="sr-Cyrl-RS"/>
        </w:rPr>
      </w:pPr>
    </w:p>
    <w:p w14:paraId="1884A7AE" w14:textId="77777777" w:rsidR="00D50DC8" w:rsidRDefault="00D50DC8" w:rsidP="00D50DC8">
      <w:pPr>
        <w:pStyle w:val="Header"/>
        <w:jc w:val="center"/>
        <w:rPr>
          <w:lang w:val="sr-Cyrl-RS"/>
        </w:rPr>
      </w:pPr>
    </w:p>
    <w:p w14:paraId="3D935F5D" w14:textId="77777777" w:rsidR="006657DF" w:rsidRPr="002931D8" w:rsidRDefault="006657DF" w:rsidP="00D50DC8">
      <w:pPr>
        <w:pStyle w:val="Header"/>
        <w:jc w:val="center"/>
        <w:rPr>
          <w:lang w:val="sr-Cyrl-RS"/>
        </w:rPr>
      </w:pPr>
    </w:p>
    <w:p w14:paraId="1F4EC57F" w14:textId="77777777" w:rsidR="00D50DC8" w:rsidRDefault="00D50DC8" w:rsidP="00D50DC8">
      <w:pPr>
        <w:pStyle w:val="Header"/>
        <w:numPr>
          <w:ilvl w:val="0"/>
          <w:numId w:val="60"/>
        </w:numPr>
        <w:ind w:left="284" w:hanging="284"/>
        <w:jc w:val="center"/>
        <w:rPr>
          <w:lang w:val="sr-Cyrl-RS"/>
        </w:rPr>
      </w:pPr>
      <w:r w:rsidRPr="00ED74B2">
        <w:rPr>
          <w:lang w:val="sr-Cyrl-RS"/>
        </w:rPr>
        <w:t>Извод из плана вишег реда</w:t>
      </w:r>
    </w:p>
    <w:p w14:paraId="037D6E51" w14:textId="77777777" w:rsidR="00D50DC8" w:rsidRDefault="00D50DC8" w:rsidP="00D50DC8">
      <w:pPr>
        <w:pStyle w:val="Header"/>
        <w:jc w:val="center"/>
        <w:rPr>
          <w:lang w:val="sr-Cyrl-RS"/>
        </w:rPr>
      </w:pPr>
    </w:p>
    <w:p w14:paraId="7DFDDE48" w14:textId="77777777" w:rsidR="00D50DC8" w:rsidRDefault="00D50DC8" w:rsidP="00D50DC8">
      <w:pPr>
        <w:pStyle w:val="Header"/>
        <w:jc w:val="center"/>
        <w:rPr>
          <w:lang w:val="sr-Cyrl-RS"/>
        </w:rPr>
      </w:pPr>
    </w:p>
    <w:p w14:paraId="0F456D97" w14:textId="77777777" w:rsidR="00D50DC8" w:rsidRDefault="00D50DC8" w:rsidP="00D50DC8">
      <w:pPr>
        <w:pStyle w:val="Header"/>
        <w:jc w:val="center"/>
        <w:rPr>
          <w:lang w:val="sr-Cyrl-RS"/>
        </w:rPr>
      </w:pPr>
    </w:p>
    <w:p w14:paraId="7589EFE0" w14:textId="77777777" w:rsidR="00D50DC8" w:rsidRDefault="00D50DC8" w:rsidP="00D50DC8">
      <w:pPr>
        <w:pStyle w:val="Header"/>
        <w:jc w:val="center"/>
        <w:rPr>
          <w:lang w:val="sr-Cyrl-RS"/>
        </w:rPr>
      </w:pPr>
    </w:p>
    <w:p w14:paraId="47C46327" w14:textId="77777777" w:rsidR="00D50DC8" w:rsidRDefault="00D50DC8" w:rsidP="00D50DC8">
      <w:pPr>
        <w:pStyle w:val="Header"/>
        <w:jc w:val="center"/>
        <w:rPr>
          <w:lang w:val="sr-Cyrl-RS"/>
        </w:rPr>
      </w:pPr>
    </w:p>
    <w:p w14:paraId="541CB5E5" w14:textId="77777777" w:rsidR="00D50DC8" w:rsidRDefault="00D50DC8" w:rsidP="00D50DC8">
      <w:pPr>
        <w:pStyle w:val="Header"/>
        <w:jc w:val="center"/>
        <w:rPr>
          <w:lang w:val="sr-Cyrl-RS"/>
        </w:rPr>
      </w:pPr>
    </w:p>
    <w:p w14:paraId="6C7AED27" w14:textId="77777777" w:rsidR="00D50DC8" w:rsidRDefault="00D50DC8" w:rsidP="00D50DC8">
      <w:pPr>
        <w:pStyle w:val="Header"/>
        <w:jc w:val="center"/>
        <w:rPr>
          <w:lang w:val="sr-Cyrl-RS"/>
        </w:rPr>
      </w:pPr>
    </w:p>
    <w:p w14:paraId="42E8DEA3" w14:textId="77777777" w:rsidR="00D50DC8" w:rsidRDefault="00D50DC8" w:rsidP="00D50DC8">
      <w:pPr>
        <w:pStyle w:val="Header"/>
        <w:jc w:val="center"/>
        <w:rPr>
          <w:lang w:val="sr-Cyrl-RS"/>
        </w:rPr>
      </w:pPr>
    </w:p>
    <w:p w14:paraId="7AB1FB96" w14:textId="77777777" w:rsidR="00D50DC8" w:rsidRDefault="00D50DC8" w:rsidP="00D50DC8">
      <w:pPr>
        <w:pStyle w:val="Header"/>
        <w:jc w:val="center"/>
        <w:rPr>
          <w:lang w:val="sr-Cyrl-RS"/>
        </w:rPr>
      </w:pPr>
    </w:p>
    <w:p w14:paraId="190DAAAC" w14:textId="77777777" w:rsidR="00D50DC8" w:rsidRDefault="00D50DC8" w:rsidP="00D50DC8">
      <w:pPr>
        <w:pStyle w:val="Header"/>
        <w:jc w:val="center"/>
        <w:rPr>
          <w:lang w:val="sr-Cyrl-RS"/>
        </w:rPr>
      </w:pPr>
    </w:p>
    <w:p w14:paraId="3C5941A8" w14:textId="77777777" w:rsidR="00D50DC8" w:rsidRDefault="00D50DC8" w:rsidP="00D50DC8">
      <w:pPr>
        <w:pStyle w:val="Header"/>
        <w:jc w:val="center"/>
        <w:rPr>
          <w:lang w:val="sr-Cyrl-RS"/>
        </w:rPr>
      </w:pPr>
    </w:p>
    <w:p w14:paraId="47389436" w14:textId="77777777" w:rsidR="00D50DC8" w:rsidRDefault="00D50DC8" w:rsidP="00D50DC8">
      <w:pPr>
        <w:pStyle w:val="Header"/>
        <w:jc w:val="center"/>
        <w:rPr>
          <w:lang w:val="sr-Cyrl-RS"/>
        </w:rPr>
      </w:pPr>
    </w:p>
    <w:p w14:paraId="609AAEB6" w14:textId="77777777" w:rsidR="00D50DC8" w:rsidRDefault="00D50DC8" w:rsidP="00D50DC8">
      <w:pPr>
        <w:pStyle w:val="Header"/>
        <w:jc w:val="center"/>
        <w:rPr>
          <w:lang w:val="sr-Cyrl-RS"/>
        </w:rPr>
      </w:pPr>
    </w:p>
    <w:p w14:paraId="292D66D1" w14:textId="77777777" w:rsidR="00D50DC8" w:rsidRDefault="00D50DC8" w:rsidP="00D50DC8">
      <w:pPr>
        <w:pStyle w:val="Header"/>
        <w:jc w:val="center"/>
        <w:rPr>
          <w:lang w:val="sr-Cyrl-RS"/>
        </w:rPr>
      </w:pPr>
    </w:p>
    <w:p w14:paraId="4DCE2C94" w14:textId="77777777" w:rsidR="00D50DC8" w:rsidRDefault="00D50DC8" w:rsidP="00D50DC8">
      <w:pPr>
        <w:pStyle w:val="Header"/>
        <w:jc w:val="center"/>
        <w:rPr>
          <w:lang w:val="sr-Cyrl-RS"/>
        </w:rPr>
      </w:pPr>
    </w:p>
    <w:p w14:paraId="7990FCA2" w14:textId="77777777" w:rsidR="00D50DC8" w:rsidRDefault="00D50DC8" w:rsidP="00D50DC8">
      <w:pPr>
        <w:pStyle w:val="Header"/>
        <w:jc w:val="center"/>
        <w:rPr>
          <w:lang w:val="sr-Cyrl-RS"/>
        </w:rPr>
      </w:pPr>
    </w:p>
    <w:p w14:paraId="4A38CF02" w14:textId="77777777" w:rsidR="00D50DC8" w:rsidRDefault="00D50DC8" w:rsidP="00D50DC8">
      <w:pPr>
        <w:pStyle w:val="Header"/>
        <w:jc w:val="center"/>
        <w:rPr>
          <w:lang w:val="sr-Cyrl-RS"/>
        </w:rPr>
      </w:pPr>
    </w:p>
    <w:p w14:paraId="006A58D2" w14:textId="77777777" w:rsidR="00D50DC8" w:rsidRDefault="00D50DC8" w:rsidP="00D50DC8">
      <w:pPr>
        <w:pStyle w:val="Header"/>
        <w:jc w:val="center"/>
        <w:rPr>
          <w:lang w:val="sr-Cyrl-RS"/>
        </w:rPr>
      </w:pPr>
    </w:p>
    <w:p w14:paraId="0ADE22A5" w14:textId="77777777" w:rsidR="00D50DC8" w:rsidRDefault="00D50DC8" w:rsidP="00D50DC8">
      <w:pPr>
        <w:pStyle w:val="Header"/>
        <w:jc w:val="center"/>
        <w:rPr>
          <w:lang w:val="sr-Cyrl-RS"/>
        </w:rPr>
      </w:pPr>
    </w:p>
    <w:p w14:paraId="06E3C9D2" w14:textId="77777777" w:rsidR="00D50DC8" w:rsidRDefault="00D50DC8" w:rsidP="00D50DC8">
      <w:pPr>
        <w:pStyle w:val="Header"/>
        <w:jc w:val="center"/>
        <w:rPr>
          <w:lang w:val="sr-Cyrl-RS"/>
        </w:rPr>
      </w:pPr>
    </w:p>
    <w:p w14:paraId="6BC22CE7" w14:textId="77777777" w:rsidR="00D50DC8" w:rsidRDefault="00D50DC8" w:rsidP="00D50DC8">
      <w:pPr>
        <w:pStyle w:val="Header"/>
        <w:jc w:val="center"/>
        <w:rPr>
          <w:lang w:val="sr-Cyrl-RS"/>
        </w:rPr>
      </w:pPr>
    </w:p>
    <w:p w14:paraId="1341978A" w14:textId="77777777" w:rsidR="00D50DC8" w:rsidRDefault="00D50DC8" w:rsidP="00D50DC8">
      <w:pPr>
        <w:pStyle w:val="Header"/>
        <w:jc w:val="center"/>
        <w:rPr>
          <w:lang w:val="sr-Cyrl-RS"/>
        </w:rPr>
      </w:pPr>
    </w:p>
    <w:p w14:paraId="565F3D5B" w14:textId="77777777" w:rsidR="00D50DC8" w:rsidRDefault="00D50DC8" w:rsidP="00D50DC8">
      <w:pPr>
        <w:pStyle w:val="Header"/>
        <w:jc w:val="center"/>
        <w:rPr>
          <w:lang w:val="sr-Cyrl-RS"/>
        </w:rPr>
      </w:pPr>
    </w:p>
    <w:p w14:paraId="1EC1BD0E" w14:textId="77777777" w:rsidR="00D50DC8" w:rsidRDefault="00D50DC8" w:rsidP="00D50DC8">
      <w:pPr>
        <w:pStyle w:val="Header"/>
        <w:jc w:val="center"/>
        <w:rPr>
          <w:lang w:val="sr-Cyrl-RS"/>
        </w:rPr>
      </w:pPr>
    </w:p>
    <w:p w14:paraId="097E7245" w14:textId="77777777" w:rsidR="00D50DC8" w:rsidRDefault="00D50DC8" w:rsidP="00D50DC8">
      <w:pPr>
        <w:pStyle w:val="Header"/>
        <w:jc w:val="center"/>
        <w:rPr>
          <w:lang w:val="sr-Cyrl-RS"/>
        </w:rPr>
      </w:pPr>
    </w:p>
    <w:p w14:paraId="52F26CAD" w14:textId="77777777" w:rsidR="00D50DC8" w:rsidRDefault="00D50DC8" w:rsidP="00D50DC8">
      <w:pPr>
        <w:pStyle w:val="Header"/>
        <w:jc w:val="center"/>
        <w:rPr>
          <w:lang w:val="sr-Cyrl-RS"/>
        </w:rPr>
      </w:pPr>
    </w:p>
    <w:p w14:paraId="393FF7BF" w14:textId="77777777" w:rsidR="00D50DC8" w:rsidRDefault="00D50DC8" w:rsidP="00D50DC8">
      <w:pPr>
        <w:pStyle w:val="Header"/>
        <w:jc w:val="center"/>
        <w:rPr>
          <w:lang w:val="sr-Cyrl-RS"/>
        </w:rPr>
      </w:pPr>
    </w:p>
    <w:p w14:paraId="66103E7D" w14:textId="77777777" w:rsidR="00D50DC8" w:rsidRDefault="00D50DC8" w:rsidP="00D50DC8">
      <w:pPr>
        <w:pStyle w:val="Header"/>
        <w:jc w:val="center"/>
        <w:rPr>
          <w:lang w:val="sr-Cyrl-RS"/>
        </w:rPr>
      </w:pPr>
    </w:p>
    <w:p w14:paraId="183A3507" w14:textId="77777777" w:rsidR="00D50DC8" w:rsidRDefault="00D50DC8" w:rsidP="00D50DC8">
      <w:pPr>
        <w:pStyle w:val="Header"/>
        <w:jc w:val="center"/>
        <w:rPr>
          <w:lang w:val="sr-Cyrl-RS"/>
        </w:rPr>
      </w:pPr>
    </w:p>
    <w:p w14:paraId="0C110B70" w14:textId="77777777" w:rsidR="00D50DC8" w:rsidRDefault="00D50DC8" w:rsidP="00D50DC8">
      <w:pPr>
        <w:pStyle w:val="Header"/>
        <w:jc w:val="center"/>
        <w:rPr>
          <w:lang w:val="sr-Cyrl-RS"/>
        </w:rPr>
      </w:pPr>
    </w:p>
    <w:p w14:paraId="04F07C84" w14:textId="77777777" w:rsidR="00D50DC8" w:rsidRDefault="00D50DC8" w:rsidP="00D50DC8">
      <w:pPr>
        <w:pStyle w:val="Header"/>
        <w:jc w:val="center"/>
        <w:rPr>
          <w:lang w:val="sr-Cyrl-RS"/>
        </w:rPr>
      </w:pPr>
    </w:p>
    <w:p w14:paraId="18E5899B" w14:textId="77777777" w:rsidR="00D50DC8" w:rsidRDefault="00D50DC8" w:rsidP="00D50DC8">
      <w:pPr>
        <w:pStyle w:val="Header"/>
        <w:jc w:val="center"/>
        <w:rPr>
          <w:lang w:val="sr-Cyrl-RS"/>
        </w:rPr>
      </w:pPr>
    </w:p>
    <w:p w14:paraId="38DCB4E2" w14:textId="77777777" w:rsidR="00D50DC8" w:rsidRDefault="00D50DC8" w:rsidP="00D50DC8">
      <w:pPr>
        <w:pStyle w:val="Header"/>
        <w:jc w:val="center"/>
        <w:rPr>
          <w:lang w:val="sr-Cyrl-RS"/>
        </w:rPr>
      </w:pPr>
    </w:p>
    <w:p w14:paraId="06141713" w14:textId="77777777" w:rsidR="00D50DC8" w:rsidRDefault="00D50DC8" w:rsidP="00D50DC8">
      <w:pPr>
        <w:pStyle w:val="Header"/>
        <w:jc w:val="center"/>
        <w:rPr>
          <w:lang w:val="sr-Cyrl-RS"/>
        </w:rPr>
      </w:pPr>
    </w:p>
    <w:p w14:paraId="4BC5E6A1" w14:textId="77777777" w:rsidR="00D50DC8" w:rsidRDefault="00D50DC8" w:rsidP="00D50DC8">
      <w:pPr>
        <w:pStyle w:val="Header"/>
        <w:jc w:val="center"/>
        <w:rPr>
          <w:lang w:val="sr-Cyrl-RS"/>
        </w:rPr>
      </w:pPr>
    </w:p>
    <w:p w14:paraId="022D8735" w14:textId="77777777" w:rsidR="00D50DC8" w:rsidRDefault="00D50DC8" w:rsidP="00D50DC8">
      <w:pPr>
        <w:pStyle w:val="Header"/>
        <w:jc w:val="center"/>
        <w:rPr>
          <w:lang w:val="sr-Cyrl-RS"/>
        </w:rPr>
      </w:pPr>
    </w:p>
    <w:p w14:paraId="27A8B221" w14:textId="77777777" w:rsidR="00D50DC8" w:rsidRDefault="00D50DC8" w:rsidP="00D50DC8">
      <w:pPr>
        <w:pStyle w:val="Header"/>
        <w:jc w:val="center"/>
        <w:rPr>
          <w:lang w:val="sr-Cyrl-RS"/>
        </w:rPr>
      </w:pPr>
    </w:p>
    <w:p w14:paraId="0DC66679" w14:textId="77777777" w:rsidR="00D50DC8" w:rsidRDefault="00D50DC8" w:rsidP="00D50DC8">
      <w:pPr>
        <w:pStyle w:val="Header"/>
        <w:jc w:val="center"/>
        <w:rPr>
          <w:lang w:val="sr-Cyrl-RS"/>
        </w:rPr>
      </w:pPr>
    </w:p>
    <w:p w14:paraId="0F55E935" w14:textId="77777777" w:rsidR="00D50DC8" w:rsidRDefault="00D50DC8" w:rsidP="00D50DC8">
      <w:pPr>
        <w:pStyle w:val="Header"/>
        <w:jc w:val="center"/>
        <w:rPr>
          <w:lang w:val="sr-Cyrl-RS"/>
        </w:rPr>
      </w:pPr>
    </w:p>
    <w:p w14:paraId="6DE04109" w14:textId="77777777" w:rsidR="00D50DC8" w:rsidRDefault="00D50DC8" w:rsidP="00D50DC8">
      <w:pPr>
        <w:pStyle w:val="Header"/>
        <w:jc w:val="center"/>
        <w:rPr>
          <w:lang w:val="sr-Cyrl-RS"/>
        </w:rPr>
      </w:pPr>
    </w:p>
    <w:p w14:paraId="4F2BEB9B" w14:textId="77777777" w:rsidR="00D50DC8" w:rsidRDefault="00D50DC8" w:rsidP="00D50DC8">
      <w:pPr>
        <w:pStyle w:val="Header"/>
        <w:jc w:val="center"/>
        <w:rPr>
          <w:lang w:val="sr-Cyrl-RS"/>
        </w:rPr>
      </w:pPr>
    </w:p>
    <w:p w14:paraId="62FA8461" w14:textId="77777777" w:rsidR="00D50DC8" w:rsidRDefault="00D50DC8" w:rsidP="00D50DC8">
      <w:pPr>
        <w:pStyle w:val="Header"/>
        <w:jc w:val="center"/>
        <w:rPr>
          <w:lang w:val="sr-Cyrl-RS"/>
        </w:rPr>
      </w:pPr>
    </w:p>
    <w:p w14:paraId="3FB56CBB" w14:textId="77777777" w:rsidR="00D50DC8" w:rsidRDefault="00D50DC8" w:rsidP="00D50DC8">
      <w:pPr>
        <w:pStyle w:val="Header"/>
        <w:jc w:val="center"/>
        <w:rPr>
          <w:lang w:val="sr-Cyrl-RS"/>
        </w:rPr>
      </w:pPr>
    </w:p>
    <w:p w14:paraId="2E192690" w14:textId="77777777" w:rsidR="00D50DC8" w:rsidRDefault="00D50DC8" w:rsidP="00D50DC8">
      <w:pPr>
        <w:pStyle w:val="Header"/>
        <w:jc w:val="center"/>
        <w:rPr>
          <w:lang w:val="sr-Cyrl-RS"/>
        </w:rPr>
      </w:pPr>
    </w:p>
    <w:p w14:paraId="15E939FB" w14:textId="77777777" w:rsidR="00D50DC8" w:rsidRDefault="00D50DC8" w:rsidP="00D50DC8">
      <w:pPr>
        <w:pStyle w:val="Header"/>
        <w:jc w:val="center"/>
        <w:rPr>
          <w:lang w:val="sr-Cyrl-RS"/>
        </w:rPr>
      </w:pPr>
    </w:p>
    <w:p w14:paraId="2F621997" w14:textId="77777777" w:rsidR="00D50DC8" w:rsidRDefault="00D50DC8" w:rsidP="00D50DC8">
      <w:pPr>
        <w:pStyle w:val="Header"/>
        <w:jc w:val="center"/>
        <w:rPr>
          <w:lang w:val="sr-Cyrl-RS"/>
        </w:rPr>
      </w:pPr>
    </w:p>
    <w:p w14:paraId="617C93AA" w14:textId="77777777" w:rsidR="00D50DC8" w:rsidRDefault="00D50DC8" w:rsidP="00D50DC8">
      <w:pPr>
        <w:pStyle w:val="Header"/>
        <w:jc w:val="center"/>
        <w:rPr>
          <w:lang w:val="sr-Cyrl-RS"/>
        </w:rPr>
      </w:pPr>
    </w:p>
    <w:p w14:paraId="0339CA7C" w14:textId="77777777" w:rsidR="00D50DC8" w:rsidRDefault="00D50DC8" w:rsidP="00D50DC8">
      <w:pPr>
        <w:pStyle w:val="Header"/>
        <w:jc w:val="center"/>
        <w:rPr>
          <w:lang w:val="sr-Cyrl-RS"/>
        </w:rPr>
      </w:pPr>
    </w:p>
    <w:p w14:paraId="57A20CCE" w14:textId="77777777" w:rsidR="00D50DC8" w:rsidRDefault="00D50DC8" w:rsidP="00D50DC8">
      <w:pPr>
        <w:pStyle w:val="Header"/>
        <w:jc w:val="center"/>
        <w:rPr>
          <w:lang w:val="sr-Cyrl-RS"/>
        </w:rPr>
      </w:pPr>
    </w:p>
    <w:p w14:paraId="7ED229F3" w14:textId="77777777" w:rsidR="00D50DC8" w:rsidRDefault="00D50DC8" w:rsidP="00D50DC8">
      <w:pPr>
        <w:pStyle w:val="Header"/>
        <w:jc w:val="center"/>
        <w:rPr>
          <w:lang w:val="sr-Cyrl-RS"/>
        </w:rPr>
      </w:pPr>
    </w:p>
    <w:p w14:paraId="5B19B5D6" w14:textId="77777777" w:rsidR="00D50DC8" w:rsidRDefault="00D50DC8" w:rsidP="00D50DC8">
      <w:pPr>
        <w:pStyle w:val="Header"/>
        <w:jc w:val="center"/>
        <w:rPr>
          <w:lang w:val="sr-Cyrl-RS"/>
        </w:rPr>
      </w:pPr>
    </w:p>
    <w:p w14:paraId="263AFAA8" w14:textId="77777777" w:rsidR="00D50DC8" w:rsidRDefault="00D50DC8" w:rsidP="00D50DC8">
      <w:pPr>
        <w:pStyle w:val="Header"/>
        <w:jc w:val="center"/>
        <w:rPr>
          <w:lang w:val="sr-Cyrl-RS"/>
        </w:rPr>
      </w:pPr>
    </w:p>
    <w:p w14:paraId="3FAEC491" w14:textId="77777777" w:rsidR="00D50DC8" w:rsidRDefault="00D50DC8" w:rsidP="00D50DC8">
      <w:pPr>
        <w:pStyle w:val="Header"/>
        <w:jc w:val="center"/>
        <w:rPr>
          <w:lang w:val="sr-Cyrl-RS"/>
        </w:rPr>
      </w:pPr>
    </w:p>
    <w:p w14:paraId="2EB7B7BB" w14:textId="77777777" w:rsidR="00D50DC8" w:rsidRDefault="00D50DC8" w:rsidP="00D50DC8">
      <w:pPr>
        <w:pStyle w:val="Header"/>
        <w:jc w:val="center"/>
        <w:rPr>
          <w:lang w:val="sr-Cyrl-RS"/>
        </w:rPr>
      </w:pPr>
    </w:p>
    <w:p w14:paraId="0461B4D4" w14:textId="77777777" w:rsidR="00D50DC8" w:rsidRDefault="00D50DC8" w:rsidP="00D50DC8">
      <w:pPr>
        <w:pStyle w:val="Header"/>
        <w:jc w:val="center"/>
        <w:rPr>
          <w:lang w:val="sr-Cyrl-RS"/>
        </w:rPr>
      </w:pPr>
    </w:p>
    <w:p w14:paraId="3362EA94" w14:textId="77777777" w:rsidR="00D50DC8" w:rsidRDefault="00D50DC8" w:rsidP="00D50DC8">
      <w:pPr>
        <w:pStyle w:val="Header"/>
        <w:jc w:val="center"/>
        <w:rPr>
          <w:lang w:val="sr-Cyrl-RS"/>
        </w:rPr>
      </w:pPr>
    </w:p>
    <w:p w14:paraId="74CE0721" w14:textId="77777777" w:rsidR="00D50DC8" w:rsidRDefault="00D50DC8" w:rsidP="00D50DC8">
      <w:pPr>
        <w:pStyle w:val="Header"/>
        <w:jc w:val="center"/>
        <w:rPr>
          <w:lang w:val="sr-Cyrl-RS"/>
        </w:rPr>
      </w:pPr>
    </w:p>
    <w:p w14:paraId="1EF47540" w14:textId="77777777" w:rsidR="00D50DC8" w:rsidRDefault="00D50DC8" w:rsidP="00D50DC8">
      <w:pPr>
        <w:pStyle w:val="Header"/>
        <w:jc w:val="center"/>
        <w:rPr>
          <w:lang w:val="sr-Cyrl-RS"/>
        </w:rPr>
      </w:pPr>
    </w:p>
    <w:p w14:paraId="2BFB5468" w14:textId="77777777" w:rsidR="00D50DC8" w:rsidRDefault="00D50DC8" w:rsidP="00D50DC8">
      <w:pPr>
        <w:pStyle w:val="1tekst"/>
        <w:numPr>
          <w:ilvl w:val="0"/>
          <w:numId w:val="60"/>
        </w:numPr>
        <w:ind w:left="284" w:right="0" w:hanging="284"/>
        <w:jc w:val="center"/>
        <w:rPr>
          <w:rFonts w:ascii="Verdana" w:hAnsi="Verdana"/>
          <w:sz w:val="20"/>
          <w:szCs w:val="20"/>
          <w:lang w:val="sr-Cyrl-RS"/>
        </w:rPr>
      </w:pPr>
      <w:r>
        <w:rPr>
          <w:rFonts w:ascii="Verdana" w:hAnsi="Verdana"/>
          <w:sz w:val="20"/>
          <w:szCs w:val="20"/>
          <w:lang w:val="sr-Cyrl-RS"/>
        </w:rPr>
        <w:t>Програмски задатак</w:t>
      </w:r>
    </w:p>
    <w:p w14:paraId="59105E98" w14:textId="77777777" w:rsidR="00D50DC8" w:rsidRDefault="00D50DC8" w:rsidP="00D50DC8">
      <w:pPr>
        <w:pStyle w:val="1tekst"/>
        <w:ind w:right="0"/>
        <w:jc w:val="center"/>
        <w:rPr>
          <w:rFonts w:ascii="Verdana" w:hAnsi="Verdana"/>
          <w:sz w:val="20"/>
          <w:szCs w:val="20"/>
          <w:lang w:val="sr-Cyrl-RS"/>
        </w:rPr>
      </w:pPr>
    </w:p>
    <w:p w14:paraId="6409C901" w14:textId="77777777" w:rsidR="00D50DC8" w:rsidRDefault="00D50DC8" w:rsidP="00D50DC8">
      <w:pPr>
        <w:pStyle w:val="1tekst"/>
        <w:ind w:right="0"/>
        <w:jc w:val="center"/>
        <w:rPr>
          <w:rFonts w:ascii="Verdana" w:hAnsi="Verdana"/>
          <w:sz w:val="20"/>
          <w:szCs w:val="20"/>
          <w:lang w:val="sr-Cyrl-RS"/>
        </w:rPr>
      </w:pPr>
    </w:p>
    <w:p w14:paraId="667118C2" w14:textId="77777777" w:rsidR="00D50DC8" w:rsidRDefault="00D50DC8" w:rsidP="00D50DC8">
      <w:pPr>
        <w:pStyle w:val="1tekst"/>
        <w:ind w:right="0"/>
        <w:jc w:val="center"/>
        <w:rPr>
          <w:rFonts w:ascii="Verdana" w:hAnsi="Verdana"/>
          <w:sz w:val="20"/>
          <w:szCs w:val="20"/>
          <w:lang w:val="sr-Cyrl-RS"/>
        </w:rPr>
      </w:pPr>
    </w:p>
    <w:p w14:paraId="1BCFABD0" w14:textId="77777777" w:rsidR="00D50DC8" w:rsidRDefault="00D50DC8" w:rsidP="00D50DC8">
      <w:pPr>
        <w:pStyle w:val="1tekst"/>
        <w:ind w:right="0"/>
        <w:jc w:val="center"/>
        <w:rPr>
          <w:rFonts w:ascii="Verdana" w:hAnsi="Verdana"/>
          <w:sz w:val="20"/>
          <w:szCs w:val="20"/>
          <w:lang w:val="sr-Cyrl-RS"/>
        </w:rPr>
      </w:pPr>
    </w:p>
    <w:p w14:paraId="08FEFC2B" w14:textId="77777777" w:rsidR="00D50DC8" w:rsidRDefault="00D50DC8" w:rsidP="00D50DC8">
      <w:pPr>
        <w:pStyle w:val="1tekst"/>
        <w:ind w:right="0"/>
        <w:jc w:val="center"/>
        <w:rPr>
          <w:rFonts w:ascii="Verdana" w:hAnsi="Verdana"/>
          <w:sz w:val="20"/>
          <w:szCs w:val="20"/>
          <w:lang w:val="sr-Cyrl-RS"/>
        </w:rPr>
      </w:pPr>
    </w:p>
    <w:p w14:paraId="391CBA8A" w14:textId="77777777" w:rsidR="00D50DC8" w:rsidRDefault="00D50DC8" w:rsidP="00D50DC8">
      <w:pPr>
        <w:pStyle w:val="1tekst"/>
        <w:ind w:right="0"/>
        <w:jc w:val="center"/>
        <w:rPr>
          <w:rFonts w:ascii="Verdana" w:hAnsi="Verdana"/>
          <w:sz w:val="20"/>
          <w:szCs w:val="20"/>
          <w:lang w:val="sr-Cyrl-RS"/>
        </w:rPr>
      </w:pPr>
    </w:p>
    <w:p w14:paraId="1E2D0D76" w14:textId="77777777" w:rsidR="00D50DC8" w:rsidRDefault="00D50DC8" w:rsidP="00D50DC8">
      <w:pPr>
        <w:pStyle w:val="1tekst"/>
        <w:ind w:right="0"/>
        <w:jc w:val="center"/>
        <w:rPr>
          <w:rFonts w:ascii="Verdana" w:hAnsi="Verdana"/>
          <w:sz w:val="20"/>
          <w:szCs w:val="20"/>
          <w:lang w:val="sr-Cyrl-RS"/>
        </w:rPr>
      </w:pPr>
    </w:p>
    <w:p w14:paraId="416A2CBA" w14:textId="77777777" w:rsidR="00D50DC8" w:rsidRDefault="00D50DC8" w:rsidP="00D50DC8">
      <w:pPr>
        <w:pStyle w:val="1tekst"/>
        <w:ind w:right="0"/>
        <w:jc w:val="center"/>
        <w:rPr>
          <w:rFonts w:ascii="Verdana" w:hAnsi="Verdana"/>
          <w:sz w:val="20"/>
          <w:szCs w:val="20"/>
          <w:lang w:val="sr-Cyrl-RS"/>
        </w:rPr>
      </w:pPr>
    </w:p>
    <w:p w14:paraId="2142B2A4" w14:textId="77777777" w:rsidR="00D50DC8" w:rsidRDefault="00D50DC8" w:rsidP="00D50DC8">
      <w:pPr>
        <w:pStyle w:val="1tekst"/>
        <w:ind w:right="0"/>
        <w:jc w:val="center"/>
        <w:rPr>
          <w:rFonts w:ascii="Verdana" w:hAnsi="Verdana"/>
          <w:sz w:val="20"/>
          <w:szCs w:val="20"/>
          <w:lang w:val="sr-Cyrl-RS"/>
        </w:rPr>
      </w:pPr>
    </w:p>
    <w:p w14:paraId="16CBF39B" w14:textId="77777777" w:rsidR="00D50DC8" w:rsidRDefault="00D50DC8" w:rsidP="00D50DC8">
      <w:pPr>
        <w:pStyle w:val="1tekst"/>
        <w:ind w:right="0"/>
        <w:jc w:val="center"/>
        <w:rPr>
          <w:rFonts w:ascii="Verdana" w:hAnsi="Verdana"/>
          <w:sz w:val="20"/>
          <w:szCs w:val="20"/>
          <w:lang w:val="sr-Cyrl-RS"/>
        </w:rPr>
      </w:pPr>
    </w:p>
    <w:p w14:paraId="294D335D" w14:textId="77777777" w:rsidR="00D50DC8" w:rsidRDefault="00D50DC8" w:rsidP="00D50DC8">
      <w:pPr>
        <w:pStyle w:val="1tekst"/>
        <w:ind w:right="0"/>
        <w:jc w:val="center"/>
        <w:rPr>
          <w:rFonts w:ascii="Verdana" w:hAnsi="Verdana"/>
          <w:sz w:val="20"/>
          <w:szCs w:val="20"/>
          <w:lang w:val="sr-Cyrl-RS"/>
        </w:rPr>
      </w:pPr>
    </w:p>
    <w:p w14:paraId="11B83727" w14:textId="77777777" w:rsidR="00D50DC8" w:rsidRDefault="00D50DC8" w:rsidP="00D50DC8">
      <w:pPr>
        <w:pStyle w:val="1tekst"/>
        <w:ind w:right="0"/>
        <w:jc w:val="center"/>
        <w:rPr>
          <w:rFonts w:ascii="Verdana" w:hAnsi="Verdana"/>
          <w:sz w:val="20"/>
          <w:szCs w:val="20"/>
          <w:lang w:val="sr-Cyrl-RS"/>
        </w:rPr>
      </w:pPr>
    </w:p>
    <w:p w14:paraId="632887C4" w14:textId="77777777" w:rsidR="00D50DC8" w:rsidRDefault="00D50DC8" w:rsidP="00D50DC8">
      <w:pPr>
        <w:pStyle w:val="1tekst"/>
        <w:ind w:right="0"/>
        <w:jc w:val="center"/>
        <w:rPr>
          <w:rFonts w:ascii="Verdana" w:hAnsi="Verdana"/>
          <w:sz w:val="20"/>
          <w:szCs w:val="20"/>
          <w:lang w:val="sr-Cyrl-RS"/>
        </w:rPr>
      </w:pPr>
    </w:p>
    <w:p w14:paraId="24ED57AD" w14:textId="77777777" w:rsidR="00D50DC8" w:rsidRDefault="00D50DC8" w:rsidP="00D50DC8">
      <w:pPr>
        <w:pStyle w:val="1tekst"/>
        <w:ind w:right="0"/>
        <w:jc w:val="center"/>
        <w:rPr>
          <w:rFonts w:ascii="Verdana" w:hAnsi="Verdana"/>
          <w:sz w:val="20"/>
          <w:szCs w:val="20"/>
          <w:lang w:val="sr-Cyrl-RS"/>
        </w:rPr>
      </w:pPr>
    </w:p>
    <w:p w14:paraId="404949C9" w14:textId="77777777" w:rsidR="00D50DC8" w:rsidRDefault="00D50DC8" w:rsidP="00D50DC8">
      <w:pPr>
        <w:pStyle w:val="1tekst"/>
        <w:ind w:right="0"/>
        <w:jc w:val="center"/>
        <w:rPr>
          <w:rFonts w:ascii="Verdana" w:hAnsi="Verdana"/>
          <w:sz w:val="20"/>
          <w:szCs w:val="20"/>
          <w:lang w:val="sr-Cyrl-RS"/>
        </w:rPr>
      </w:pPr>
    </w:p>
    <w:p w14:paraId="56A077DD" w14:textId="77777777" w:rsidR="00D50DC8" w:rsidRDefault="00D50DC8" w:rsidP="00D50DC8">
      <w:pPr>
        <w:pStyle w:val="1tekst"/>
        <w:ind w:right="0"/>
        <w:jc w:val="center"/>
        <w:rPr>
          <w:rFonts w:ascii="Verdana" w:hAnsi="Verdana"/>
          <w:sz w:val="20"/>
          <w:szCs w:val="20"/>
          <w:lang w:val="sr-Cyrl-RS"/>
        </w:rPr>
      </w:pPr>
    </w:p>
    <w:p w14:paraId="65233CF0" w14:textId="77777777" w:rsidR="00D50DC8" w:rsidRDefault="00D50DC8" w:rsidP="00D50DC8">
      <w:pPr>
        <w:pStyle w:val="1tekst"/>
        <w:ind w:right="0"/>
        <w:jc w:val="center"/>
        <w:rPr>
          <w:rFonts w:ascii="Verdana" w:hAnsi="Verdana"/>
          <w:sz w:val="20"/>
          <w:szCs w:val="20"/>
          <w:lang w:val="sr-Cyrl-RS"/>
        </w:rPr>
      </w:pPr>
    </w:p>
    <w:p w14:paraId="13E5B35C" w14:textId="77777777" w:rsidR="00D50DC8" w:rsidRDefault="00D50DC8" w:rsidP="00D50DC8">
      <w:pPr>
        <w:pStyle w:val="1tekst"/>
        <w:ind w:right="0"/>
        <w:jc w:val="center"/>
        <w:rPr>
          <w:rFonts w:ascii="Verdana" w:hAnsi="Verdana"/>
          <w:sz w:val="20"/>
          <w:szCs w:val="20"/>
          <w:lang w:val="sr-Cyrl-RS"/>
        </w:rPr>
      </w:pPr>
    </w:p>
    <w:p w14:paraId="6E1E80AC" w14:textId="77777777" w:rsidR="00D50DC8" w:rsidRDefault="00D50DC8" w:rsidP="00D50DC8">
      <w:pPr>
        <w:pStyle w:val="1tekst"/>
        <w:ind w:right="0"/>
        <w:jc w:val="center"/>
        <w:rPr>
          <w:rFonts w:ascii="Verdana" w:hAnsi="Verdana"/>
          <w:sz w:val="20"/>
          <w:szCs w:val="20"/>
          <w:lang w:val="sr-Cyrl-RS"/>
        </w:rPr>
      </w:pPr>
    </w:p>
    <w:p w14:paraId="233B45CA" w14:textId="77777777" w:rsidR="00D50DC8" w:rsidRDefault="00D50DC8" w:rsidP="00D50DC8">
      <w:pPr>
        <w:pStyle w:val="1tekst"/>
        <w:ind w:right="0"/>
        <w:jc w:val="center"/>
        <w:rPr>
          <w:rFonts w:ascii="Verdana" w:hAnsi="Verdana"/>
          <w:sz w:val="20"/>
          <w:szCs w:val="20"/>
          <w:lang w:val="sr-Cyrl-RS"/>
        </w:rPr>
      </w:pPr>
    </w:p>
    <w:p w14:paraId="33F1213D" w14:textId="77777777" w:rsidR="00D50DC8" w:rsidRDefault="00D50DC8" w:rsidP="00D50DC8">
      <w:pPr>
        <w:pStyle w:val="1tekst"/>
        <w:ind w:right="0"/>
        <w:jc w:val="center"/>
        <w:rPr>
          <w:rFonts w:ascii="Verdana" w:hAnsi="Verdana"/>
          <w:sz w:val="20"/>
          <w:szCs w:val="20"/>
          <w:lang w:val="sr-Cyrl-RS"/>
        </w:rPr>
      </w:pPr>
    </w:p>
    <w:p w14:paraId="4494E63E" w14:textId="77777777" w:rsidR="00D50DC8" w:rsidRDefault="00D50DC8" w:rsidP="00D50DC8">
      <w:pPr>
        <w:pStyle w:val="1tekst"/>
        <w:ind w:right="0"/>
        <w:jc w:val="center"/>
        <w:rPr>
          <w:rFonts w:ascii="Verdana" w:hAnsi="Verdana"/>
          <w:sz w:val="20"/>
          <w:szCs w:val="20"/>
          <w:lang w:val="sr-Cyrl-RS"/>
        </w:rPr>
      </w:pPr>
    </w:p>
    <w:p w14:paraId="1F51C47F" w14:textId="77777777" w:rsidR="00D50DC8" w:rsidRDefault="00D50DC8" w:rsidP="00D50DC8">
      <w:pPr>
        <w:pStyle w:val="1tekst"/>
        <w:ind w:right="0"/>
        <w:jc w:val="center"/>
        <w:rPr>
          <w:rFonts w:ascii="Verdana" w:hAnsi="Verdana"/>
          <w:sz w:val="20"/>
          <w:szCs w:val="20"/>
          <w:lang w:val="sr-Cyrl-RS"/>
        </w:rPr>
      </w:pPr>
    </w:p>
    <w:p w14:paraId="1EEC0C2A" w14:textId="77777777" w:rsidR="00D50DC8" w:rsidRDefault="00D50DC8" w:rsidP="00D50DC8">
      <w:pPr>
        <w:pStyle w:val="1tekst"/>
        <w:ind w:right="0"/>
        <w:jc w:val="center"/>
        <w:rPr>
          <w:rFonts w:ascii="Verdana" w:hAnsi="Verdana"/>
          <w:sz w:val="20"/>
          <w:szCs w:val="20"/>
          <w:lang w:val="sr-Cyrl-RS"/>
        </w:rPr>
      </w:pPr>
    </w:p>
    <w:p w14:paraId="609B5A6F" w14:textId="77777777" w:rsidR="00D50DC8" w:rsidRDefault="00D50DC8" w:rsidP="00D50DC8">
      <w:pPr>
        <w:pStyle w:val="1tekst"/>
        <w:ind w:right="0"/>
        <w:jc w:val="center"/>
        <w:rPr>
          <w:rFonts w:ascii="Verdana" w:hAnsi="Verdana"/>
          <w:sz w:val="20"/>
          <w:szCs w:val="20"/>
          <w:lang w:val="sr-Cyrl-RS"/>
        </w:rPr>
      </w:pPr>
    </w:p>
    <w:p w14:paraId="42E9307C" w14:textId="77777777" w:rsidR="00D50DC8" w:rsidRDefault="00D50DC8" w:rsidP="00D50DC8">
      <w:pPr>
        <w:pStyle w:val="1tekst"/>
        <w:ind w:right="0"/>
        <w:jc w:val="center"/>
        <w:rPr>
          <w:rFonts w:ascii="Verdana" w:hAnsi="Verdana"/>
          <w:sz w:val="20"/>
          <w:szCs w:val="20"/>
          <w:lang w:val="sr-Cyrl-RS"/>
        </w:rPr>
      </w:pPr>
    </w:p>
    <w:p w14:paraId="06F5EEED" w14:textId="77777777" w:rsidR="00D50DC8" w:rsidRDefault="00D50DC8" w:rsidP="00D50DC8">
      <w:pPr>
        <w:pStyle w:val="1tekst"/>
        <w:ind w:right="0"/>
        <w:jc w:val="center"/>
        <w:rPr>
          <w:rFonts w:ascii="Verdana" w:hAnsi="Verdana"/>
          <w:sz w:val="20"/>
          <w:szCs w:val="20"/>
          <w:lang w:val="sr-Cyrl-RS"/>
        </w:rPr>
      </w:pPr>
    </w:p>
    <w:p w14:paraId="23DBA077" w14:textId="77777777" w:rsidR="00D50DC8" w:rsidRDefault="00D50DC8" w:rsidP="00D50DC8">
      <w:pPr>
        <w:pStyle w:val="1tekst"/>
        <w:ind w:right="0"/>
        <w:jc w:val="center"/>
        <w:rPr>
          <w:rFonts w:ascii="Verdana" w:hAnsi="Verdana"/>
          <w:sz w:val="20"/>
          <w:szCs w:val="20"/>
          <w:lang w:val="sr-Cyrl-RS"/>
        </w:rPr>
      </w:pPr>
    </w:p>
    <w:p w14:paraId="3BA7A8B5" w14:textId="77777777" w:rsidR="00D50DC8" w:rsidRDefault="00D50DC8" w:rsidP="00D50DC8">
      <w:pPr>
        <w:pStyle w:val="1tekst"/>
        <w:ind w:right="0"/>
        <w:jc w:val="center"/>
        <w:rPr>
          <w:rFonts w:ascii="Verdana" w:hAnsi="Verdana"/>
          <w:sz w:val="20"/>
          <w:szCs w:val="20"/>
          <w:lang w:val="sr-Cyrl-RS"/>
        </w:rPr>
      </w:pPr>
    </w:p>
    <w:p w14:paraId="29FFF96D" w14:textId="77777777" w:rsidR="00D50DC8" w:rsidRDefault="00D50DC8" w:rsidP="00D50DC8">
      <w:pPr>
        <w:pStyle w:val="1tekst"/>
        <w:ind w:right="0"/>
        <w:jc w:val="center"/>
        <w:rPr>
          <w:rFonts w:ascii="Verdana" w:hAnsi="Verdana"/>
          <w:sz w:val="20"/>
          <w:szCs w:val="20"/>
          <w:lang w:val="sr-Cyrl-RS"/>
        </w:rPr>
      </w:pPr>
    </w:p>
    <w:p w14:paraId="5C10A3FC" w14:textId="77777777" w:rsidR="00D50DC8" w:rsidRDefault="00D50DC8" w:rsidP="00D50DC8">
      <w:pPr>
        <w:pStyle w:val="1tekst"/>
        <w:ind w:right="0"/>
        <w:jc w:val="center"/>
        <w:rPr>
          <w:rFonts w:ascii="Verdana" w:hAnsi="Verdana"/>
          <w:sz w:val="20"/>
          <w:szCs w:val="20"/>
          <w:lang w:val="sr-Cyrl-RS"/>
        </w:rPr>
      </w:pPr>
    </w:p>
    <w:p w14:paraId="056FEF24" w14:textId="77777777" w:rsidR="00D50DC8" w:rsidRDefault="00D50DC8" w:rsidP="00D50DC8">
      <w:pPr>
        <w:pStyle w:val="1tekst"/>
        <w:ind w:right="0"/>
        <w:jc w:val="center"/>
        <w:rPr>
          <w:rFonts w:ascii="Verdana" w:hAnsi="Verdana"/>
          <w:sz w:val="20"/>
          <w:szCs w:val="20"/>
          <w:lang w:val="sr-Cyrl-RS"/>
        </w:rPr>
      </w:pPr>
    </w:p>
    <w:p w14:paraId="3235DD78" w14:textId="77777777" w:rsidR="00D50DC8" w:rsidRDefault="00D50DC8" w:rsidP="00D50DC8">
      <w:pPr>
        <w:pStyle w:val="1tekst"/>
        <w:ind w:right="0"/>
        <w:jc w:val="center"/>
        <w:rPr>
          <w:rFonts w:ascii="Verdana" w:hAnsi="Verdana"/>
          <w:sz w:val="20"/>
          <w:szCs w:val="20"/>
          <w:lang w:val="sr-Cyrl-RS"/>
        </w:rPr>
      </w:pPr>
    </w:p>
    <w:p w14:paraId="577E1092" w14:textId="77777777" w:rsidR="00D50DC8" w:rsidRDefault="00D50DC8" w:rsidP="00D50DC8">
      <w:pPr>
        <w:pStyle w:val="1tekst"/>
        <w:ind w:right="0"/>
        <w:jc w:val="center"/>
        <w:rPr>
          <w:rFonts w:ascii="Verdana" w:hAnsi="Verdana"/>
          <w:sz w:val="20"/>
          <w:szCs w:val="20"/>
          <w:lang w:val="sr-Cyrl-RS"/>
        </w:rPr>
      </w:pPr>
    </w:p>
    <w:p w14:paraId="1A4E91ED" w14:textId="77777777" w:rsidR="00D50DC8" w:rsidRDefault="00D50DC8" w:rsidP="00D50DC8">
      <w:pPr>
        <w:pStyle w:val="1tekst"/>
        <w:ind w:right="0"/>
        <w:jc w:val="center"/>
        <w:rPr>
          <w:rFonts w:ascii="Verdana" w:hAnsi="Verdana"/>
          <w:sz w:val="20"/>
          <w:szCs w:val="20"/>
          <w:lang w:val="sr-Cyrl-RS"/>
        </w:rPr>
      </w:pPr>
    </w:p>
    <w:p w14:paraId="5340DF41" w14:textId="77777777" w:rsidR="00D50DC8" w:rsidRDefault="00D50DC8" w:rsidP="00D50DC8">
      <w:pPr>
        <w:pStyle w:val="1tekst"/>
        <w:ind w:right="0"/>
        <w:jc w:val="center"/>
        <w:rPr>
          <w:rFonts w:ascii="Verdana" w:hAnsi="Verdana"/>
          <w:sz w:val="20"/>
          <w:szCs w:val="20"/>
          <w:lang w:val="sr-Cyrl-RS"/>
        </w:rPr>
      </w:pPr>
    </w:p>
    <w:p w14:paraId="7AC19641" w14:textId="77777777" w:rsidR="00D50DC8" w:rsidRDefault="00D50DC8" w:rsidP="00D50DC8">
      <w:pPr>
        <w:pStyle w:val="1tekst"/>
        <w:ind w:right="0"/>
        <w:jc w:val="center"/>
        <w:rPr>
          <w:rFonts w:ascii="Verdana" w:hAnsi="Verdana"/>
          <w:sz w:val="20"/>
          <w:szCs w:val="20"/>
          <w:lang w:val="sr-Cyrl-RS"/>
        </w:rPr>
      </w:pPr>
    </w:p>
    <w:p w14:paraId="6FAE2D0D" w14:textId="77777777" w:rsidR="00D50DC8" w:rsidRDefault="00D50DC8" w:rsidP="00D50DC8">
      <w:pPr>
        <w:pStyle w:val="1tekst"/>
        <w:ind w:right="0"/>
        <w:jc w:val="center"/>
        <w:rPr>
          <w:rFonts w:ascii="Verdana" w:hAnsi="Verdana"/>
          <w:sz w:val="20"/>
          <w:szCs w:val="20"/>
          <w:lang w:val="sr-Cyrl-RS"/>
        </w:rPr>
      </w:pPr>
    </w:p>
    <w:p w14:paraId="08034C14" w14:textId="77777777" w:rsidR="00D50DC8" w:rsidRDefault="00D50DC8" w:rsidP="00D50DC8">
      <w:pPr>
        <w:pStyle w:val="1tekst"/>
        <w:ind w:right="0"/>
        <w:jc w:val="center"/>
        <w:rPr>
          <w:rFonts w:ascii="Verdana" w:hAnsi="Verdana"/>
          <w:sz w:val="20"/>
          <w:szCs w:val="20"/>
          <w:lang w:val="sr-Cyrl-RS"/>
        </w:rPr>
      </w:pPr>
    </w:p>
    <w:p w14:paraId="018A5497" w14:textId="77777777" w:rsidR="00D50DC8" w:rsidRDefault="00D50DC8" w:rsidP="00D50DC8">
      <w:pPr>
        <w:pStyle w:val="1tekst"/>
        <w:ind w:right="0"/>
        <w:jc w:val="center"/>
        <w:rPr>
          <w:rFonts w:ascii="Verdana" w:hAnsi="Verdana"/>
          <w:sz w:val="20"/>
          <w:szCs w:val="20"/>
          <w:lang w:val="sr-Cyrl-RS"/>
        </w:rPr>
      </w:pPr>
    </w:p>
    <w:p w14:paraId="32DBD69C" w14:textId="77777777" w:rsidR="00D50DC8" w:rsidRDefault="00D50DC8" w:rsidP="00D50DC8">
      <w:pPr>
        <w:pStyle w:val="1tekst"/>
        <w:ind w:right="0"/>
        <w:jc w:val="center"/>
        <w:rPr>
          <w:rFonts w:ascii="Verdana" w:hAnsi="Verdana"/>
          <w:sz w:val="20"/>
          <w:szCs w:val="20"/>
          <w:lang w:val="sr-Cyrl-RS"/>
        </w:rPr>
      </w:pPr>
    </w:p>
    <w:p w14:paraId="36C4E987" w14:textId="77777777" w:rsidR="00D50DC8" w:rsidRDefault="00D50DC8" w:rsidP="00D50DC8">
      <w:pPr>
        <w:pStyle w:val="1tekst"/>
        <w:ind w:right="0"/>
        <w:jc w:val="center"/>
        <w:rPr>
          <w:rFonts w:ascii="Verdana" w:hAnsi="Verdana"/>
          <w:sz w:val="20"/>
          <w:szCs w:val="20"/>
          <w:lang w:val="sr-Cyrl-RS"/>
        </w:rPr>
      </w:pPr>
    </w:p>
    <w:p w14:paraId="3B3FB0A1" w14:textId="77777777" w:rsidR="00D50DC8" w:rsidRDefault="00D50DC8" w:rsidP="00D50DC8">
      <w:pPr>
        <w:pStyle w:val="1tekst"/>
        <w:ind w:right="0"/>
        <w:jc w:val="center"/>
        <w:rPr>
          <w:rFonts w:ascii="Verdana" w:hAnsi="Verdana"/>
          <w:sz w:val="20"/>
          <w:szCs w:val="20"/>
          <w:lang w:val="sr-Cyrl-RS"/>
        </w:rPr>
      </w:pPr>
    </w:p>
    <w:p w14:paraId="1567E4C9" w14:textId="77777777" w:rsidR="00D50DC8" w:rsidRDefault="00D50DC8" w:rsidP="00D50DC8">
      <w:pPr>
        <w:pStyle w:val="1tekst"/>
        <w:ind w:right="0"/>
        <w:jc w:val="center"/>
        <w:rPr>
          <w:rFonts w:ascii="Verdana" w:hAnsi="Verdana"/>
          <w:sz w:val="20"/>
          <w:szCs w:val="20"/>
          <w:lang w:val="sr-Cyrl-RS"/>
        </w:rPr>
      </w:pPr>
    </w:p>
    <w:p w14:paraId="4DC0B3C2" w14:textId="77777777" w:rsidR="00D50DC8" w:rsidRDefault="00D50DC8" w:rsidP="00D50DC8">
      <w:pPr>
        <w:pStyle w:val="1tekst"/>
        <w:ind w:right="0"/>
        <w:jc w:val="center"/>
        <w:rPr>
          <w:rFonts w:ascii="Verdana" w:hAnsi="Verdana"/>
          <w:sz w:val="20"/>
          <w:szCs w:val="20"/>
          <w:lang w:val="sr-Cyrl-RS"/>
        </w:rPr>
      </w:pPr>
    </w:p>
    <w:p w14:paraId="74BCF0EA" w14:textId="77777777" w:rsidR="00D50DC8" w:rsidRDefault="00D50DC8" w:rsidP="00D50DC8">
      <w:pPr>
        <w:pStyle w:val="1tekst"/>
        <w:ind w:right="0"/>
        <w:jc w:val="center"/>
        <w:rPr>
          <w:rFonts w:ascii="Verdana" w:hAnsi="Verdana"/>
          <w:sz w:val="20"/>
          <w:szCs w:val="20"/>
          <w:lang w:val="sr-Cyrl-RS"/>
        </w:rPr>
      </w:pPr>
    </w:p>
    <w:p w14:paraId="0F73403D" w14:textId="77777777" w:rsidR="00D50DC8" w:rsidRDefault="00D50DC8" w:rsidP="00D50DC8">
      <w:pPr>
        <w:pStyle w:val="1tekst"/>
        <w:ind w:right="0"/>
        <w:jc w:val="center"/>
        <w:rPr>
          <w:rFonts w:ascii="Verdana" w:hAnsi="Verdana"/>
          <w:sz w:val="20"/>
          <w:szCs w:val="20"/>
          <w:lang w:val="sr-Cyrl-RS"/>
        </w:rPr>
      </w:pPr>
    </w:p>
    <w:p w14:paraId="537427F8" w14:textId="77777777" w:rsidR="00D50DC8" w:rsidRDefault="00D50DC8" w:rsidP="00D50DC8">
      <w:pPr>
        <w:pStyle w:val="1tekst"/>
        <w:ind w:right="0"/>
        <w:jc w:val="center"/>
        <w:rPr>
          <w:rFonts w:ascii="Verdana" w:hAnsi="Verdana"/>
          <w:sz w:val="20"/>
          <w:szCs w:val="20"/>
          <w:lang w:val="sr-Cyrl-RS"/>
        </w:rPr>
      </w:pPr>
    </w:p>
    <w:p w14:paraId="2A2E3DB2" w14:textId="77777777" w:rsidR="00D50DC8" w:rsidRDefault="00D50DC8" w:rsidP="00D50DC8">
      <w:pPr>
        <w:pStyle w:val="1tekst"/>
        <w:ind w:right="0"/>
        <w:jc w:val="center"/>
        <w:rPr>
          <w:rFonts w:ascii="Verdana" w:hAnsi="Verdana"/>
          <w:sz w:val="20"/>
          <w:szCs w:val="20"/>
          <w:lang w:val="sr-Cyrl-RS"/>
        </w:rPr>
      </w:pPr>
    </w:p>
    <w:p w14:paraId="4B019F05" w14:textId="77777777" w:rsidR="00D50DC8" w:rsidRDefault="00D50DC8" w:rsidP="00D50DC8">
      <w:pPr>
        <w:pStyle w:val="1tekst"/>
        <w:ind w:right="0"/>
        <w:jc w:val="center"/>
        <w:rPr>
          <w:rFonts w:ascii="Verdana" w:hAnsi="Verdana"/>
          <w:sz w:val="20"/>
          <w:szCs w:val="20"/>
          <w:lang w:val="sr-Cyrl-RS"/>
        </w:rPr>
      </w:pPr>
    </w:p>
    <w:p w14:paraId="183E55FD" w14:textId="77777777" w:rsidR="00D50DC8" w:rsidRDefault="00D50DC8" w:rsidP="00D50DC8">
      <w:pPr>
        <w:pStyle w:val="1tekst"/>
        <w:ind w:right="0"/>
        <w:jc w:val="center"/>
        <w:rPr>
          <w:rFonts w:ascii="Verdana" w:hAnsi="Verdana"/>
          <w:sz w:val="20"/>
          <w:szCs w:val="20"/>
          <w:lang w:val="sr-Cyrl-RS"/>
        </w:rPr>
      </w:pPr>
    </w:p>
    <w:p w14:paraId="2A759637" w14:textId="77777777" w:rsidR="00D50DC8" w:rsidRDefault="00D50DC8" w:rsidP="00D50DC8">
      <w:pPr>
        <w:pStyle w:val="1tekst"/>
        <w:ind w:right="0"/>
        <w:jc w:val="center"/>
        <w:rPr>
          <w:rFonts w:ascii="Verdana" w:hAnsi="Verdana"/>
          <w:sz w:val="20"/>
          <w:szCs w:val="20"/>
          <w:lang w:val="sr-Cyrl-RS"/>
        </w:rPr>
      </w:pPr>
    </w:p>
    <w:p w14:paraId="7C108482" w14:textId="77777777" w:rsidR="00D50DC8" w:rsidRDefault="00D50DC8" w:rsidP="00D50DC8">
      <w:pPr>
        <w:pStyle w:val="1tekst"/>
        <w:ind w:right="0"/>
        <w:jc w:val="center"/>
        <w:rPr>
          <w:rFonts w:ascii="Verdana" w:hAnsi="Verdana"/>
          <w:sz w:val="20"/>
          <w:szCs w:val="20"/>
          <w:lang w:val="sr-Cyrl-RS"/>
        </w:rPr>
      </w:pPr>
    </w:p>
    <w:p w14:paraId="20B868D6" w14:textId="77777777" w:rsidR="00D50DC8" w:rsidRDefault="00D50DC8" w:rsidP="00D50DC8">
      <w:pPr>
        <w:pStyle w:val="1tekst"/>
        <w:ind w:right="0"/>
        <w:jc w:val="center"/>
        <w:rPr>
          <w:rFonts w:ascii="Verdana" w:hAnsi="Verdana"/>
          <w:sz w:val="20"/>
          <w:szCs w:val="20"/>
          <w:lang w:val="sr-Cyrl-RS"/>
        </w:rPr>
      </w:pPr>
    </w:p>
    <w:p w14:paraId="5D9AAC16" w14:textId="77777777" w:rsidR="00D50DC8" w:rsidRDefault="00D50DC8" w:rsidP="00D50DC8">
      <w:pPr>
        <w:pStyle w:val="1tekst"/>
        <w:ind w:right="0"/>
        <w:jc w:val="center"/>
        <w:rPr>
          <w:rFonts w:ascii="Verdana" w:hAnsi="Verdana"/>
          <w:sz w:val="20"/>
          <w:szCs w:val="20"/>
          <w:lang w:val="sr-Cyrl-RS"/>
        </w:rPr>
      </w:pPr>
    </w:p>
    <w:p w14:paraId="11C8B9BD" w14:textId="77777777" w:rsidR="00D50DC8" w:rsidRDefault="00D50DC8" w:rsidP="00D50DC8">
      <w:pPr>
        <w:pStyle w:val="1tekst"/>
        <w:ind w:right="0"/>
        <w:jc w:val="center"/>
        <w:rPr>
          <w:rFonts w:ascii="Verdana" w:hAnsi="Verdana"/>
          <w:sz w:val="20"/>
          <w:szCs w:val="20"/>
          <w:lang w:val="sr-Cyrl-RS"/>
        </w:rPr>
      </w:pPr>
    </w:p>
    <w:p w14:paraId="5C8A30CB" w14:textId="77777777" w:rsidR="00D50DC8" w:rsidRDefault="00D50DC8" w:rsidP="00D50DC8">
      <w:pPr>
        <w:pStyle w:val="1tekst"/>
        <w:ind w:right="0"/>
        <w:jc w:val="center"/>
        <w:rPr>
          <w:rFonts w:ascii="Verdana" w:hAnsi="Verdana"/>
          <w:sz w:val="20"/>
          <w:szCs w:val="20"/>
          <w:lang w:val="sr-Cyrl-RS"/>
        </w:rPr>
      </w:pPr>
    </w:p>
    <w:p w14:paraId="3C7ED13C" w14:textId="77777777" w:rsidR="00D50DC8" w:rsidRDefault="00D50DC8" w:rsidP="00D50DC8">
      <w:pPr>
        <w:pStyle w:val="1tekst"/>
        <w:ind w:right="0"/>
        <w:jc w:val="center"/>
        <w:rPr>
          <w:rFonts w:ascii="Verdana" w:hAnsi="Verdana"/>
          <w:sz w:val="20"/>
          <w:szCs w:val="20"/>
          <w:lang w:val="sr-Cyrl-RS"/>
        </w:rPr>
      </w:pPr>
    </w:p>
    <w:p w14:paraId="682DBD71" w14:textId="77777777" w:rsidR="00D50DC8" w:rsidRDefault="00D50DC8" w:rsidP="00D50DC8">
      <w:pPr>
        <w:pStyle w:val="1tekst"/>
        <w:ind w:right="0"/>
        <w:jc w:val="center"/>
        <w:rPr>
          <w:rFonts w:ascii="Verdana" w:hAnsi="Verdana"/>
          <w:sz w:val="20"/>
          <w:szCs w:val="20"/>
          <w:lang w:val="sr-Cyrl-RS"/>
        </w:rPr>
      </w:pPr>
    </w:p>
    <w:p w14:paraId="63E1F5A4" w14:textId="77777777" w:rsidR="00D50DC8" w:rsidRDefault="00D50DC8" w:rsidP="00D50DC8">
      <w:pPr>
        <w:pStyle w:val="1tekst"/>
        <w:numPr>
          <w:ilvl w:val="0"/>
          <w:numId w:val="60"/>
        </w:numPr>
        <w:ind w:left="284" w:right="0" w:hanging="284"/>
        <w:jc w:val="center"/>
        <w:rPr>
          <w:rFonts w:ascii="Verdana" w:hAnsi="Verdana"/>
          <w:sz w:val="20"/>
          <w:szCs w:val="20"/>
          <w:lang w:val="sr-Cyrl-RS"/>
        </w:rPr>
      </w:pPr>
      <w:r w:rsidRPr="00861A6A">
        <w:rPr>
          <w:rFonts w:ascii="Verdana" w:hAnsi="Verdana"/>
          <w:sz w:val="20"/>
          <w:szCs w:val="20"/>
          <w:lang w:val="sr-Cyrl-RS"/>
        </w:rPr>
        <w:t>Прибављени подаци и услови за израду планског документа</w:t>
      </w:r>
    </w:p>
    <w:p w14:paraId="76259259" w14:textId="77777777" w:rsidR="00D50DC8" w:rsidRDefault="00D50DC8" w:rsidP="00D50DC8">
      <w:pPr>
        <w:pStyle w:val="1tekst"/>
        <w:ind w:right="0"/>
        <w:jc w:val="center"/>
        <w:rPr>
          <w:rFonts w:ascii="Verdana" w:hAnsi="Verdana"/>
          <w:sz w:val="20"/>
          <w:szCs w:val="20"/>
          <w:lang w:val="sr-Cyrl-RS"/>
        </w:rPr>
      </w:pPr>
    </w:p>
    <w:p w14:paraId="1A6C5752" w14:textId="77777777" w:rsidR="00D50DC8" w:rsidRDefault="00D50DC8" w:rsidP="00D50DC8">
      <w:pPr>
        <w:pStyle w:val="1tekst"/>
        <w:ind w:right="0"/>
        <w:jc w:val="center"/>
        <w:rPr>
          <w:rFonts w:ascii="Verdana" w:hAnsi="Verdana"/>
          <w:sz w:val="20"/>
          <w:szCs w:val="20"/>
          <w:lang w:val="sr-Cyrl-RS"/>
        </w:rPr>
      </w:pPr>
    </w:p>
    <w:p w14:paraId="495EA959" w14:textId="77777777" w:rsidR="00D50DC8" w:rsidRDefault="00D50DC8" w:rsidP="00D50DC8">
      <w:pPr>
        <w:pStyle w:val="1tekst"/>
        <w:ind w:right="0"/>
        <w:jc w:val="center"/>
        <w:rPr>
          <w:rFonts w:ascii="Verdana" w:hAnsi="Verdana"/>
          <w:sz w:val="20"/>
          <w:szCs w:val="20"/>
          <w:lang w:val="sr-Cyrl-RS"/>
        </w:rPr>
      </w:pPr>
    </w:p>
    <w:p w14:paraId="4F939CE3" w14:textId="77777777" w:rsidR="00D50DC8" w:rsidRDefault="00D50DC8" w:rsidP="00D50DC8">
      <w:pPr>
        <w:pStyle w:val="1tekst"/>
        <w:ind w:right="0"/>
        <w:jc w:val="center"/>
        <w:rPr>
          <w:rFonts w:ascii="Verdana" w:hAnsi="Verdana"/>
          <w:sz w:val="20"/>
          <w:szCs w:val="20"/>
          <w:lang w:val="sr-Cyrl-RS"/>
        </w:rPr>
      </w:pPr>
    </w:p>
    <w:p w14:paraId="6CF69D55" w14:textId="77777777" w:rsidR="00D50DC8" w:rsidRDefault="00D50DC8" w:rsidP="00D50DC8">
      <w:pPr>
        <w:pStyle w:val="1tekst"/>
        <w:ind w:right="0"/>
        <w:jc w:val="center"/>
        <w:rPr>
          <w:rFonts w:ascii="Verdana" w:hAnsi="Verdana"/>
          <w:sz w:val="20"/>
          <w:szCs w:val="20"/>
          <w:lang w:val="sr-Cyrl-RS"/>
        </w:rPr>
      </w:pPr>
    </w:p>
    <w:p w14:paraId="4BFEC329" w14:textId="77777777" w:rsidR="00D50DC8" w:rsidRDefault="00D50DC8" w:rsidP="00D50DC8">
      <w:pPr>
        <w:pStyle w:val="1tekst"/>
        <w:ind w:right="0"/>
        <w:jc w:val="center"/>
        <w:rPr>
          <w:rFonts w:ascii="Verdana" w:hAnsi="Verdana"/>
          <w:sz w:val="20"/>
          <w:szCs w:val="20"/>
          <w:lang w:val="sr-Cyrl-RS"/>
        </w:rPr>
      </w:pPr>
    </w:p>
    <w:p w14:paraId="0791CA59" w14:textId="77777777" w:rsidR="00D50DC8" w:rsidRDefault="00D50DC8" w:rsidP="00D50DC8">
      <w:pPr>
        <w:pStyle w:val="1tekst"/>
        <w:ind w:right="0"/>
        <w:jc w:val="center"/>
        <w:rPr>
          <w:rFonts w:ascii="Verdana" w:hAnsi="Verdana"/>
          <w:sz w:val="20"/>
          <w:szCs w:val="20"/>
          <w:lang w:val="sr-Cyrl-RS"/>
        </w:rPr>
      </w:pPr>
    </w:p>
    <w:p w14:paraId="7F0C729F" w14:textId="77777777" w:rsidR="00D50DC8" w:rsidRDefault="00D50DC8" w:rsidP="00D50DC8">
      <w:pPr>
        <w:pStyle w:val="1tekst"/>
        <w:ind w:right="0"/>
        <w:jc w:val="center"/>
        <w:rPr>
          <w:rFonts w:ascii="Verdana" w:hAnsi="Verdana"/>
          <w:sz w:val="20"/>
          <w:szCs w:val="20"/>
          <w:lang w:val="sr-Cyrl-RS"/>
        </w:rPr>
      </w:pPr>
    </w:p>
    <w:p w14:paraId="1B964A1B" w14:textId="77777777" w:rsidR="00D50DC8" w:rsidRDefault="00D50DC8" w:rsidP="00D50DC8">
      <w:pPr>
        <w:pStyle w:val="1tekst"/>
        <w:ind w:right="0"/>
        <w:jc w:val="center"/>
        <w:rPr>
          <w:rFonts w:ascii="Verdana" w:hAnsi="Verdana"/>
          <w:sz w:val="20"/>
          <w:szCs w:val="20"/>
          <w:lang w:val="sr-Cyrl-RS"/>
        </w:rPr>
      </w:pPr>
    </w:p>
    <w:p w14:paraId="6FA5A986" w14:textId="77777777" w:rsidR="00D50DC8" w:rsidRDefault="00D50DC8" w:rsidP="00D50DC8">
      <w:pPr>
        <w:pStyle w:val="1tekst"/>
        <w:ind w:right="0"/>
        <w:jc w:val="center"/>
        <w:rPr>
          <w:rFonts w:ascii="Verdana" w:hAnsi="Verdana"/>
          <w:sz w:val="20"/>
          <w:szCs w:val="20"/>
          <w:lang w:val="sr-Cyrl-RS"/>
        </w:rPr>
      </w:pPr>
    </w:p>
    <w:p w14:paraId="416570F7" w14:textId="77777777" w:rsidR="00D50DC8" w:rsidRDefault="00D50DC8" w:rsidP="00D50DC8">
      <w:pPr>
        <w:pStyle w:val="1tekst"/>
        <w:ind w:right="0"/>
        <w:jc w:val="center"/>
        <w:rPr>
          <w:rFonts w:ascii="Verdana" w:hAnsi="Verdana"/>
          <w:sz w:val="20"/>
          <w:szCs w:val="20"/>
          <w:lang w:val="sr-Cyrl-RS"/>
        </w:rPr>
      </w:pPr>
    </w:p>
    <w:p w14:paraId="6BAB9429" w14:textId="77777777" w:rsidR="00D50DC8" w:rsidRDefault="00D50DC8" w:rsidP="00D50DC8">
      <w:pPr>
        <w:pStyle w:val="1tekst"/>
        <w:ind w:right="0"/>
        <w:jc w:val="center"/>
        <w:rPr>
          <w:rFonts w:ascii="Verdana" w:hAnsi="Verdana"/>
          <w:sz w:val="20"/>
          <w:szCs w:val="20"/>
          <w:lang w:val="sr-Cyrl-RS"/>
        </w:rPr>
      </w:pPr>
    </w:p>
    <w:p w14:paraId="305FE055" w14:textId="77777777" w:rsidR="00D50DC8" w:rsidRDefault="00D50DC8" w:rsidP="00D50DC8">
      <w:pPr>
        <w:pStyle w:val="1tekst"/>
        <w:ind w:right="0"/>
        <w:jc w:val="center"/>
        <w:rPr>
          <w:rFonts w:ascii="Verdana" w:hAnsi="Verdana"/>
          <w:sz w:val="20"/>
          <w:szCs w:val="20"/>
          <w:lang w:val="sr-Cyrl-RS"/>
        </w:rPr>
      </w:pPr>
    </w:p>
    <w:p w14:paraId="692DE4E2" w14:textId="77777777" w:rsidR="00D50DC8" w:rsidRDefault="00D50DC8" w:rsidP="00D50DC8">
      <w:pPr>
        <w:pStyle w:val="1tekst"/>
        <w:ind w:right="0"/>
        <w:jc w:val="center"/>
        <w:rPr>
          <w:rFonts w:ascii="Verdana" w:hAnsi="Verdana"/>
          <w:sz w:val="20"/>
          <w:szCs w:val="20"/>
          <w:lang w:val="sr-Cyrl-RS"/>
        </w:rPr>
      </w:pPr>
    </w:p>
    <w:p w14:paraId="20B2A14C" w14:textId="77777777" w:rsidR="00D50DC8" w:rsidRDefault="00D50DC8" w:rsidP="00D50DC8">
      <w:pPr>
        <w:pStyle w:val="1tekst"/>
        <w:ind w:right="0"/>
        <w:jc w:val="center"/>
        <w:rPr>
          <w:rFonts w:ascii="Verdana" w:hAnsi="Verdana"/>
          <w:sz w:val="20"/>
          <w:szCs w:val="20"/>
          <w:lang w:val="sr-Cyrl-RS"/>
        </w:rPr>
      </w:pPr>
    </w:p>
    <w:p w14:paraId="7FE2A95C" w14:textId="77777777" w:rsidR="00D50DC8" w:rsidRDefault="00D50DC8" w:rsidP="00D50DC8">
      <w:pPr>
        <w:pStyle w:val="1tekst"/>
        <w:ind w:right="0"/>
        <w:jc w:val="center"/>
        <w:rPr>
          <w:rFonts w:ascii="Verdana" w:hAnsi="Verdana"/>
          <w:sz w:val="20"/>
          <w:szCs w:val="20"/>
          <w:lang w:val="sr-Cyrl-RS"/>
        </w:rPr>
      </w:pPr>
    </w:p>
    <w:p w14:paraId="35883CF0" w14:textId="77777777" w:rsidR="00D50DC8" w:rsidRDefault="00D50DC8" w:rsidP="00D50DC8">
      <w:pPr>
        <w:pStyle w:val="1tekst"/>
        <w:ind w:right="0"/>
        <w:jc w:val="center"/>
        <w:rPr>
          <w:rFonts w:ascii="Verdana" w:hAnsi="Verdana"/>
          <w:sz w:val="20"/>
          <w:szCs w:val="20"/>
          <w:lang w:val="sr-Cyrl-RS"/>
        </w:rPr>
      </w:pPr>
    </w:p>
    <w:p w14:paraId="46968918" w14:textId="77777777" w:rsidR="00D50DC8" w:rsidRDefault="00D50DC8" w:rsidP="00D50DC8">
      <w:pPr>
        <w:pStyle w:val="1tekst"/>
        <w:ind w:right="0"/>
        <w:jc w:val="center"/>
        <w:rPr>
          <w:rFonts w:ascii="Verdana" w:hAnsi="Verdana"/>
          <w:sz w:val="20"/>
          <w:szCs w:val="20"/>
          <w:lang w:val="sr-Cyrl-RS"/>
        </w:rPr>
      </w:pPr>
    </w:p>
    <w:p w14:paraId="1816499E" w14:textId="77777777" w:rsidR="00D50DC8" w:rsidRDefault="00D50DC8" w:rsidP="00D50DC8">
      <w:pPr>
        <w:pStyle w:val="1tekst"/>
        <w:ind w:right="0"/>
        <w:jc w:val="center"/>
        <w:rPr>
          <w:rFonts w:ascii="Verdana" w:hAnsi="Verdana"/>
          <w:sz w:val="20"/>
          <w:szCs w:val="20"/>
          <w:lang w:val="sr-Cyrl-RS"/>
        </w:rPr>
      </w:pPr>
    </w:p>
    <w:p w14:paraId="2A12FB75" w14:textId="77777777" w:rsidR="00D50DC8" w:rsidRDefault="00D50DC8" w:rsidP="00D50DC8">
      <w:pPr>
        <w:pStyle w:val="1tekst"/>
        <w:ind w:right="0"/>
        <w:jc w:val="center"/>
        <w:rPr>
          <w:rFonts w:ascii="Verdana" w:hAnsi="Verdana"/>
          <w:sz w:val="20"/>
          <w:szCs w:val="20"/>
          <w:lang w:val="sr-Cyrl-RS"/>
        </w:rPr>
      </w:pPr>
    </w:p>
    <w:p w14:paraId="35456ECD" w14:textId="77777777" w:rsidR="00D50DC8" w:rsidRDefault="00D50DC8" w:rsidP="00D50DC8">
      <w:pPr>
        <w:pStyle w:val="1tekst"/>
        <w:ind w:right="0"/>
        <w:jc w:val="center"/>
        <w:rPr>
          <w:rFonts w:ascii="Verdana" w:hAnsi="Verdana"/>
          <w:sz w:val="20"/>
          <w:szCs w:val="20"/>
          <w:lang w:val="sr-Cyrl-RS"/>
        </w:rPr>
      </w:pPr>
    </w:p>
    <w:p w14:paraId="43B88A43" w14:textId="77777777" w:rsidR="00D50DC8" w:rsidRDefault="00D50DC8" w:rsidP="00D50DC8">
      <w:pPr>
        <w:pStyle w:val="1tekst"/>
        <w:ind w:right="0"/>
        <w:jc w:val="center"/>
        <w:rPr>
          <w:rFonts w:ascii="Verdana" w:hAnsi="Verdana"/>
          <w:sz w:val="20"/>
          <w:szCs w:val="20"/>
          <w:lang w:val="sr-Cyrl-RS"/>
        </w:rPr>
      </w:pPr>
    </w:p>
    <w:p w14:paraId="199CF360" w14:textId="77777777" w:rsidR="00D50DC8" w:rsidRDefault="00D50DC8" w:rsidP="00D50DC8">
      <w:pPr>
        <w:pStyle w:val="1tekst"/>
        <w:ind w:right="0"/>
        <w:jc w:val="center"/>
        <w:rPr>
          <w:rFonts w:ascii="Verdana" w:hAnsi="Verdana"/>
          <w:sz w:val="20"/>
          <w:szCs w:val="20"/>
          <w:lang w:val="sr-Cyrl-RS"/>
        </w:rPr>
      </w:pPr>
    </w:p>
    <w:p w14:paraId="353164D8" w14:textId="77777777" w:rsidR="00D50DC8" w:rsidRDefault="00D50DC8" w:rsidP="00D50DC8">
      <w:pPr>
        <w:pStyle w:val="1tekst"/>
        <w:ind w:right="0"/>
        <w:jc w:val="center"/>
        <w:rPr>
          <w:rFonts w:ascii="Verdana" w:hAnsi="Verdana"/>
          <w:sz w:val="20"/>
          <w:szCs w:val="20"/>
          <w:lang w:val="sr-Cyrl-RS"/>
        </w:rPr>
      </w:pPr>
    </w:p>
    <w:p w14:paraId="42F68A6F" w14:textId="77777777" w:rsidR="00D50DC8" w:rsidRDefault="00D50DC8" w:rsidP="00D50DC8">
      <w:pPr>
        <w:pStyle w:val="1tekst"/>
        <w:ind w:right="0"/>
        <w:jc w:val="center"/>
        <w:rPr>
          <w:rFonts w:ascii="Verdana" w:hAnsi="Verdana"/>
          <w:sz w:val="20"/>
          <w:szCs w:val="20"/>
          <w:lang w:val="sr-Cyrl-RS"/>
        </w:rPr>
      </w:pPr>
    </w:p>
    <w:p w14:paraId="0729A79C" w14:textId="77777777" w:rsidR="00D50DC8" w:rsidRDefault="00D50DC8" w:rsidP="00D50DC8">
      <w:pPr>
        <w:pStyle w:val="1tekst"/>
        <w:ind w:right="0"/>
        <w:jc w:val="center"/>
        <w:rPr>
          <w:rFonts w:ascii="Verdana" w:hAnsi="Verdana"/>
          <w:sz w:val="20"/>
          <w:szCs w:val="20"/>
          <w:lang w:val="sr-Cyrl-RS"/>
        </w:rPr>
      </w:pPr>
    </w:p>
    <w:p w14:paraId="640FB2A2" w14:textId="77777777" w:rsidR="00D50DC8" w:rsidRDefault="00D50DC8" w:rsidP="00D50DC8">
      <w:pPr>
        <w:pStyle w:val="1tekst"/>
        <w:ind w:right="0"/>
        <w:jc w:val="center"/>
        <w:rPr>
          <w:rFonts w:ascii="Verdana" w:hAnsi="Verdana"/>
          <w:sz w:val="20"/>
          <w:szCs w:val="20"/>
          <w:lang w:val="sr-Cyrl-RS"/>
        </w:rPr>
      </w:pPr>
    </w:p>
    <w:p w14:paraId="4944DC13" w14:textId="77777777" w:rsidR="00D50DC8" w:rsidRDefault="00D50DC8" w:rsidP="00D50DC8">
      <w:pPr>
        <w:pStyle w:val="1tekst"/>
        <w:ind w:right="0"/>
        <w:jc w:val="center"/>
        <w:rPr>
          <w:rFonts w:ascii="Verdana" w:hAnsi="Verdana"/>
          <w:sz w:val="20"/>
          <w:szCs w:val="20"/>
          <w:lang w:val="sr-Cyrl-RS"/>
        </w:rPr>
      </w:pPr>
    </w:p>
    <w:p w14:paraId="71BB9BF7" w14:textId="77777777" w:rsidR="00D50DC8" w:rsidRDefault="00D50DC8" w:rsidP="00D50DC8">
      <w:pPr>
        <w:pStyle w:val="1tekst"/>
        <w:ind w:right="0"/>
        <w:jc w:val="center"/>
        <w:rPr>
          <w:rFonts w:ascii="Verdana" w:hAnsi="Verdana"/>
          <w:sz w:val="20"/>
          <w:szCs w:val="20"/>
          <w:lang w:val="sr-Cyrl-RS"/>
        </w:rPr>
      </w:pPr>
    </w:p>
    <w:p w14:paraId="455B557B" w14:textId="77777777" w:rsidR="00D50DC8" w:rsidRDefault="00D50DC8" w:rsidP="00D50DC8">
      <w:pPr>
        <w:pStyle w:val="1tekst"/>
        <w:ind w:right="0"/>
        <w:jc w:val="center"/>
        <w:rPr>
          <w:rFonts w:ascii="Verdana" w:hAnsi="Verdana"/>
          <w:sz w:val="20"/>
          <w:szCs w:val="20"/>
          <w:lang w:val="sr-Cyrl-RS"/>
        </w:rPr>
      </w:pPr>
    </w:p>
    <w:p w14:paraId="5BEB282C" w14:textId="77777777" w:rsidR="00D50DC8" w:rsidRDefault="00D50DC8" w:rsidP="00D50DC8">
      <w:pPr>
        <w:pStyle w:val="1tekst"/>
        <w:ind w:right="0"/>
        <w:jc w:val="center"/>
        <w:rPr>
          <w:rFonts w:ascii="Verdana" w:hAnsi="Verdana"/>
          <w:sz w:val="20"/>
          <w:szCs w:val="20"/>
          <w:lang w:val="sr-Cyrl-RS"/>
        </w:rPr>
      </w:pPr>
    </w:p>
    <w:p w14:paraId="67710DAD" w14:textId="77777777" w:rsidR="00D50DC8" w:rsidRDefault="00D50DC8" w:rsidP="00D50DC8">
      <w:pPr>
        <w:pStyle w:val="1tekst"/>
        <w:ind w:right="0"/>
        <w:jc w:val="center"/>
        <w:rPr>
          <w:rFonts w:ascii="Verdana" w:hAnsi="Verdana"/>
          <w:sz w:val="20"/>
          <w:szCs w:val="20"/>
          <w:lang w:val="sr-Cyrl-RS"/>
        </w:rPr>
      </w:pPr>
    </w:p>
    <w:p w14:paraId="7726A30D" w14:textId="77777777" w:rsidR="00D50DC8" w:rsidRDefault="00D50DC8" w:rsidP="00D50DC8">
      <w:pPr>
        <w:pStyle w:val="1tekst"/>
        <w:ind w:right="0"/>
        <w:jc w:val="center"/>
        <w:rPr>
          <w:rFonts w:ascii="Verdana" w:hAnsi="Verdana"/>
          <w:sz w:val="20"/>
          <w:szCs w:val="20"/>
          <w:lang w:val="sr-Cyrl-RS"/>
        </w:rPr>
      </w:pPr>
    </w:p>
    <w:p w14:paraId="204A1792" w14:textId="77777777" w:rsidR="00D50DC8" w:rsidRDefault="00D50DC8" w:rsidP="00D50DC8">
      <w:pPr>
        <w:pStyle w:val="1tekst"/>
        <w:ind w:right="0"/>
        <w:jc w:val="center"/>
        <w:rPr>
          <w:rFonts w:ascii="Verdana" w:hAnsi="Verdana"/>
          <w:sz w:val="20"/>
          <w:szCs w:val="20"/>
          <w:lang w:val="sr-Cyrl-RS"/>
        </w:rPr>
      </w:pPr>
    </w:p>
    <w:p w14:paraId="5576FA74" w14:textId="77777777" w:rsidR="00D50DC8" w:rsidRDefault="00D50DC8" w:rsidP="00D50DC8">
      <w:pPr>
        <w:pStyle w:val="1tekst"/>
        <w:ind w:right="0"/>
        <w:jc w:val="center"/>
        <w:rPr>
          <w:rFonts w:ascii="Verdana" w:hAnsi="Verdana"/>
          <w:sz w:val="20"/>
          <w:szCs w:val="20"/>
          <w:lang w:val="sr-Cyrl-RS"/>
        </w:rPr>
      </w:pPr>
    </w:p>
    <w:p w14:paraId="507319BE" w14:textId="77777777" w:rsidR="00D50DC8" w:rsidRDefault="00D50DC8" w:rsidP="00D50DC8">
      <w:pPr>
        <w:pStyle w:val="1tekst"/>
        <w:ind w:right="0"/>
        <w:jc w:val="center"/>
        <w:rPr>
          <w:rFonts w:ascii="Verdana" w:hAnsi="Verdana"/>
          <w:sz w:val="20"/>
          <w:szCs w:val="20"/>
          <w:lang w:val="sr-Cyrl-RS"/>
        </w:rPr>
      </w:pPr>
    </w:p>
    <w:p w14:paraId="6AAF738D" w14:textId="77777777" w:rsidR="00D50DC8" w:rsidRDefault="00D50DC8" w:rsidP="00D50DC8">
      <w:pPr>
        <w:pStyle w:val="1tekst"/>
        <w:ind w:right="0"/>
        <w:jc w:val="center"/>
        <w:rPr>
          <w:rFonts w:ascii="Verdana" w:hAnsi="Verdana"/>
          <w:sz w:val="20"/>
          <w:szCs w:val="20"/>
          <w:lang w:val="sr-Cyrl-RS"/>
        </w:rPr>
      </w:pPr>
    </w:p>
    <w:p w14:paraId="67F0C6C8" w14:textId="77777777" w:rsidR="00D50DC8" w:rsidRDefault="00D50DC8" w:rsidP="00D50DC8">
      <w:pPr>
        <w:pStyle w:val="1tekst"/>
        <w:ind w:right="0"/>
        <w:jc w:val="center"/>
        <w:rPr>
          <w:rFonts w:ascii="Verdana" w:hAnsi="Verdana"/>
          <w:sz w:val="20"/>
          <w:szCs w:val="20"/>
          <w:lang w:val="sr-Cyrl-RS"/>
        </w:rPr>
      </w:pPr>
    </w:p>
    <w:p w14:paraId="1B06C957" w14:textId="77777777" w:rsidR="00D50DC8" w:rsidRDefault="00D50DC8" w:rsidP="00D50DC8">
      <w:pPr>
        <w:pStyle w:val="1tekst"/>
        <w:ind w:right="0"/>
        <w:jc w:val="center"/>
        <w:rPr>
          <w:rFonts w:ascii="Verdana" w:hAnsi="Verdana"/>
          <w:sz w:val="20"/>
          <w:szCs w:val="20"/>
          <w:lang w:val="sr-Cyrl-RS"/>
        </w:rPr>
      </w:pPr>
    </w:p>
    <w:p w14:paraId="6E66CA8C" w14:textId="77777777" w:rsidR="00D50DC8" w:rsidRDefault="00D50DC8" w:rsidP="00D50DC8">
      <w:pPr>
        <w:pStyle w:val="1tekst"/>
        <w:ind w:right="0"/>
        <w:jc w:val="center"/>
        <w:rPr>
          <w:rFonts w:ascii="Verdana" w:hAnsi="Verdana"/>
          <w:sz w:val="20"/>
          <w:szCs w:val="20"/>
          <w:lang w:val="sr-Cyrl-RS"/>
        </w:rPr>
      </w:pPr>
    </w:p>
    <w:p w14:paraId="787542AF" w14:textId="77777777" w:rsidR="00D50DC8" w:rsidRDefault="00D50DC8" w:rsidP="00D50DC8">
      <w:pPr>
        <w:pStyle w:val="1tekst"/>
        <w:ind w:right="0"/>
        <w:jc w:val="center"/>
        <w:rPr>
          <w:rFonts w:ascii="Verdana" w:hAnsi="Verdana"/>
          <w:sz w:val="20"/>
          <w:szCs w:val="20"/>
          <w:lang w:val="sr-Cyrl-RS"/>
        </w:rPr>
      </w:pPr>
    </w:p>
    <w:p w14:paraId="458C2E15" w14:textId="77777777" w:rsidR="00D50DC8" w:rsidRDefault="00D50DC8" w:rsidP="00D50DC8">
      <w:pPr>
        <w:pStyle w:val="1tekst"/>
        <w:ind w:right="0"/>
        <w:jc w:val="center"/>
        <w:rPr>
          <w:rFonts w:ascii="Verdana" w:hAnsi="Verdana"/>
          <w:sz w:val="20"/>
          <w:szCs w:val="20"/>
          <w:lang w:val="sr-Cyrl-RS"/>
        </w:rPr>
      </w:pPr>
    </w:p>
    <w:p w14:paraId="2DD0B4DF" w14:textId="77777777" w:rsidR="00D50DC8" w:rsidRDefault="00D50DC8" w:rsidP="00D50DC8">
      <w:pPr>
        <w:pStyle w:val="1tekst"/>
        <w:ind w:right="0"/>
        <w:jc w:val="center"/>
        <w:rPr>
          <w:rFonts w:ascii="Verdana" w:hAnsi="Verdana"/>
          <w:sz w:val="20"/>
          <w:szCs w:val="20"/>
          <w:lang w:val="sr-Cyrl-RS"/>
        </w:rPr>
      </w:pPr>
    </w:p>
    <w:p w14:paraId="3AB78F4D" w14:textId="77777777" w:rsidR="00D50DC8" w:rsidRDefault="00D50DC8" w:rsidP="00D50DC8">
      <w:pPr>
        <w:pStyle w:val="1tekst"/>
        <w:ind w:right="0"/>
        <w:jc w:val="center"/>
        <w:rPr>
          <w:rFonts w:ascii="Verdana" w:hAnsi="Verdana"/>
          <w:sz w:val="20"/>
          <w:szCs w:val="20"/>
          <w:lang w:val="sr-Cyrl-RS"/>
        </w:rPr>
      </w:pPr>
    </w:p>
    <w:p w14:paraId="2F0150F8" w14:textId="77777777" w:rsidR="00D50DC8" w:rsidRDefault="00D50DC8" w:rsidP="00D50DC8">
      <w:pPr>
        <w:pStyle w:val="1tekst"/>
        <w:ind w:right="0"/>
        <w:jc w:val="center"/>
        <w:rPr>
          <w:rFonts w:ascii="Verdana" w:hAnsi="Verdana"/>
          <w:sz w:val="20"/>
          <w:szCs w:val="20"/>
          <w:lang w:val="sr-Cyrl-RS"/>
        </w:rPr>
      </w:pPr>
    </w:p>
    <w:p w14:paraId="608C0552" w14:textId="77777777" w:rsidR="00D50DC8" w:rsidRDefault="00D50DC8" w:rsidP="00D50DC8">
      <w:pPr>
        <w:pStyle w:val="1tekst"/>
        <w:ind w:right="0"/>
        <w:jc w:val="center"/>
        <w:rPr>
          <w:rFonts w:ascii="Verdana" w:hAnsi="Verdana"/>
          <w:sz w:val="20"/>
          <w:szCs w:val="20"/>
          <w:lang w:val="sr-Cyrl-RS"/>
        </w:rPr>
      </w:pPr>
    </w:p>
    <w:p w14:paraId="76B502B6" w14:textId="77777777" w:rsidR="00D50DC8" w:rsidRDefault="00D50DC8" w:rsidP="00D50DC8">
      <w:pPr>
        <w:pStyle w:val="1tekst"/>
        <w:ind w:right="0"/>
        <w:jc w:val="center"/>
        <w:rPr>
          <w:rFonts w:ascii="Verdana" w:hAnsi="Verdana"/>
          <w:sz w:val="20"/>
          <w:szCs w:val="20"/>
          <w:lang w:val="sr-Cyrl-RS"/>
        </w:rPr>
      </w:pPr>
    </w:p>
    <w:p w14:paraId="1935FDD9" w14:textId="77777777" w:rsidR="00D50DC8" w:rsidRDefault="00D50DC8" w:rsidP="00D50DC8">
      <w:pPr>
        <w:pStyle w:val="1tekst"/>
        <w:ind w:right="0"/>
        <w:jc w:val="center"/>
        <w:rPr>
          <w:rFonts w:ascii="Verdana" w:hAnsi="Verdana"/>
          <w:sz w:val="20"/>
          <w:szCs w:val="20"/>
          <w:lang w:val="sr-Cyrl-RS"/>
        </w:rPr>
      </w:pPr>
    </w:p>
    <w:p w14:paraId="47583FBB" w14:textId="77777777" w:rsidR="00D50DC8" w:rsidRDefault="00D50DC8" w:rsidP="00D50DC8">
      <w:pPr>
        <w:pStyle w:val="1tekst"/>
        <w:ind w:right="0"/>
        <w:jc w:val="center"/>
        <w:rPr>
          <w:rFonts w:ascii="Verdana" w:hAnsi="Verdana"/>
          <w:sz w:val="20"/>
          <w:szCs w:val="20"/>
          <w:lang w:val="sr-Cyrl-RS"/>
        </w:rPr>
      </w:pPr>
    </w:p>
    <w:p w14:paraId="1F91B0DE" w14:textId="77777777" w:rsidR="00D50DC8" w:rsidRDefault="00D50DC8" w:rsidP="00D50DC8">
      <w:pPr>
        <w:pStyle w:val="1tekst"/>
        <w:ind w:right="0"/>
        <w:jc w:val="center"/>
        <w:rPr>
          <w:rFonts w:ascii="Verdana" w:hAnsi="Verdana"/>
          <w:sz w:val="20"/>
          <w:szCs w:val="20"/>
          <w:lang w:val="sr-Cyrl-RS"/>
        </w:rPr>
      </w:pPr>
    </w:p>
    <w:p w14:paraId="333AF683" w14:textId="77777777" w:rsidR="00D50DC8" w:rsidRDefault="00D50DC8" w:rsidP="00D50DC8">
      <w:pPr>
        <w:pStyle w:val="1tekst"/>
        <w:ind w:right="0"/>
        <w:jc w:val="center"/>
        <w:rPr>
          <w:rFonts w:ascii="Verdana" w:hAnsi="Verdana"/>
          <w:sz w:val="20"/>
          <w:szCs w:val="20"/>
          <w:lang w:val="sr-Cyrl-RS"/>
        </w:rPr>
      </w:pPr>
    </w:p>
    <w:p w14:paraId="780FCC77" w14:textId="77777777" w:rsidR="00D50DC8" w:rsidRDefault="00D50DC8" w:rsidP="00D50DC8">
      <w:pPr>
        <w:pStyle w:val="1tekst"/>
        <w:ind w:right="0"/>
        <w:jc w:val="center"/>
        <w:rPr>
          <w:rFonts w:ascii="Verdana" w:hAnsi="Verdana"/>
          <w:sz w:val="20"/>
          <w:szCs w:val="20"/>
          <w:lang w:val="sr-Cyrl-RS"/>
        </w:rPr>
      </w:pPr>
    </w:p>
    <w:p w14:paraId="1123D902" w14:textId="77777777" w:rsidR="00D50DC8" w:rsidRDefault="00D50DC8" w:rsidP="00D50DC8">
      <w:pPr>
        <w:pStyle w:val="1tekst"/>
        <w:ind w:right="0"/>
        <w:jc w:val="center"/>
        <w:rPr>
          <w:rFonts w:ascii="Verdana" w:hAnsi="Verdana"/>
          <w:sz w:val="20"/>
          <w:szCs w:val="20"/>
          <w:lang w:val="sr-Cyrl-RS"/>
        </w:rPr>
      </w:pPr>
    </w:p>
    <w:p w14:paraId="2748EB3C" w14:textId="77777777" w:rsidR="00D50DC8" w:rsidRDefault="00D50DC8" w:rsidP="00D50DC8">
      <w:pPr>
        <w:pStyle w:val="1tekst"/>
        <w:ind w:right="0"/>
        <w:jc w:val="center"/>
        <w:rPr>
          <w:rFonts w:ascii="Verdana" w:hAnsi="Verdana"/>
          <w:sz w:val="20"/>
          <w:szCs w:val="20"/>
          <w:lang w:val="sr-Cyrl-RS"/>
        </w:rPr>
      </w:pPr>
    </w:p>
    <w:p w14:paraId="3375178B" w14:textId="77777777" w:rsidR="00D50DC8" w:rsidRDefault="00D50DC8" w:rsidP="00D50DC8">
      <w:pPr>
        <w:pStyle w:val="1tekst"/>
        <w:ind w:right="0"/>
        <w:jc w:val="center"/>
        <w:rPr>
          <w:rFonts w:ascii="Verdana" w:hAnsi="Verdana"/>
          <w:sz w:val="20"/>
          <w:szCs w:val="20"/>
          <w:lang w:val="sr-Cyrl-RS"/>
        </w:rPr>
      </w:pPr>
    </w:p>
    <w:p w14:paraId="2E14F28F" w14:textId="77777777" w:rsidR="00D50DC8" w:rsidRDefault="00D50DC8" w:rsidP="00D50DC8">
      <w:pPr>
        <w:pStyle w:val="1tekst"/>
        <w:ind w:right="0"/>
        <w:jc w:val="center"/>
        <w:rPr>
          <w:rFonts w:ascii="Verdana" w:hAnsi="Verdana"/>
          <w:sz w:val="20"/>
          <w:szCs w:val="20"/>
          <w:lang w:val="sr-Cyrl-RS"/>
        </w:rPr>
      </w:pPr>
    </w:p>
    <w:p w14:paraId="74AA213A" w14:textId="77777777" w:rsidR="00D50DC8" w:rsidRDefault="00D50DC8" w:rsidP="00D50DC8">
      <w:pPr>
        <w:pStyle w:val="1tekst"/>
        <w:ind w:right="0"/>
        <w:jc w:val="center"/>
        <w:rPr>
          <w:rFonts w:ascii="Verdana" w:hAnsi="Verdana"/>
          <w:sz w:val="20"/>
          <w:szCs w:val="20"/>
          <w:lang w:val="sr-Cyrl-RS"/>
        </w:rPr>
      </w:pPr>
    </w:p>
    <w:p w14:paraId="6E9988F0" w14:textId="77777777" w:rsidR="00D50DC8" w:rsidRDefault="00D50DC8" w:rsidP="00D50DC8">
      <w:pPr>
        <w:pStyle w:val="1tekst"/>
        <w:numPr>
          <w:ilvl w:val="0"/>
          <w:numId w:val="60"/>
        </w:numPr>
        <w:ind w:left="284" w:right="0" w:hanging="284"/>
        <w:jc w:val="center"/>
        <w:rPr>
          <w:rFonts w:ascii="Verdana" w:hAnsi="Verdana"/>
          <w:sz w:val="20"/>
          <w:szCs w:val="20"/>
          <w:lang w:val="sr-Cyrl-RS"/>
        </w:rPr>
      </w:pPr>
      <w:r w:rsidRPr="00861A6A">
        <w:rPr>
          <w:rFonts w:ascii="Verdana" w:hAnsi="Verdana"/>
          <w:sz w:val="20"/>
          <w:szCs w:val="20"/>
          <w:lang w:val="sr-Cyrl-RS"/>
        </w:rPr>
        <w:t>Прибављене и коришћене подлоге и карте</w:t>
      </w:r>
    </w:p>
    <w:p w14:paraId="3D05A79B" w14:textId="77777777" w:rsidR="00D50DC8" w:rsidRDefault="00D50DC8" w:rsidP="00D50DC8">
      <w:pPr>
        <w:pStyle w:val="1tekst"/>
        <w:ind w:right="0"/>
        <w:jc w:val="center"/>
        <w:rPr>
          <w:rFonts w:ascii="Verdana" w:hAnsi="Verdana"/>
          <w:sz w:val="20"/>
          <w:szCs w:val="20"/>
          <w:lang w:val="sr-Cyrl-RS"/>
        </w:rPr>
      </w:pPr>
    </w:p>
    <w:p w14:paraId="1CFBB7F5" w14:textId="77777777" w:rsidR="00D50DC8" w:rsidRDefault="00D50DC8" w:rsidP="00D50DC8">
      <w:pPr>
        <w:pStyle w:val="1tekst"/>
        <w:ind w:right="0"/>
        <w:jc w:val="center"/>
        <w:rPr>
          <w:rFonts w:ascii="Verdana" w:hAnsi="Verdana"/>
          <w:sz w:val="20"/>
          <w:szCs w:val="20"/>
          <w:lang w:val="sr-Cyrl-RS"/>
        </w:rPr>
      </w:pPr>
    </w:p>
    <w:p w14:paraId="7FCCF2E3" w14:textId="77777777" w:rsidR="00D50DC8" w:rsidRDefault="00D50DC8" w:rsidP="00D50DC8">
      <w:pPr>
        <w:pStyle w:val="1tekst"/>
        <w:ind w:right="0"/>
        <w:jc w:val="center"/>
        <w:rPr>
          <w:rFonts w:ascii="Verdana" w:hAnsi="Verdana"/>
          <w:sz w:val="20"/>
          <w:szCs w:val="20"/>
          <w:lang w:val="sr-Cyrl-RS"/>
        </w:rPr>
      </w:pPr>
    </w:p>
    <w:p w14:paraId="748EFA34" w14:textId="77777777" w:rsidR="00D50DC8" w:rsidRDefault="00D50DC8" w:rsidP="00D50DC8">
      <w:pPr>
        <w:pStyle w:val="1tekst"/>
        <w:ind w:right="0"/>
        <w:jc w:val="center"/>
        <w:rPr>
          <w:rFonts w:ascii="Verdana" w:hAnsi="Verdana"/>
          <w:sz w:val="20"/>
          <w:szCs w:val="20"/>
          <w:lang w:val="sr-Cyrl-RS"/>
        </w:rPr>
      </w:pPr>
    </w:p>
    <w:p w14:paraId="2C2193F4" w14:textId="77777777" w:rsidR="00D50DC8" w:rsidRDefault="00D50DC8" w:rsidP="00D50DC8">
      <w:pPr>
        <w:pStyle w:val="1tekst"/>
        <w:ind w:right="0"/>
        <w:jc w:val="center"/>
        <w:rPr>
          <w:rFonts w:ascii="Verdana" w:hAnsi="Verdana"/>
          <w:sz w:val="20"/>
          <w:szCs w:val="20"/>
          <w:lang w:val="sr-Cyrl-RS"/>
        </w:rPr>
      </w:pPr>
    </w:p>
    <w:p w14:paraId="1F35C33F" w14:textId="77777777" w:rsidR="00D50DC8" w:rsidRDefault="00D50DC8" w:rsidP="00D50DC8">
      <w:pPr>
        <w:pStyle w:val="1tekst"/>
        <w:ind w:right="0"/>
        <w:jc w:val="center"/>
        <w:rPr>
          <w:rFonts w:ascii="Verdana" w:hAnsi="Verdana"/>
          <w:sz w:val="20"/>
          <w:szCs w:val="20"/>
          <w:lang w:val="sr-Cyrl-RS"/>
        </w:rPr>
      </w:pPr>
    </w:p>
    <w:p w14:paraId="6C9005ED" w14:textId="77777777" w:rsidR="00D50DC8" w:rsidRDefault="00D50DC8" w:rsidP="00D50DC8">
      <w:pPr>
        <w:pStyle w:val="1tekst"/>
        <w:ind w:right="0"/>
        <w:jc w:val="center"/>
        <w:rPr>
          <w:rFonts w:ascii="Verdana" w:hAnsi="Verdana"/>
          <w:sz w:val="20"/>
          <w:szCs w:val="20"/>
          <w:lang w:val="sr-Cyrl-RS"/>
        </w:rPr>
      </w:pPr>
    </w:p>
    <w:p w14:paraId="6C403E38" w14:textId="77777777" w:rsidR="00D50DC8" w:rsidRDefault="00D50DC8" w:rsidP="00D50DC8">
      <w:pPr>
        <w:pStyle w:val="1tekst"/>
        <w:ind w:right="0"/>
        <w:jc w:val="center"/>
        <w:rPr>
          <w:rFonts w:ascii="Verdana" w:hAnsi="Verdana"/>
          <w:sz w:val="20"/>
          <w:szCs w:val="20"/>
          <w:lang w:val="sr-Cyrl-RS"/>
        </w:rPr>
      </w:pPr>
    </w:p>
    <w:p w14:paraId="779FE48C" w14:textId="77777777" w:rsidR="00D50DC8" w:rsidRDefault="00D50DC8" w:rsidP="00D50DC8">
      <w:pPr>
        <w:pStyle w:val="1tekst"/>
        <w:ind w:right="0"/>
        <w:jc w:val="center"/>
        <w:rPr>
          <w:rFonts w:ascii="Verdana" w:hAnsi="Verdana"/>
          <w:sz w:val="20"/>
          <w:szCs w:val="20"/>
          <w:lang w:val="sr-Cyrl-RS"/>
        </w:rPr>
      </w:pPr>
    </w:p>
    <w:p w14:paraId="4C0FD8F4" w14:textId="77777777" w:rsidR="00D50DC8" w:rsidRDefault="00D50DC8" w:rsidP="00D50DC8">
      <w:pPr>
        <w:pStyle w:val="1tekst"/>
        <w:ind w:right="0"/>
        <w:jc w:val="center"/>
        <w:rPr>
          <w:rFonts w:ascii="Verdana" w:hAnsi="Verdana"/>
          <w:sz w:val="20"/>
          <w:szCs w:val="20"/>
          <w:lang w:val="sr-Cyrl-RS"/>
        </w:rPr>
      </w:pPr>
    </w:p>
    <w:p w14:paraId="1702D97E" w14:textId="77777777" w:rsidR="00D50DC8" w:rsidRDefault="00D50DC8" w:rsidP="00D50DC8">
      <w:pPr>
        <w:pStyle w:val="1tekst"/>
        <w:ind w:right="0"/>
        <w:jc w:val="center"/>
        <w:rPr>
          <w:rFonts w:ascii="Verdana" w:hAnsi="Verdana"/>
          <w:sz w:val="20"/>
          <w:szCs w:val="20"/>
          <w:lang w:val="sr-Cyrl-RS"/>
        </w:rPr>
      </w:pPr>
    </w:p>
    <w:p w14:paraId="635E69DF" w14:textId="77777777" w:rsidR="00D50DC8" w:rsidRDefault="00D50DC8" w:rsidP="00D50DC8">
      <w:pPr>
        <w:pStyle w:val="1tekst"/>
        <w:ind w:right="0"/>
        <w:jc w:val="center"/>
        <w:rPr>
          <w:rFonts w:ascii="Verdana" w:hAnsi="Verdana"/>
          <w:sz w:val="20"/>
          <w:szCs w:val="20"/>
          <w:lang w:val="sr-Cyrl-RS"/>
        </w:rPr>
      </w:pPr>
    </w:p>
    <w:p w14:paraId="38108B92" w14:textId="77777777" w:rsidR="00D50DC8" w:rsidRDefault="00D50DC8" w:rsidP="00D50DC8">
      <w:pPr>
        <w:pStyle w:val="1tekst"/>
        <w:ind w:right="0"/>
        <w:jc w:val="center"/>
        <w:rPr>
          <w:rFonts w:ascii="Verdana" w:hAnsi="Verdana"/>
          <w:sz w:val="20"/>
          <w:szCs w:val="20"/>
          <w:lang w:val="sr-Cyrl-RS"/>
        </w:rPr>
      </w:pPr>
    </w:p>
    <w:p w14:paraId="6DC727AB" w14:textId="77777777" w:rsidR="00D50DC8" w:rsidRDefault="00D50DC8" w:rsidP="00D50DC8">
      <w:pPr>
        <w:pStyle w:val="1tekst"/>
        <w:ind w:right="0"/>
        <w:jc w:val="center"/>
        <w:rPr>
          <w:rFonts w:ascii="Verdana" w:hAnsi="Verdana"/>
          <w:sz w:val="20"/>
          <w:szCs w:val="20"/>
          <w:lang w:val="sr-Cyrl-RS"/>
        </w:rPr>
      </w:pPr>
    </w:p>
    <w:p w14:paraId="0C49BDD7" w14:textId="77777777" w:rsidR="00D50DC8" w:rsidRDefault="00D50DC8" w:rsidP="00D50DC8">
      <w:pPr>
        <w:pStyle w:val="1tekst"/>
        <w:ind w:right="0"/>
        <w:jc w:val="center"/>
        <w:rPr>
          <w:rFonts w:ascii="Verdana" w:hAnsi="Verdana"/>
          <w:sz w:val="20"/>
          <w:szCs w:val="20"/>
          <w:lang w:val="sr-Cyrl-RS"/>
        </w:rPr>
      </w:pPr>
    </w:p>
    <w:p w14:paraId="0404982F" w14:textId="77777777" w:rsidR="00D50DC8" w:rsidRDefault="00D50DC8" w:rsidP="00D50DC8">
      <w:pPr>
        <w:pStyle w:val="1tekst"/>
        <w:ind w:right="0"/>
        <w:jc w:val="center"/>
        <w:rPr>
          <w:rFonts w:ascii="Verdana" w:hAnsi="Verdana"/>
          <w:sz w:val="20"/>
          <w:szCs w:val="20"/>
          <w:lang w:val="sr-Cyrl-RS"/>
        </w:rPr>
      </w:pPr>
    </w:p>
    <w:p w14:paraId="3F4EE398" w14:textId="77777777" w:rsidR="00D50DC8" w:rsidRDefault="00D50DC8" w:rsidP="00D50DC8">
      <w:pPr>
        <w:pStyle w:val="1tekst"/>
        <w:ind w:right="0"/>
        <w:jc w:val="center"/>
        <w:rPr>
          <w:rFonts w:ascii="Verdana" w:hAnsi="Verdana"/>
          <w:sz w:val="20"/>
          <w:szCs w:val="20"/>
          <w:lang w:val="sr-Cyrl-RS"/>
        </w:rPr>
      </w:pPr>
    </w:p>
    <w:p w14:paraId="507E119D" w14:textId="77777777" w:rsidR="00D50DC8" w:rsidRDefault="00D50DC8" w:rsidP="00D50DC8">
      <w:pPr>
        <w:pStyle w:val="1tekst"/>
        <w:ind w:right="0"/>
        <w:jc w:val="center"/>
        <w:rPr>
          <w:rFonts w:ascii="Verdana" w:hAnsi="Verdana"/>
          <w:sz w:val="20"/>
          <w:szCs w:val="20"/>
          <w:lang w:val="sr-Cyrl-RS"/>
        </w:rPr>
      </w:pPr>
    </w:p>
    <w:p w14:paraId="0F76943F" w14:textId="77777777" w:rsidR="00D50DC8" w:rsidRDefault="00D50DC8" w:rsidP="00D50DC8">
      <w:pPr>
        <w:pStyle w:val="1tekst"/>
        <w:ind w:right="0"/>
        <w:jc w:val="center"/>
        <w:rPr>
          <w:rFonts w:ascii="Verdana" w:hAnsi="Verdana"/>
          <w:sz w:val="20"/>
          <w:szCs w:val="20"/>
          <w:lang w:val="sr-Cyrl-RS"/>
        </w:rPr>
      </w:pPr>
    </w:p>
    <w:p w14:paraId="5321F10E" w14:textId="77777777" w:rsidR="00D50DC8" w:rsidRDefault="00D50DC8" w:rsidP="00D50DC8">
      <w:pPr>
        <w:pStyle w:val="1tekst"/>
        <w:ind w:right="0"/>
        <w:jc w:val="center"/>
        <w:rPr>
          <w:rFonts w:ascii="Verdana" w:hAnsi="Verdana"/>
          <w:sz w:val="20"/>
          <w:szCs w:val="20"/>
          <w:lang w:val="sr-Cyrl-RS"/>
        </w:rPr>
      </w:pPr>
    </w:p>
    <w:p w14:paraId="58297A74" w14:textId="77777777" w:rsidR="00D50DC8" w:rsidRDefault="00D50DC8" w:rsidP="00D50DC8">
      <w:pPr>
        <w:pStyle w:val="1tekst"/>
        <w:ind w:right="0"/>
        <w:jc w:val="center"/>
        <w:rPr>
          <w:rFonts w:ascii="Verdana" w:hAnsi="Verdana"/>
          <w:sz w:val="20"/>
          <w:szCs w:val="20"/>
          <w:lang w:val="sr-Cyrl-RS"/>
        </w:rPr>
      </w:pPr>
    </w:p>
    <w:p w14:paraId="4A4BA236" w14:textId="77777777" w:rsidR="00D50DC8" w:rsidRDefault="00D50DC8" w:rsidP="00D50DC8">
      <w:pPr>
        <w:pStyle w:val="1tekst"/>
        <w:ind w:right="0"/>
        <w:jc w:val="center"/>
        <w:rPr>
          <w:rFonts w:ascii="Verdana" w:hAnsi="Verdana"/>
          <w:sz w:val="20"/>
          <w:szCs w:val="20"/>
          <w:lang w:val="sr-Cyrl-RS"/>
        </w:rPr>
      </w:pPr>
    </w:p>
    <w:p w14:paraId="529AC4F0" w14:textId="77777777" w:rsidR="00D50DC8" w:rsidRDefault="00D50DC8" w:rsidP="00D50DC8">
      <w:pPr>
        <w:pStyle w:val="1tekst"/>
        <w:ind w:right="0"/>
        <w:jc w:val="center"/>
        <w:rPr>
          <w:rFonts w:ascii="Verdana" w:hAnsi="Verdana"/>
          <w:sz w:val="20"/>
          <w:szCs w:val="20"/>
          <w:lang w:val="sr-Cyrl-RS"/>
        </w:rPr>
      </w:pPr>
    </w:p>
    <w:p w14:paraId="1682046E" w14:textId="77777777" w:rsidR="00D50DC8" w:rsidRDefault="00D50DC8" w:rsidP="00D50DC8">
      <w:pPr>
        <w:pStyle w:val="1tekst"/>
        <w:ind w:right="0"/>
        <w:jc w:val="center"/>
        <w:rPr>
          <w:rFonts w:ascii="Verdana" w:hAnsi="Verdana"/>
          <w:sz w:val="20"/>
          <w:szCs w:val="20"/>
          <w:lang w:val="sr-Cyrl-RS"/>
        </w:rPr>
      </w:pPr>
    </w:p>
    <w:p w14:paraId="14F0B041" w14:textId="77777777" w:rsidR="00D50DC8" w:rsidRDefault="00D50DC8" w:rsidP="00D50DC8">
      <w:pPr>
        <w:pStyle w:val="1tekst"/>
        <w:ind w:right="0"/>
        <w:jc w:val="center"/>
        <w:rPr>
          <w:rFonts w:ascii="Verdana" w:hAnsi="Verdana"/>
          <w:sz w:val="20"/>
          <w:szCs w:val="20"/>
          <w:lang w:val="sr-Cyrl-RS"/>
        </w:rPr>
      </w:pPr>
    </w:p>
    <w:p w14:paraId="70A65B3E" w14:textId="77777777" w:rsidR="00D50DC8" w:rsidRDefault="00D50DC8" w:rsidP="00D50DC8">
      <w:pPr>
        <w:pStyle w:val="1tekst"/>
        <w:ind w:right="0"/>
        <w:jc w:val="center"/>
        <w:rPr>
          <w:rFonts w:ascii="Verdana" w:hAnsi="Verdana"/>
          <w:sz w:val="20"/>
          <w:szCs w:val="20"/>
          <w:lang w:val="sr-Cyrl-RS"/>
        </w:rPr>
      </w:pPr>
    </w:p>
    <w:p w14:paraId="39074B1E" w14:textId="77777777" w:rsidR="00D50DC8" w:rsidRDefault="00D50DC8" w:rsidP="00D50DC8">
      <w:pPr>
        <w:pStyle w:val="1tekst"/>
        <w:ind w:right="0"/>
        <w:jc w:val="center"/>
        <w:rPr>
          <w:rFonts w:ascii="Verdana" w:hAnsi="Verdana"/>
          <w:sz w:val="20"/>
          <w:szCs w:val="20"/>
          <w:lang w:val="sr-Cyrl-RS"/>
        </w:rPr>
      </w:pPr>
    </w:p>
    <w:p w14:paraId="67D97F75" w14:textId="77777777" w:rsidR="00D50DC8" w:rsidRDefault="00D50DC8" w:rsidP="00D50DC8">
      <w:pPr>
        <w:pStyle w:val="1tekst"/>
        <w:ind w:right="0"/>
        <w:jc w:val="center"/>
        <w:rPr>
          <w:rFonts w:ascii="Verdana" w:hAnsi="Verdana"/>
          <w:sz w:val="20"/>
          <w:szCs w:val="20"/>
          <w:lang w:val="sr-Cyrl-RS"/>
        </w:rPr>
      </w:pPr>
    </w:p>
    <w:p w14:paraId="1DFBA93C" w14:textId="77777777" w:rsidR="00D50DC8" w:rsidRDefault="00D50DC8" w:rsidP="00D50DC8">
      <w:pPr>
        <w:pStyle w:val="1tekst"/>
        <w:ind w:right="0"/>
        <w:jc w:val="center"/>
        <w:rPr>
          <w:rFonts w:ascii="Verdana" w:hAnsi="Verdana"/>
          <w:sz w:val="20"/>
          <w:szCs w:val="20"/>
          <w:lang w:val="sr-Cyrl-RS"/>
        </w:rPr>
      </w:pPr>
    </w:p>
    <w:p w14:paraId="5A9834B1" w14:textId="77777777" w:rsidR="00D50DC8" w:rsidRDefault="00D50DC8" w:rsidP="00D50DC8">
      <w:pPr>
        <w:pStyle w:val="1tekst"/>
        <w:ind w:right="0"/>
        <w:jc w:val="center"/>
        <w:rPr>
          <w:rFonts w:ascii="Verdana" w:hAnsi="Verdana"/>
          <w:sz w:val="20"/>
          <w:szCs w:val="20"/>
          <w:lang w:val="sr-Cyrl-RS"/>
        </w:rPr>
      </w:pPr>
    </w:p>
    <w:p w14:paraId="1C2A5899" w14:textId="77777777" w:rsidR="00D50DC8" w:rsidRDefault="00D50DC8" w:rsidP="00D50DC8">
      <w:pPr>
        <w:pStyle w:val="1tekst"/>
        <w:ind w:right="0"/>
        <w:jc w:val="center"/>
        <w:rPr>
          <w:rFonts w:ascii="Verdana" w:hAnsi="Verdana"/>
          <w:sz w:val="20"/>
          <w:szCs w:val="20"/>
          <w:lang w:val="sr-Cyrl-RS"/>
        </w:rPr>
      </w:pPr>
    </w:p>
    <w:p w14:paraId="1F95A772" w14:textId="77777777" w:rsidR="00D50DC8" w:rsidRDefault="00D50DC8" w:rsidP="00D50DC8">
      <w:pPr>
        <w:pStyle w:val="1tekst"/>
        <w:ind w:right="0"/>
        <w:jc w:val="center"/>
        <w:rPr>
          <w:rFonts w:ascii="Verdana" w:hAnsi="Verdana"/>
          <w:sz w:val="20"/>
          <w:szCs w:val="20"/>
          <w:lang w:val="sr-Cyrl-RS"/>
        </w:rPr>
      </w:pPr>
    </w:p>
    <w:p w14:paraId="4B458D4A" w14:textId="77777777" w:rsidR="00D50DC8" w:rsidRDefault="00D50DC8" w:rsidP="00D50DC8">
      <w:pPr>
        <w:pStyle w:val="1tekst"/>
        <w:ind w:right="0"/>
        <w:jc w:val="center"/>
        <w:rPr>
          <w:rFonts w:ascii="Verdana" w:hAnsi="Verdana"/>
          <w:sz w:val="20"/>
          <w:szCs w:val="20"/>
          <w:lang w:val="sr-Cyrl-RS"/>
        </w:rPr>
      </w:pPr>
    </w:p>
    <w:p w14:paraId="464A37A9" w14:textId="77777777" w:rsidR="00D50DC8" w:rsidRDefault="00D50DC8" w:rsidP="00D50DC8">
      <w:pPr>
        <w:pStyle w:val="1tekst"/>
        <w:ind w:right="0"/>
        <w:jc w:val="center"/>
        <w:rPr>
          <w:rFonts w:ascii="Verdana" w:hAnsi="Verdana"/>
          <w:sz w:val="20"/>
          <w:szCs w:val="20"/>
          <w:lang w:val="sr-Cyrl-RS"/>
        </w:rPr>
      </w:pPr>
    </w:p>
    <w:p w14:paraId="284617D3" w14:textId="77777777" w:rsidR="00D50DC8" w:rsidRDefault="00D50DC8" w:rsidP="00D50DC8">
      <w:pPr>
        <w:pStyle w:val="1tekst"/>
        <w:ind w:right="0"/>
        <w:jc w:val="center"/>
        <w:rPr>
          <w:rFonts w:ascii="Verdana" w:hAnsi="Verdana"/>
          <w:sz w:val="20"/>
          <w:szCs w:val="20"/>
          <w:lang w:val="sr-Cyrl-RS"/>
        </w:rPr>
      </w:pPr>
    </w:p>
    <w:p w14:paraId="240CD3CB" w14:textId="77777777" w:rsidR="00D50DC8" w:rsidRDefault="00D50DC8" w:rsidP="00D50DC8">
      <w:pPr>
        <w:pStyle w:val="1tekst"/>
        <w:ind w:right="0"/>
        <w:jc w:val="center"/>
        <w:rPr>
          <w:rFonts w:ascii="Verdana" w:hAnsi="Verdana"/>
          <w:sz w:val="20"/>
          <w:szCs w:val="20"/>
          <w:lang w:val="sr-Cyrl-RS"/>
        </w:rPr>
      </w:pPr>
    </w:p>
    <w:p w14:paraId="1B25D9EE" w14:textId="77777777" w:rsidR="00D50DC8" w:rsidRDefault="00D50DC8" w:rsidP="00D50DC8">
      <w:pPr>
        <w:pStyle w:val="1tekst"/>
        <w:ind w:right="0"/>
        <w:jc w:val="center"/>
        <w:rPr>
          <w:rFonts w:ascii="Verdana" w:hAnsi="Verdana"/>
          <w:sz w:val="20"/>
          <w:szCs w:val="20"/>
          <w:lang w:val="sr-Cyrl-RS"/>
        </w:rPr>
      </w:pPr>
    </w:p>
    <w:p w14:paraId="1626485E" w14:textId="77777777" w:rsidR="00D50DC8" w:rsidRDefault="00D50DC8" w:rsidP="00D50DC8">
      <w:pPr>
        <w:pStyle w:val="1tekst"/>
        <w:ind w:right="0"/>
        <w:jc w:val="center"/>
        <w:rPr>
          <w:rFonts w:ascii="Verdana" w:hAnsi="Verdana"/>
          <w:sz w:val="20"/>
          <w:szCs w:val="20"/>
          <w:lang w:val="sr-Cyrl-RS"/>
        </w:rPr>
      </w:pPr>
    </w:p>
    <w:p w14:paraId="55B30DDF" w14:textId="77777777" w:rsidR="00D50DC8" w:rsidRDefault="00D50DC8" w:rsidP="00D50DC8">
      <w:pPr>
        <w:pStyle w:val="1tekst"/>
        <w:ind w:right="0"/>
        <w:jc w:val="center"/>
        <w:rPr>
          <w:rFonts w:ascii="Verdana" w:hAnsi="Verdana"/>
          <w:sz w:val="20"/>
          <w:szCs w:val="20"/>
          <w:lang w:val="sr-Cyrl-RS"/>
        </w:rPr>
      </w:pPr>
    </w:p>
    <w:p w14:paraId="5128080A" w14:textId="77777777" w:rsidR="00D50DC8" w:rsidRDefault="00D50DC8" w:rsidP="00D50DC8">
      <w:pPr>
        <w:pStyle w:val="1tekst"/>
        <w:ind w:right="0"/>
        <w:jc w:val="center"/>
        <w:rPr>
          <w:rFonts w:ascii="Verdana" w:hAnsi="Verdana"/>
          <w:sz w:val="20"/>
          <w:szCs w:val="20"/>
          <w:lang w:val="sr-Cyrl-RS"/>
        </w:rPr>
      </w:pPr>
    </w:p>
    <w:p w14:paraId="07C95448" w14:textId="77777777" w:rsidR="00D50DC8" w:rsidRDefault="00D50DC8" w:rsidP="00D50DC8">
      <w:pPr>
        <w:pStyle w:val="1tekst"/>
        <w:ind w:right="0"/>
        <w:jc w:val="center"/>
        <w:rPr>
          <w:rFonts w:ascii="Verdana" w:hAnsi="Verdana"/>
          <w:sz w:val="20"/>
          <w:szCs w:val="20"/>
          <w:lang w:val="sr-Cyrl-RS"/>
        </w:rPr>
      </w:pPr>
    </w:p>
    <w:p w14:paraId="51B3102B" w14:textId="77777777" w:rsidR="00D50DC8" w:rsidRDefault="00D50DC8" w:rsidP="00D50DC8">
      <w:pPr>
        <w:pStyle w:val="1tekst"/>
        <w:ind w:right="0"/>
        <w:jc w:val="center"/>
        <w:rPr>
          <w:rFonts w:ascii="Verdana" w:hAnsi="Verdana"/>
          <w:sz w:val="20"/>
          <w:szCs w:val="20"/>
          <w:lang w:val="sr-Cyrl-RS"/>
        </w:rPr>
      </w:pPr>
    </w:p>
    <w:p w14:paraId="5D801C6F" w14:textId="77777777" w:rsidR="00D50DC8" w:rsidRDefault="00D50DC8" w:rsidP="00D50DC8">
      <w:pPr>
        <w:pStyle w:val="1tekst"/>
        <w:ind w:right="0"/>
        <w:jc w:val="center"/>
        <w:rPr>
          <w:rFonts w:ascii="Verdana" w:hAnsi="Verdana"/>
          <w:sz w:val="20"/>
          <w:szCs w:val="20"/>
          <w:lang w:val="sr-Cyrl-RS"/>
        </w:rPr>
      </w:pPr>
    </w:p>
    <w:p w14:paraId="16CFADDC" w14:textId="77777777" w:rsidR="00D50DC8" w:rsidRDefault="00D50DC8" w:rsidP="00D50DC8">
      <w:pPr>
        <w:pStyle w:val="1tekst"/>
        <w:ind w:right="0"/>
        <w:jc w:val="center"/>
        <w:rPr>
          <w:rFonts w:ascii="Verdana" w:hAnsi="Verdana"/>
          <w:sz w:val="20"/>
          <w:szCs w:val="20"/>
          <w:lang w:val="sr-Cyrl-RS"/>
        </w:rPr>
      </w:pPr>
    </w:p>
    <w:p w14:paraId="384D9B1A" w14:textId="77777777" w:rsidR="00D50DC8" w:rsidRDefault="00D50DC8" w:rsidP="00D50DC8">
      <w:pPr>
        <w:pStyle w:val="1tekst"/>
        <w:ind w:right="0"/>
        <w:jc w:val="center"/>
        <w:rPr>
          <w:rFonts w:ascii="Verdana" w:hAnsi="Verdana"/>
          <w:sz w:val="20"/>
          <w:szCs w:val="20"/>
          <w:lang w:val="sr-Cyrl-RS"/>
        </w:rPr>
      </w:pPr>
    </w:p>
    <w:p w14:paraId="1444078B" w14:textId="77777777" w:rsidR="00D50DC8" w:rsidRDefault="00D50DC8" w:rsidP="00D50DC8">
      <w:pPr>
        <w:pStyle w:val="1tekst"/>
        <w:ind w:right="0"/>
        <w:jc w:val="center"/>
        <w:rPr>
          <w:rFonts w:ascii="Verdana" w:hAnsi="Verdana"/>
          <w:sz w:val="20"/>
          <w:szCs w:val="20"/>
          <w:lang w:val="sr-Cyrl-RS"/>
        </w:rPr>
      </w:pPr>
    </w:p>
    <w:p w14:paraId="10E223D5" w14:textId="77777777" w:rsidR="00D50DC8" w:rsidRDefault="00D50DC8" w:rsidP="00D50DC8">
      <w:pPr>
        <w:pStyle w:val="1tekst"/>
        <w:ind w:right="0"/>
        <w:jc w:val="center"/>
        <w:rPr>
          <w:rFonts w:ascii="Verdana" w:hAnsi="Verdana"/>
          <w:sz w:val="20"/>
          <w:szCs w:val="20"/>
          <w:lang w:val="sr-Cyrl-RS"/>
        </w:rPr>
      </w:pPr>
    </w:p>
    <w:p w14:paraId="4E856F08" w14:textId="77777777" w:rsidR="00D50DC8" w:rsidRDefault="00D50DC8" w:rsidP="00D50DC8">
      <w:pPr>
        <w:pStyle w:val="1tekst"/>
        <w:ind w:right="0"/>
        <w:jc w:val="center"/>
        <w:rPr>
          <w:rFonts w:ascii="Verdana" w:hAnsi="Verdana"/>
          <w:sz w:val="20"/>
          <w:szCs w:val="20"/>
          <w:lang w:val="sr-Cyrl-RS"/>
        </w:rPr>
      </w:pPr>
    </w:p>
    <w:p w14:paraId="700158C6" w14:textId="77777777" w:rsidR="00D50DC8" w:rsidRDefault="00D50DC8" w:rsidP="00D50DC8">
      <w:pPr>
        <w:pStyle w:val="1tekst"/>
        <w:ind w:right="0"/>
        <w:jc w:val="center"/>
        <w:rPr>
          <w:rFonts w:ascii="Verdana" w:hAnsi="Verdana"/>
          <w:sz w:val="20"/>
          <w:szCs w:val="20"/>
          <w:lang w:val="sr-Cyrl-RS"/>
        </w:rPr>
      </w:pPr>
    </w:p>
    <w:p w14:paraId="7EB7A015" w14:textId="77777777" w:rsidR="00D50DC8" w:rsidRDefault="00D50DC8" w:rsidP="00D50DC8">
      <w:pPr>
        <w:pStyle w:val="1tekst"/>
        <w:ind w:right="0"/>
        <w:jc w:val="center"/>
        <w:rPr>
          <w:rFonts w:ascii="Verdana" w:hAnsi="Verdana"/>
          <w:sz w:val="20"/>
          <w:szCs w:val="20"/>
          <w:lang w:val="sr-Cyrl-RS"/>
        </w:rPr>
      </w:pPr>
    </w:p>
    <w:p w14:paraId="65854514" w14:textId="77777777" w:rsidR="00D50DC8" w:rsidRDefault="00D50DC8" w:rsidP="00D50DC8">
      <w:pPr>
        <w:pStyle w:val="1tekst"/>
        <w:ind w:right="0"/>
        <w:jc w:val="center"/>
        <w:rPr>
          <w:rFonts w:ascii="Verdana" w:hAnsi="Verdana"/>
          <w:sz w:val="20"/>
          <w:szCs w:val="20"/>
          <w:lang w:val="sr-Cyrl-RS"/>
        </w:rPr>
      </w:pPr>
    </w:p>
    <w:p w14:paraId="44B80F6B" w14:textId="77777777" w:rsidR="00D50DC8" w:rsidRDefault="00D50DC8" w:rsidP="00D50DC8">
      <w:pPr>
        <w:pStyle w:val="1tekst"/>
        <w:ind w:right="0"/>
        <w:jc w:val="center"/>
        <w:rPr>
          <w:rFonts w:ascii="Verdana" w:hAnsi="Verdana"/>
          <w:sz w:val="20"/>
          <w:szCs w:val="20"/>
          <w:lang w:val="sr-Cyrl-RS"/>
        </w:rPr>
      </w:pPr>
    </w:p>
    <w:p w14:paraId="64345F13" w14:textId="77777777" w:rsidR="00D50DC8" w:rsidRDefault="00D50DC8" w:rsidP="00D50DC8">
      <w:pPr>
        <w:pStyle w:val="1tekst"/>
        <w:ind w:right="0"/>
        <w:jc w:val="center"/>
        <w:rPr>
          <w:rFonts w:ascii="Verdana" w:hAnsi="Verdana"/>
          <w:sz w:val="20"/>
          <w:szCs w:val="20"/>
          <w:lang w:val="sr-Latn-RS"/>
        </w:rPr>
      </w:pPr>
    </w:p>
    <w:p w14:paraId="3C92A851" w14:textId="69AD0886" w:rsidR="007321BF" w:rsidRDefault="007321BF" w:rsidP="00D50DC8">
      <w:pPr>
        <w:pStyle w:val="1tekst"/>
        <w:ind w:right="0"/>
        <w:jc w:val="center"/>
        <w:rPr>
          <w:rFonts w:ascii="Verdana" w:hAnsi="Verdana"/>
          <w:sz w:val="20"/>
          <w:szCs w:val="20"/>
          <w:lang w:val="sr-Latn-RS"/>
        </w:rPr>
      </w:pPr>
    </w:p>
    <w:p w14:paraId="1D65E91F" w14:textId="77777777" w:rsidR="007321BF" w:rsidRPr="007321BF" w:rsidRDefault="007321BF" w:rsidP="00D50DC8">
      <w:pPr>
        <w:pStyle w:val="1tekst"/>
        <w:ind w:right="0"/>
        <w:jc w:val="center"/>
        <w:rPr>
          <w:rFonts w:ascii="Verdana" w:hAnsi="Verdana"/>
          <w:sz w:val="20"/>
          <w:szCs w:val="20"/>
          <w:lang w:val="sr-Latn-RS"/>
        </w:rPr>
      </w:pPr>
    </w:p>
    <w:p w14:paraId="483048A0" w14:textId="77777777" w:rsidR="00D50DC8" w:rsidRDefault="00D50DC8" w:rsidP="00D50DC8">
      <w:pPr>
        <w:pStyle w:val="1tekst"/>
        <w:ind w:right="0"/>
        <w:jc w:val="center"/>
        <w:rPr>
          <w:rFonts w:ascii="Verdana" w:hAnsi="Verdana"/>
          <w:sz w:val="20"/>
          <w:szCs w:val="20"/>
          <w:lang w:val="sr-Cyrl-RS"/>
        </w:rPr>
      </w:pPr>
    </w:p>
    <w:p w14:paraId="7F5EEB1A" w14:textId="77777777" w:rsidR="00D50DC8" w:rsidRDefault="00D50DC8" w:rsidP="00D50DC8">
      <w:pPr>
        <w:pStyle w:val="1tekst"/>
        <w:ind w:right="0"/>
        <w:jc w:val="center"/>
        <w:rPr>
          <w:rFonts w:ascii="Verdana" w:hAnsi="Verdana"/>
          <w:sz w:val="20"/>
          <w:szCs w:val="20"/>
          <w:lang w:val="sr-Cyrl-RS"/>
        </w:rPr>
      </w:pPr>
    </w:p>
    <w:p w14:paraId="776E417F" w14:textId="77777777" w:rsidR="00D50DC8" w:rsidRPr="00861A6A" w:rsidRDefault="00D50DC8" w:rsidP="00D50DC8">
      <w:pPr>
        <w:pStyle w:val="1tekst"/>
        <w:ind w:right="0"/>
        <w:jc w:val="center"/>
        <w:rPr>
          <w:rFonts w:ascii="Verdana" w:hAnsi="Verdana"/>
          <w:sz w:val="20"/>
          <w:szCs w:val="20"/>
          <w:lang w:val="sr-Cyrl-RS"/>
        </w:rPr>
      </w:pPr>
    </w:p>
    <w:p w14:paraId="132762C4" w14:textId="77777777" w:rsidR="00D50DC8" w:rsidRPr="00861A6A" w:rsidRDefault="00D50DC8" w:rsidP="00D50DC8">
      <w:pPr>
        <w:pStyle w:val="1tekst"/>
        <w:numPr>
          <w:ilvl w:val="0"/>
          <w:numId w:val="60"/>
        </w:numPr>
        <w:ind w:left="284" w:right="0" w:hanging="284"/>
        <w:jc w:val="center"/>
        <w:rPr>
          <w:rFonts w:ascii="Verdana" w:hAnsi="Verdana"/>
          <w:sz w:val="20"/>
          <w:szCs w:val="20"/>
          <w:lang w:val="sr-Cyrl-RS"/>
        </w:rPr>
      </w:pPr>
      <w:r w:rsidRPr="00861A6A">
        <w:rPr>
          <w:rFonts w:ascii="Verdana" w:hAnsi="Verdana"/>
          <w:sz w:val="20"/>
          <w:szCs w:val="20"/>
          <w:lang w:val="sr-Cyrl-RS"/>
        </w:rPr>
        <w:t>Извештај о обављеном Раном јавном увиду</w:t>
      </w:r>
    </w:p>
    <w:p w14:paraId="27E4976B" w14:textId="77777777" w:rsidR="008E747F" w:rsidRDefault="008E747F" w:rsidP="009C398B">
      <w:pPr>
        <w:rPr>
          <w:color w:val="FF0000"/>
          <w:lang w:val="sr-Cyrl-RS"/>
        </w:rPr>
      </w:pPr>
    </w:p>
    <w:p w14:paraId="235E2376" w14:textId="77777777" w:rsidR="00904DC9" w:rsidRDefault="00904DC9" w:rsidP="009C398B">
      <w:pPr>
        <w:rPr>
          <w:color w:val="FF0000"/>
          <w:lang w:val="sr-Latn-RS"/>
        </w:rPr>
      </w:pPr>
    </w:p>
    <w:p w14:paraId="093FA623" w14:textId="27E4132D" w:rsidR="007321BF" w:rsidRDefault="007321BF" w:rsidP="009C398B">
      <w:pPr>
        <w:rPr>
          <w:color w:val="FF0000"/>
          <w:lang w:val="sr-Latn-RS"/>
        </w:rPr>
      </w:pPr>
    </w:p>
    <w:p w14:paraId="43BF95D6" w14:textId="77777777" w:rsidR="007321BF" w:rsidRDefault="007321BF" w:rsidP="009C398B">
      <w:pPr>
        <w:rPr>
          <w:color w:val="FF0000"/>
          <w:lang w:val="sr-Latn-RS"/>
        </w:rPr>
      </w:pPr>
    </w:p>
    <w:p w14:paraId="0EFF6FB0" w14:textId="77777777" w:rsidR="007321BF" w:rsidRDefault="007321BF" w:rsidP="009C398B">
      <w:pPr>
        <w:rPr>
          <w:color w:val="FF0000"/>
          <w:lang w:val="sr-Latn-RS"/>
        </w:rPr>
      </w:pPr>
    </w:p>
    <w:p w14:paraId="05BDDB5F" w14:textId="77777777" w:rsidR="007321BF" w:rsidRDefault="007321BF" w:rsidP="009C398B">
      <w:pPr>
        <w:rPr>
          <w:color w:val="FF0000"/>
          <w:lang w:val="sr-Latn-RS"/>
        </w:rPr>
      </w:pPr>
    </w:p>
    <w:p w14:paraId="6FCB3688" w14:textId="77777777" w:rsidR="007321BF" w:rsidRDefault="007321BF" w:rsidP="009C398B">
      <w:pPr>
        <w:rPr>
          <w:color w:val="FF0000"/>
          <w:lang w:val="sr-Latn-RS"/>
        </w:rPr>
      </w:pPr>
    </w:p>
    <w:p w14:paraId="370E718C" w14:textId="77777777" w:rsidR="007321BF" w:rsidRDefault="007321BF" w:rsidP="009C398B">
      <w:pPr>
        <w:rPr>
          <w:color w:val="FF0000"/>
          <w:lang w:val="sr-Latn-RS"/>
        </w:rPr>
      </w:pPr>
    </w:p>
    <w:p w14:paraId="2696A70A" w14:textId="77777777" w:rsidR="007321BF" w:rsidRDefault="007321BF" w:rsidP="009C398B">
      <w:pPr>
        <w:rPr>
          <w:color w:val="FF0000"/>
          <w:lang w:val="sr-Latn-RS"/>
        </w:rPr>
      </w:pPr>
    </w:p>
    <w:p w14:paraId="18E46EE7" w14:textId="77777777" w:rsidR="007321BF" w:rsidRDefault="007321BF" w:rsidP="009C398B">
      <w:pPr>
        <w:rPr>
          <w:color w:val="FF0000"/>
          <w:lang w:val="sr-Latn-RS"/>
        </w:rPr>
      </w:pPr>
    </w:p>
    <w:p w14:paraId="23923EE6" w14:textId="77777777" w:rsidR="007321BF" w:rsidRDefault="007321BF" w:rsidP="009C398B">
      <w:pPr>
        <w:rPr>
          <w:color w:val="FF0000"/>
          <w:lang w:val="sr-Latn-RS"/>
        </w:rPr>
      </w:pPr>
    </w:p>
    <w:p w14:paraId="7257AA01" w14:textId="77777777" w:rsidR="007321BF" w:rsidRDefault="007321BF" w:rsidP="009C398B">
      <w:pPr>
        <w:rPr>
          <w:color w:val="FF0000"/>
          <w:lang w:val="sr-Latn-RS"/>
        </w:rPr>
      </w:pPr>
    </w:p>
    <w:p w14:paraId="7AD297B3" w14:textId="77777777" w:rsidR="007321BF" w:rsidRDefault="007321BF" w:rsidP="009C398B">
      <w:pPr>
        <w:rPr>
          <w:color w:val="FF0000"/>
          <w:lang w:val="sr-Latn-RS"/>
        </w:rPr>
      </w:pPr>
    </w:p>
    <w:p w14:paraId="191D28E1" w14:textId="77777777" w:rsidR="007321BF" w:rsidRDefault="007321BF" w:rsidP="009C398B">
      <w:pPr>
        <w:rPr>
          <w:color w:val="FF0000"/>
          <w:lang w:val="sr-Latn-RS"/>
        </w:rPr>
      </w:pPr>
    </w:p>
    <w:p w14:paraId="661F3E6D" w14:textId="77777777" w:rsidR="007321BF" w:rsidRDefault="007321BF" w:rsidP="009C398B">
      <w:pPr>
        <w:rPr>
          <w:color w:val="FF0000"/>
          <w:lang w:val="sr-Latn-RS"/>
        </w:rPr>
      </w:pPr>
    </w:p>
    <w:p w14:paraId="7E0B9C4A" w14:textId="77777777" w:rsidR="007321BF" w:rsidRDefault="007321BF" w:rsidP="009C398B">
      <w:pPr>
        <w:rPr>
          <w:color w:val="FF0000"/>
          <w:lang w:val="sr-Latn-RS"/>
        </w:rPr>
      </w:pPr>
    </w:p>
    <w:p w14:paraId="2646CAE4" w14:textId="77777777" w:rsidR="007321BF" w:rsidRDefault="007321BF" w:rsidP="009C398B">
      <w:pPr>
        <w:rPr>
          <w:color w:val="FF0000"/>
          <w:lang w:val="sr-Latn-RS"/>
        </w:rPr>
      </w:pPr>
    </w:p>
    <w:p w14:paraId="7F3A663C" w14:textId="77777777" w:rsidR="007321BF" w:rsidRDefault="007321BF" w:rsidP="009C398B">
      <w:pPr>
        <w:rPr>
          <w:color w:val="FF0000"/>
          <w:lang w:val="sr-Latn-RS"/>
        </w:rPr>
      </w:pPr>
    </w:p>
    <w:p w14:paraId="28BD92ED" w14:textId="77777777" w:rsidR="007321BF" w:rsidRDefault="007321BF" w:rsidP="009C398B">
      <w:pPr>
        <w:rPr>
          <w:color w:val="FF0000"/>
          <w:lang w:val="sr-Latn-RS"/>
        </w:rPr>
      </w:pPr>
    </w:p>
    <w:p w14:paraId="5B69D9CB" w14:textId="77777777" w:rsidR="007321BF" w:rsidRDefault="007321BF" w:rsidP="009C398B">
      <w:pPr>
        <w:rPr>
          <w:color w:val="FF0000"/>
          <w:lang w:val="sr-Latn-RS"/>
        </w:rPr>
      </w:pPr>
    </w:p>
    <w:p w14:paraId="79BF7E8C" w14:textId="77777777" w:rsidR="007321BF" w:rsidRDefault="007321BF" w:rsidP="009C398B">
      <w:pPr>
        <w:rPr>
          <w:color w:val="FF0000"/>
          <w:lang w:val="sr-Latn-RS"/>
        </w:rPr>
      </w:pPr>
    </w:p>
    <w:p w14:paraId="2EF1E35D" w14:textId="77777777" w:rsidR="007321BF" w:rsidRDefault="007321BF" w:rsidP="009C398B">
      <w:pPr>
        <w:rPr>
          <w:color w:val="FF0000"/>
          <w:lang w:val="sr-Latn-RS"/>
        </w:rPr>
      </w:pPr>
    </w:p>
    <w:p w14:paraId="565E22D1" w14:textId="77777777" w:rsidR="007321BF" w:rsidRDefault="007321BF" w:rsidP="009C398B">
      <w:pPr>
        <w:rPr>
          <w:color w:val="FF0000"/>
          <w:lang w:val="sr-Latn-RS"/>
        </w:rPr>
      </w:pPr>
    </w:p>
    <w:p w14:paraId="64B21EDA" w14:textId="77777777" w:rsidR="007321BF" w:rsidRDefault="007321BF" w:rsidP="009C398B">
      <w:pPr>
        <w:rPr>
          <w:color w:val="FF0000"/>
          <w:lang w:val="sr-Latn-RS"/>
        </w:rPr>
      </w:pPr>
    </w:p>
    <w:p w14:paraId="2E42F139" w14:textId="77777777" w:rsidR="007321BF" w:rsidRDefault="007321BF" w:rsidP="009C398B">
      <w:pPr>
        <w:rPr>
          <w:color w:val="FF0000"/>
          <w:lang w:val="sr-Latn-RS"/>
        </w:rPr>
      </w:pPr>
    </w:p>
    <w:p w14:paraId="03E0B519" w14:textId="77777777" w:rsidR="007321BF" w:rsidRDefault="007321BF" w:rsidP="009C398B">
      <w:pPr>
        <w:rPr>
          <w:color w:val="FF0000"/>
          <w:lang w:val="sr-Latn-RS"/>
        </w:rPr>
      </w:pPr>
    </w:p>
    <w:p w14:paraId="1CA3867F" w14:textId="77777777" w:rsidR="007321BF" w:rsidRDefault="007321BF" w:rsidP="009C398B">
      <w:pPr>
        <w:rPr>
          <w:color w:val="FF0000"/>
          <w:lang w:val="sr-Latn-RS"/>
        </w:rPr>
      </w:pPr>
    </w:p>
    <w:p w14:paraId="45396299" w14:textId="77777777" w:rsidR="007321BF" w:rsidRDefault="007321BF" w:rsidP="009C398B">
      <w:pPr>
        <w:rPr>
          <w:color w:val="FF0000"/>
          <w:lang w:val="sr-Latn-RS"/>
        </w:rPr>
      </w:pPr>
    </w:p>
    <w:p w14:paraId="19D9FF18" w14:textId="77777777" w:rsidR="007321BF" w:rsidRDefault="007321BF" w:rsidP="009C398B">
      <w:pPr>
        <w:rPr>
          <w:color w:val="FF0000"/>
          <w:lang w:val="sr-Latn-RS"/>
        </w:rPr>
      </w:pPr>
    </w:p>
    <w:p w14:paraId="1E2D624D" w14:textId="77777777" w:rsidR="007321BF" w:rsidRDefault="007321BF" w:rsidP="009C398B">
      <w:pPr>
        <w:rPr>
          <w:color w:val="FF0000"/>
          <w:lang w:val="sr-Latn-RS"/>
        </w:rPr>
      </w:pPr>
    </w:p>
    <w:p w14:paraId="49DFC756" w14:textId="77777777" w:rsidR="007321BF" w:rsidRDefault="007321BF" w:rsidP="009C398B">
      <w:pPr>
        <w:rPr>
          <w:color w:val="FF0000"/>
          <w:lang w:val="sr-Latn-RS"/>
        </w:rPr>
      </w:pPr>
    </w:p>
    <w:p w14:paraId="1B6C2F7D" w14:textId="77777777" w:rsidR="007321BF" w:rsidRDefault="007321BF" w:rsidP="009C398B">
      <w:pPr>
        <w:rPr>
          <w:color w:val="FF0000"/>
          <w:lang w:val="sr-Latn-RS"/>
        </w:rPr>
      </w:pPr>
    </w:p>
    <w:p w14:paraId="1D93FC0A" w14:textId="77777777" w:rsidR="007321BF" w:rsidRDefault="007321BF" w:rsidP="009C398B">
      <w:pPr>
        <w:rPr>
          <w:color w:val="FF0000"/>
          <w:lang w:val="sr-Latn-RS"/>
        </w:rPr>
      </w:pPr>
    </w:p>
    <w:p w14:paraId="422A1273" w14:textId="77777777" w:rsidR="007321BF" w:rsidRDefault="007321BF" w:rsidP="009C398B">
      <w:pPr>
        <w:rPr>
          <w:color w:val="FF0000"/>
          <w:lang w:val="sr-Latn-RS"/>
        </w:rPr>
      </w:pPr>
    </w:p>
    <w:p w14:paraId="63ECDFEB" w14:textId="77777777" w:rsidR="007321BF" w:rsidRDefault="007321BF" w:rsidP="009C398B">
      <w:pPr>
        <w:rPr>
          <w:color w:val="FF0000"/>
          <w:lang w:val="sr-Latn-RS"/>
        </w:rPr>
      </w:pPr>
    </w:p>
    <w:p w14:paraId="51CD290C" w14:textId="77777777" w:rsidR="007321BF" w:rsidRDefault="007321BF" w:rsidP="009C398B">
      <w:pPr>
        <w:rPr>
          <w:color w:val="FF0000"/>
          <w:lang w:val="sr-Latn-RS"/>
        </w:rPr>
      </w:pPr>
    </w:p>
    <w:p w14:paraId="45F97BD5" w14:textId="77777777" w:rsidR="007321BF" w:rsidRDefault="007321BF" w:rsidP="009C398B">
      <w:pPr>
        <w:rPr>
          <w:color w:val="FF0000"/>
          <w:lang w:val="sr-Latn-RS"/>
        </w:rPr>
      </w:pPr>
    </w:p>
    <w:p w14:paraId="0FF6DAA6" w14:textId="77777777" w:rsidR="007321BF" w:rsidRDefault="007321BF" w:rsidP="009C398B">
      <w:pPr>
        <w:rPr>
          <w:color w:val="FF0000"/>
          <w:lang w:val="sr-Latn-RS"/>
        </w:rPr>
      </w:pPr>
    </w:p>
    <w:p w14:paraId="4BFEF337" w14:textId="77777777" w:rsidR="007321BF" w:rsidRDefault="007321BF" w:rsidP="009C398B">
      <w:pPr>
        <w:rPr>
          <w:color w:val="FF0000"/>
          <w:lang w:val="sr-Latn-RS"/>
        </w:rPr>
      </w:pPr>
    </w:p>
    <w:p w14:paraId="4D1DD71F" w14:textId="77777777" w:rsidR="007321BF" w:rsidRDefault="007321BF" w:rsidP="009C398B">
      <w:pPr>
        <w:rPr>
          <w:color w:val="FF0000"/>
          <w:lang w:val="sr-Latn-RS"/>
        </w:rPr>
      </w:pPr>
    </w:p>
    <w:p w14:paraId="6E11E9EA" w14:textId="77777777" w:rsidR="007321BF" w:rsidRDefault="007321BF" w:rsidP="009C398B">
      <w:pPr>
        <w:rPr>
          <w:color w:val="FF0000"/>
          <w:lang w:val="sr-Latn-RS"/>
        </w:rPr>
      </w:pPr>
    </w:p>
    <w:p w14:paraId="014F333F" w14:textId="77777777" w:rsidR="007321BF" w:rsidRDefault="007321BF" w:rsidP="009C398B">
      <w:pPr>
        <w:rPr>
          <w:color w:val="FF0000"/>
          <w:lang w:val="sr-Latn-RS"/>
        </w:rPr>
      </w:pPr>
    </w:p>
    <w:p w14:paraId="575B0950" w14:textId="77777777" w:rsidR="007321BF" w:rsidRDefault="007321BF" w:rsidP="009C398B">
      <w:pPr>
        <w:rPr>
          <w:color w:val="FF0000"/>
          <w:lang w:val="sr-Latn-RS"/>
        </w:rPr>
      </w:pPr>
    </w:p>
    <w:p w14:paraId="02D78629" w14:textId="77777777" w:rsidR="007321BF" w:rsidRDefault="007321BF" w:rsidP="009C398B">
      <w:pPr>
        <w:rPr>
          <w:color w:val="FF0000"/>
          <w:lang w:val="sr-Latn-RS"/>
        </w:rPr>
      </w:pPr>
    </w:p>
    <w:p w14:paraId="0CD1CE40" w14:textId="77777777" w:rsidR="007321BF" w:rsidRDefault="007321BF" w:rsidP="009C398B">
      <w:pPr>
        <w:rPr>
          <w:color w:val="FF0000"/>
          <w:lang w:val="sr-Latn-RS"/>
        </w:rPr>
      </w:pPr>
    </w:p>
    <w:p w14:paraId="0628A4FC" w14:textId="77777777" w:rsidR="007321BF" w:rsidRDefault="007321BF" w:rsidP="009C398B">
      <w:pPr>
        <w:rPr>
          <w:color w:val="FF0000"/>
          <w:lang w:val="sr-Latn-RS"/>
        </w:rPr>
      </w:pPr>
    </w:p>
    <w:p w14:paraId="219931C0" w14:textId="77777777" w:rsidR="007321BF" w:rsidRDefault="007321BF" w:rsidP="009C398B">
      <w:pPr>
        <w:rPr>
          <w:color w:val="FF0000"/>
          <w:lang w:val="sr-Latn-RS"/>
        </w:rPr>
      </w:pPr>
    </w:p>
    <w:p w14:paraId="39ADEB54" w14:textId="77777777" w:rsidR="007321BF" w:rsidRDefault="007321BF" w:rsidP="009C398B">
      <w:pPr>
        <w:rPr>
          <w:color w:val="FF0000"/>
          <w:lang w:val="sr-Latn-RS"/>
        </w:rPr>
      </w:pPr>
    </w:p>
    <w:p w14:paraId="1D46A32A" w14:textId="77777777" w:rsidR="007321BF" w:rsidRDefault="007321BF" w:rsidP="009C398B">
      <w:pPr>
        <w:rPr>
          <w:color w:val="FF0000"/>
          <w:lang w:val="sr-Latn-RS"/>
        </w:rPr>
      </w:pPr>
    </w:p>
    <w:p w14:paraId="09440FBC" w14:textId="77777777" w:rsidR="007321BF" w:rsidRDefault="007321BF" w:rsidP="009C398B">
      <w:pPr>
        <w:rPr>
          <w:color w:val="FF0000"/>
          <w:lang w:val="sr-Latn-RS"/>
        </w:rPr>
      </w:pPr>
    </w:p>
    <w:p w14:paraId="0C58EAD0" w14:textId="77777777" w:rsidR="007321BF" w:rsidRDefault="007321BF" w:rsidP="009C398B">
      <w:pPr>
        <w:rPr>
          <w:color w:val="FF0000"/>
          <w:lang w:val="sr-Latn-RS"/>
        </w:rPr>
      </w:pPr>
    </w:p>
    <w:p w14:paraId="68E6C90F" w14:textId="77777777" w:rsidR="007321BF" w:rsidRDefault="007321BF" w:rsidP="009C398B">
      <w:pPr>
        <w:rPr>
          <w:color w:val="FF0000"/>
          <w:lang w:val="sr-Latn-RS"/>
        </w:rPr>
      </w:pPr>
    </w:p>
    <w:p w14:paraId="6E71DC4F" w14:textId="77777777" w:rsidR="007321BF" w:rsidRDefault="007321BF" w:rsidP="009C398B">
      <w:pPr>
        <w:rPr>
          <w:color w:val="FF0000"/>
          <w:lang w:val="sr-Latn-RS"/>
        </w:rPr>
      </w:pPr>
    </w:p>
    <w:p w14:paraId="0014490A" w14:textId="77777777" w:rsidR="007321BF" w:rsidRDefault="007321BF" w:rsidP="009C398B">
      <w:pPr>
        <w:rPr>
          <w:color w:val="FF0000"/>
          <w:lang w:val="sr-Latn-RS"/>
        </w:rPr>
      </w:pPr>
    </w:p>
    <w:p w14:paraId="4329FD88" w14:textId="77777777" w:rsidR="007321BF" w:rsidRDefault="007321BF" w:rsidP="009C398B">
      <w:pPr>
        <w:rPr>
          <w:color w:val="FF0000"/>
          <w:lang w:val="sr-Latn-RS"/>
        </w:rPr>
      </w:pPr>
    </w:p>
    <w:p w14:paraId="07B667C4" w14:textId="77777777" w:rsidR="007321BF" w:rsidRDefault="007321BF" w:rsidP="009C398B">
      <w:pPr>
        <w:rPr>
          <w:color w:val="FF0000"/>
          <w:lang w:val="sr-Latn-RS"/>
        </w:rPr>
      </w:pPr>
    </w:p>
    <w:p w14:paraId="25FEA2F7" w14:textId="77777777" w:rsidR="007321BF" w:rsidRDefault="007321BF" w:rsidP="009C398B">
      <w:pPr>
        <w:rPr>
          <w:color w:val="FF0000"/>
          <w:lang w:val="sr-Latn-RS"/>
        </w:rPr>
      </w:pPr>
    </w:p>
    <w:p w14:paraId="001A13AD" w14:textId="77777777" w:rsidR="007321BF" w:rsidRPr="007321BF" w:rsidRDefault="007321BF" w:rsidP="009C398B">
      <w:pPr>
        <w:rPr>
          <w:color w:val="FF0000"/>
          <w:lang w:val="sr-Latn-RS"/>
        </w:rPr>
      </w:pPr>
    </w:p>
    <w:p w14:paraId="0C80B8A6" w14:textId="77777777" w:rsidR="007321BF" w:rsidRPr="00861A6A" w:rsidRDefault="007321BF" w:rsidP="007321BF">
      <w:pPr>
        <w:pStyle w:val="1tekst"/>
        <w:numPr>
          <w:ilvl w:val="0"/>
          <w:numId w:val="60"/>
        </w:numPr>
        <w:ind w:left="284" w:right="0" w:hanging="284"/>
        <w:jc w:val="center"/>
        <w:rPr>
          <w:rFonts w:ascii="Verdana" w:hAnsi="Verdana"/>
          <w:sz w:val="20"/>
          <w:szCs w:val="20"/>
          <w:lang w:val="sr-Cyrl-RS"/>
        </w:rPr>
      </w:pPr>
      <w:r w:rsidRPr="007321BF">
        <w:rPr>
          <w:rFonts w:ascii="Verdana" w:hAnsi="Verdana"/>
          <w:sz w:val="20"/>
          <w:szCs w:val="20"/>
          <w:lang w:val="sr-Cyrl-RS"/>
        </w:rPr>
        <w:t>Извештај о обављеној стручној контроли Нацрта Плана</w:t>
      </w:r>
    </w:p>
    <w:p w14:paraId="6CC1D1D0" w14:textId="77777777" w:rsidR="005B0386" w:rsidRDefault="005B0386" w:rsidP="009C398B">
      <w:pPr>
        <w:rPr>
          <w:color w:val="FF0000"/>
          <w:lang w:val="sr-Cyrl-RS"/>
        </w:rPr>
      </w:pPr>
    </w:p>
    <w:p w14:paraId="2F5D95C3" w14:textId="77777777" w:rsidR="005B0386" w:rsidRDefault="005B0386" w:rsidP="009C398B">
      <w:pPr>
        <w:rPr>
          <w:color w:val="FF0000"/>
          <w:lang w:val="sr-Cyrl-RS"/>
        </w:rPr>
      </w:pPr>
    </w:p>
    <w:p w14:paraId="4C1353A7" w14:textId="77777777" w:rsidR="005B0386" w:rsidRDefault="005B0386" w:rsidP="009C398B">
      <w:pPr>
        <w:rPr>
          <w:color w:val="FF0000"/>
          <w:lang w:val="sr-Cyrl-RS"/>
        </w:rPr>
      </w:pPr>
    </w:p>
    <w:p w14:paraId="0F2C0572" w14:textId="77777777" w:rsidR="005B0386" w:rsidRDefault="005B0386" w:rsidP="009C398B">
      <w:pPr>
        <w:rPr>
          <w:color w:val="FF0000"/>
          <w:lang w:val="sr-Cyrl-RS"/>
        </w:rPr>
      </w:pPr>
    </w:p>
    <w:p w14:paraId="15DC44E4" w14:textId="77777777" w:rsidR="005B0386" w:rsidRDefault="005B0386" w:rsidP="009C398B">
      <w:pPr>
        <w:rPr>
          <w:color w:val="FF0000"/>
          <w:lang w:val="sr-Cyrl-RS"/>
        </w:rPr>
      </w:pPr>
    </w:p>
    <w:p w14:paraId="457E60C9" w14:textId="77777777" w:rsidR="005B0386" w:rsidRDefault="005B0386" w:rsidP="009C398B">
      <w:pPr>
        <w:rPr>
          <w:color w:val="FF0000"/>
          <w:lang w:val="sr-Cyrl-RS"/>
        </w:rPr>
      </w:pPr>
    </w:p>
    <w:p w14:paraId="79049186" w14:textId="77777777" w:rsidR="005B0386" w:rsidRDefault="005B0386" w:rsidP="009C398B">
      <w:pPr>
        <w:rPr>
          <w:color w:val="FF0000"/>
          <w:lang w:val="sr-Cyrl-RS"/>
        </w:rPr>
      </w:pPr>
    </w:p>
    <w:p w14:paraId="062DF7DE" w14:textId="77777777" w:rsidR="005B0386" w:rsidRDefault="005B0386" w:rsidP="009C398B">
      <w:pPr>
        <w:rPr>
          <w:color w:val="FF0000"/>
          <w:lang w:val="sr-Cyrl-RS"/>
        </w:rPr>
      </w:pPr>
    </w:p>
    <w:p w14:paraId="4B20ECF4" w14:textId="77777777" w:rsidR="005B0386" w:rsidRDefault="005B0386" w:rsidP="009C398B">
      <w:pPr>
        <w:rPr>
          <w:color w:val="FF0000"/>
          <w:lang w:val="sr-Cyrl-RS"/>
        </w:rPr>
      </w:pPr>
    </w:p>
    <w:p w14:paraId="3B1915F5" w14:textId="77777777" w:rsidR="005B0386" w:rsidRDefault="005B0386" w:rsidP="009C398B">
      <w:pPr>
        <w:rPr>
          <w:color w:val="FF0000"/>
          <w:lang w:val="sr-Cyrl-RS"/>
        </w:rPr>
      </w:pPr>
    </w:p>
    <w:p w14:paraId="46F31CFE" w14:textId="77777777" w:rsidR="005B0386" w:rsidRDefault="005B0386" w:rsidP="009C398B">
      <w:pPr>
        <w:rPr>
          <w:color w:val="FF0000"/>
          <w:lang w:val="sr-Cyrl-RS"/>
        </w:rPr>
      </w:pPr>
    </w:p>
    <w:p w14:paraId="60CFADA3" w14:textId="77777777" w:rsidR="005B0386" w:rsidRDefault="005B0386" w:rsidP="009C398B">
      <w:pPr>
        <w:rPr>
          <w:color w:val="FF0000"/>
          <w:lang w:val="sr-Cyrl-RS"/>
        </w:rPr>
      </w:pPr>
    </w:p>
    <w:p w14:paraId="3C7467B1" w14:textId="77777777" w:rsidR="005B0386" w:rsidRDefault="005B0386" w:rsidP="009C398B">
      <w:pPr>
        <w:rPr>
          <w:color w:val="FF0000"/>
          <w:lang w:val="sr-Cyrl-RS"/>
        </w:rPr>
      </w:pPr>
    </w:p>
    <w:p w14:paraId="141141E0" w14:textId="77777777" w:rsidR="005B0386" w:rsidRDefault="005B0386" w:rsidP="009C398B">
      <w:pPr>
        <w:rPr>
          <w:color w:val="FF0000"/>
          <w:lang w:val="sr-Cyrl-RS"/>
        </w:rPr>
      </w:pPr>
    </w:p>
    <w:p w14:paraId="5EBB9C60" w14:textId="77777777" w:rsidR="005B0386" w:rsidRDefault="005B0386" w:rsidP="009C398B">
      <w:pPr>
        <w:rPr>
          <w:color w:val="FF0000"/>
          <w:lang w:val="sr-Cyrl-RS"/>
        </w:rPr>
      </w:pPr>
    </w:p>
    <w:p w14:paraId="459E9C94" w14:textId="77777777" w:rsidR="005B0386" w:rsidRDefault="005B0386" w:rsidP="009C398B">
      <w:pPr>
        <w:rPr>
          <w:color w:val="FF0000"/>
          <w:lang w:val="sr-Cyrl-RS"/>
        </w:rPr>
      </w:pPr>
    </w:p>
    <w:p w14:paraId="4B992CD6" w14:textId="77777777" w:rsidR="005B0386" w:rsidRDefault="005B0386" w:rsidP="009C398B">
      <w:pPr>
        <w:rPr>
          <w:color w:val="FF0000"/>
          <w:lang w:val="sr-Cyrl-RS"/>
        </w:rPr>
      </w:pPr>
    </w:p>
    <w:p w14:paraId="261AD3CC" w14:textId="77777777" w:rsidR="005B0386" w:rsidRDefault="005B0386" w:rsidP="009C398B">
      <w:pPr>
        <w:rPr>
          <w:color w:val="FF0000"/>
          <w:lang w:val="sr-Cyrl-RS"/>
        </w:rPr>
      </w:pPr>
    </w:p>
    <w:p w14:paraId="73F629D5" w14:textId="77777777" w:rsidR="005B0386" w:rsidRDefault="005B0386" w:rsidP="009C398B">
      <w:pPr>
        <w:rPr>
          <w:color w:val="FF0000"/>
          <w:lang w:val="sr-Cyrl-RS"/>
        </w:rPr>
      </w:pPr>
    </w:p>
    <w:p w14:paraId="00624C55" w14:textId="77777777" w:rsidR="005B0386" w:rsidRDefault="005B0386" w:rsidP="009C398B">
      <w:pPr>
        <w:rPr>
          <w:color w:val="FF0000"/>
          <w:lang w:val="sr-Cyrl-RS"/>
        </w:rPr>
      </w:pPr>
    </w:p>
    <w:p w14:paraId="230A3F65" w14:textId="77777777" w:rsidR="005B0386" w:rsidRDefault="005B0386" w:rsidP="009C398B">
      <w:pPr>
        <w:rPr>
          <w:color w:val="FF0000"/>
          <w:lang w:val="sr-Cyrl-RS"/>
        </w:rPr>
      </w:pPr>
    </w:p>
    <w:p w14:paraId="45D12E3F" w14:textId="77777777" w:rsidR="005B0386" w:rsidRDefault="005B0386" w:rsidP="009C398B">
      <w:pPr>
        <w:rPr>
          <w:color w:val="FF0000"/>
          <w:lang w:val="sr-Cyrl-RS"/>
        </w:rPr>
      </w:pPr>
    </w:p>
    <w:p w14:paraId="6325664F" w14:textId="77777777" w:rsidR="005B0386" w:rsidRDefault="005B0386" w:rsidP="009C398B">
      <w:pPr>
        <w:rPr>
          <w:color w:val="FF0000"/>
          <w:lang w:val="sr-Cyrl-RS"/>
        </w:rPr>
      </w:pPr>
    </w:p>
    <w:p w14:paraId="75FD9DAC" w14:textId="77777777" w:rsidR="005B0386" w:rsidRDefault="005B0386" w:rsidP="009C398B">
      <w:pPr>
        <w:rPr>
          <w:color w:val="FF0000"/>
          <w:lang w:val="sr-Cyrl-RS"/>
        </w:rPr>
      </w:pPr>
    </w:p>
    <w:p w14:paraId="06B4AB84" w14:textId="77777777" w:rsidR="005B0386" w:rsidRDefault="005B0386" w:rsidP="009C398B">
      <w:pPr>
        <w:rPr>
          <w:color w:val="FF0000"/>
          <w:lang w:val="sr-Cyrl-RS"/>
        </w:rPr>
      </w:pPr>
    </w:p>
    <w:p w14:paraId="1FE28D10" w14:textId="77777777" w:rsidR="005B0386" w:rsidRDefault="005B0386" w:rsidP="009C398B">
      <w:pPr>
        <w:rPr>
          <w:color w:val="FF0000"/>
          <w:lang w:val="sr-Cyrl-RS"/>
        </w:rPr>
      </w:pPr>
    </w:p>
    <w:p w14:paraId="78F8BE7B" w14:textId="77777777" w:rsidR="005B0386" w:rsidRDefault="005B0386" w:rsidP="009C398B">
      <w:pPr>
        <w:rPr>
          <w:color w:val="FF0000"/>
          <w:lang w:val="sr-Cyrl-RS"/>
        </w:rPr>
      </w:pPr>
    </w:p>
    <w:p w14:paraId="235E2377" w14:textId="77777777" w:rsidR="00904DC9" w:rsidRDefault="00904DC9" w:rsidP="00D64CFB">
      <w:pPr>
        <w:ind w:left="705" w:hanging="705"/>
        <w:jc w:val="center"/>
        <w:rPr>
          <w:lang w:val="sr-Cyrl-RS"/>
        </w:rPr>
      </w:pPr>
    </w:p>
    <w:p w14:paraId="570DB845" w14:textId="6D29BAC4" w:rsidR="0099349D" w:rsidRDefault="0099349D" w:rsidP="00D64CFB">
      <w:pPr>
        <w:ind w:left="705" w:hanging="705"/>
        <w:jc w:val="center"/>
        <w:rPr>
          <w:lang w:val="sr-Cyrl-RS"/>
        </w:rPr>
      </w:pPr>
    </w:p>
    <w:p w14:paraId="6BD5339B" w14:textId="77777777" w:rsidR="0099349D" w:rsidRDefault="0099349D" w:rsidP="00D64CFB">
      <w:pPr>
        <w:ind w:left="705" w:hanging="705"/>
        <w:jc w:val="center"/>
        <w:rPr>
          <w:lang w:val="sr-Cyrl-RS"/>
        </w:rPr>
      </w:pPr>
    </w:p>
    <w:p w14:paraId="6330E266" w14:textId="77777777" w:rsidR="0099349D" w:rsidRDefault="0099349D" w:rsidP="00D64CFB">
      <w:pPr>
        <w:ind w:left="705" w:hanging="705"/>
        <w:jc w:val="center"/>
        <w:rPr>
          <w:lang w:val="sr-Cyrl-RS"/>
        </w:rPr>
      </w:pPr>
    </w:p>
    <w:p w14:paraId="278409BB" w14:textId="77777777" w:rsidR="0099349D" w:rsidRDefault="0099349D" w:rsidP="00D64CFB">
      <w:pPr>
        <w:ind w:left="705" w:hanging="705"/>
        <w:jc w:val="center"/>
        <w:rPr>
          <w:lang w:val="sr-Cyrl-RS"/>
        </w:rPr>
      </w:pPr>
    </w:p>
    <w:p w14:paraId="2B3C8FEE" w14:textId="77777777" w:rsidR="0099349D" w:rsidRDefault="0099349D" w:rsidP="00D64CFB">
      <w:pPr>
        <w:ind w:left="705" w:hanging="705"/>
        <w:jc w:val="center"/>
        <w:rPr>
          <w:lang w:val="sr-Cyrl-RS"/>
        </w:rPr>
      </w:pPr>
    </w:p>
    <w:p w14:paraId="691A13C8" w14:textId="77777777" w:rsidR="0099349D" w:rsidRDefault="0099349D" w:rsidP="00D64CFB">
      <w:pPr>
        <w:ind w:left="705" w:hanging="705"/>
        <w:jc w:val="center"/>
        <w:rPr>
          <w:lang w:val="sr-Cyrl-RS"/>
        </w:rPr>
      </w:pPr>
    </w:p>
    <w:p w14:paraId="0E598B5C" w14:textId="77777777" w:rsidR="0099349D" w:rsidRDefault="0099349D" w:rsidP="00D64CFB">
      <w:pPr>
        <w:ind w:left="705" w:hanging="705"/>
        <w:jc w:val="center"/>
        <w:rPr>
          <w:lang w:val="sr-Cyrl-RS"/>
        </w:rPr>
      </w:pPr>
    </w:p>
    <w:p w14:paraId="25F10D8F" w14:textId="77777777" w:rsidR="0099349D" w:rsidRDefault="0099349D" w:rsidP="00D64CFB">
      <w:pPr>
        <w:ind w:left="705" w:hanging="705"/>
        <w:jc w:val="center"/>
        <w:rPr>
          <w:lang w:val="sr-Cyrl-RS"/>
        </w:rPr>
      </w:pPr>
    </w:p>
    <w:p w14:paraId="6738CF36" w14:textId="77777777" w:rsidR="0099349D" w:rsidRDefault="0099349D" w:rsidP="00D64CFB">
      <w:pPr>
        <w:ind w:left="705" w:hanging="705"/>
        <w:jc w:val="center"/>
        <w:rPr>
          <w:lang w:val="sr-Cyrl-RS"/>
        </w:rPr>
      </w:pPr>
    </w:p>
    <w:p w14:paraId="6AB03E6A" w14:textId="77777777" w:rsidR="0099349D" w:rsidRDefault="0099349D" w:rsidP="00D64CFB">
      <w:pPr>
        <w:ind w:left="705" w:hanging="705"/>
        <w:jc w:val="center"/>
        <w:rPr>
          <w:lang w:val="sr-Cyrl-RS"/>
        </w:rPr>
      </w:pPr>
    </w:p>
    <w:p w14:paraId="3184CF35" w14:textId="77777777" w:rsidR="0099349D" w:rsidRDefault="0099349D" w:rsidP="00D64CFB">
      <w:pPr>
        <w:ind w:left="705" w:hanging="705"/>
        <w:jc w:val="center"/>
        <w:rPr>
          <w:lang w:val="sr-Cyrl-RS"/>
        </w:rPr>
      </w:pPr>
    </w:p>
    <w:p w14:paraId="6F2BC4C7" w14:textId="77777777" w:rsidR="0099349D" w:rsidRDefault="0099349D" w:rsidP="00D64CFB">
      <w:pPr>
        <w:ind w:left="705" w:hanging="705"/>
        <w:jc w:val="center"/>
        <w:rPr>
          <w:lang w:val="sr-Cyrl-RS"/>
        </w:rPr>
      </w:pPr>
    </w:p>
    <w:p w14:paraId="1D31FA63" w14:textId="77777777" w:rsidR="0099349D" w:rsidRDefault="0099349D" w:rsidP="00D64CFB">
      <w:pPr>
        <w:ind w:left="705" w:hanging="705"/>
        <w:jc w:val="center"/>
        <w:rPr>
          <w:lang w:val="sr-Cyrl-RS"/>
        </w:rPr>
      </w:pPr>
    </w:p>
    <w:p w14:paraId="073AE31B" w14:textId="77777777" w:rsidR="0099349D" w:rsidRDefault="0099349D" w:rsidP="00D64CFB">
      <w:pPr>
        <w:ind w:left="705" w:hanging="705"/>
        <w:jc w:val="center"/>
        <w:rPr>
          <w:lang w:val="sr-Cyrl-RS"/>
        </w:rPr>
      </w:pPr>
    </w:p>
    <w:p w14:paraId="546B0C5B" w14:textId="77777777" w:rsidR="0099349D" w:rsidRDefault="0099349D" w:rsidP="00D64CFB">
      <w:pPr>
        <w:ind w:left="705" w:hanging="705"/>
        <w:jc w:val="center"/>
        <w:rPr>
          <w:lang w:val="sr-Cyrl-RS"/>
        </w:rPr>
      </w:pPr>
    </w:p>
    <w:p w14:paraId="07DFDBC7" w14:textId="77777777" w:rsidR="0099349D" w:rsidRDefault="0099349D" w:rsidP="00D64CFB">
      <w:pPr>
        <w:ind w:left="705" w:hanging="705"/>
        <w:jc w:val="center"/>
        <w:rPr>
          <w:lang w:val="sr-Cyrl-RS"/>
        </w:rPr>
      </w:pPr>
    </w:p>
    <w:p w14:paraId="6CDE8B42" w14:textId="77777777" w:rsidR="0099349D" w:rsidRDefault="0099349D" w:rsidP="00D64CFB">
      <w:pPr>
        <w:ind w:left="705" w:hanging="705"/>
        <w:jc w:val="center"/>
        <w:rPr>
          <w:lang w:val="sr-Cyrl-RS"/>
        </w:rPr>
      </w:pPr>
    </w:p>
    <w:p w14:paraId="312D39C3" w14:textId="77777777" w:rsidR="0099349D" w:rsidRDefault="0099349D" w:rsidP="00D64CFB">
      <w:pPr>
        <w:ind w:left="705" w:hanging="705"/>
        <w:jc w:val="center"/>
        <w:rPr>
          <w:lang w:val="sr-Cyrl-RS"/>
        </w:rPr>
      </w:pPr>
    </w:p>
    <w:p w14:paraId="58605DFA" w14:textId="77777777" w:rsidR="0099349D" w:rsidRDefault="0099349D" w:rsidP="00D64CFB">
      <w:pPr>
        <w:ind w:left="705" w:hanging="705"/>
        <w:jc w:val="center"/>
        <w:rPr>
          <w:lang w:val="sr-Cyrl-RS"/>
        </w:rPr>
      </w:pPr>
    </w:p>
    <w:p w14:paraId="6BD91C85" w14:textId="77777777" w:rsidR="0099349D" w:rsidRDefault="0099349D" w:rsidP="00D64CFB">
      <w:pPr>
        <w:ind w:left="705" w:hanging="705"/>
        <w:jc w:val="center"/>
        <w:rPr>
          <w:lang w:val="sr-Cyrl-RS"/>
        </w:rPr>
      </w:pPr>
    </w:p>
    <w:p w14:paraId="3E196130" w14:textId="77777777" w:rsidR="0099349D" w:rsidRDefault="0099349D" w:rsidP="00D64CFB">
      <w:pPr>
        <w:ind w:left="705" w:hanging="705"/>
        <w:jc w:val="center"/>
        <w:rPr>
          <w:lang w:val="sr-Cyrl-RS"/>
        </w:rPr>
      </w:pPr>
    </w:p>
    <w:p w14:paraId="543806C0" w14:textId="77777777" w:rsidR="0099349D" w:rsidRDefault="0099349D" w:rsidP="00D64CFB">
      <w:pPr>
        <w:ind w:left="705" w:hanging="705"/>
        <w:jc w:val="center"/>
        <w:rPr>
          <w:lang w:val="sr-Cyrl-RS"/>
        </w:rPr>
      </w:pPr>
    </w:p>
    <w:p w14:paraId="72682A05" w14:textId="77777777" w:rsidR="0099349D" w:rsidRDefault="0099349D" w:rsidP="00D64CFB">
      <w:pPr>
        <w:ind w:left="705" w:hanging="705"/>
        <w:jc w:val="center"/>
        <w:rPr>
          <w:lang w:val="sr-Cyrl-RS"/>
        </w:rPr>
      </w:pPr>
    </w:p>
    <w:p w14:paraId="76B7C0A4" w14:textId="77777777" w:rsidR="0099349D" w:rsidRDefault="0099349D" w:rsidP="00D64CFB">
      <w:pPr>
        <w:ind w:left="705" w:hanging="705"/>
        <w:jc w:val="center"/>
        <w:rPr>
          <w:lang w:val="sr-Cyrl-RS"/>
        </w:rPr>
      </w:pPr>
    </w:p>
    <w:p w14:paraId="34C9970E" w14:textId="77777777" w:rsidR="0099349D" w:rsidRDefault="0099349D" w:rsidP="00D64CFB">
      <w:pPr>
        <w:ind w:left="705" w:hanging="705"/>
        <w:jc w:val="center"/>
        <w:rPr>
          <w:lang w:val="sr-Cyrl-RS"/>
        </w:rPr>
      </w:pPr>
    </w:p>
    <w:p w14:paraId="740EFD07" w14:textId="77777777" w:rsidR="0099349D" w:rsidRDefault="0099349D" w:rsidP="00D64CFB">
      <w:pPr>
        <w:ind w:left="705" w:hanging="705"/>
        <w:jc w:val="center"/>
        <w:rPr>
          <w:lang w:val="sr-Cyrl-RS"/>
        </w:rPr>
      </w:pPr>
    </w:p>
    <w:p w14:paraId="797B31BD" w14:textId="77777777" w:rsidR="0099349D" w:rsidRDefault="0099349D" w:rsidP="00D64CFB">
      <w:pPr>
        <w:ind w:left="705" w:hanging="705"/>
        <w:jc w:val="center"/>
        <w:rPr>
          <w:lang w:val="sr-Cyrl-RS"/>
        </w:rPr>
      </w:pPr>
    </w:p>
    <w:p w14:paraId="6F80329A" w14:textId="77777777" w:rsidR="0099349D" w:rsidRDefault="0099349D" w:rsidP="00D64CFB">
      <w:pPr>
        <w:ind w:left="705" w:hanging="705"/>
        <w:jc w:val="center"/>
        <w:rPr>
          <w:lang w:val="sr-Cyrl-RS"/>
        </w:rPr>
      </w:pPr>
    </w:p>
    <w:p w14:paraId="033D58E7" w14:textId="77777777" w:rsidR="0099349D" w:rsidRDefault="0099349D" w:rsidP="00D64CFB">
      <w:pPr>
        <w:ind w:left="705" w:hanging="705"/>
        <w:jc w:val="center"/>
        <w:rPr>
          <w:lang w:val="sr-Cyrl-RS"/>
        </w:rPr>
      </w:pPr>
    </w:p>
    <w:p w14:paraId="181FC88E" w14:textId="77777777" w:rsidR="0099349D" w:rsidRDefault="0099349D" w:rsidP="00D64CFB">
      <w:pPr>
        <w:ind w:left="705" w:hanging="705"/>
        <w:jc w:val="center"/>
        <w:rPr>
          <w:lang w:val="sr-Cyrl-RS"/>
        </w:rPr>
      </w:pPr>
    </w:p>
    <w:p w14:paraId="56FB7250" w14:textId="57FCCBB5" w:rsidR="0099349D" w:rsidRPr="00861A6A" w:rsidRDefault="0099349D" w:rsidP="0099349D">
      <w:pPr>
        <w:pStyle w:val="1tekst"/>
        <w:numPr>
          <w:ilvl w:val="0"/>
          <w:numId w:val="60"/>
        </w:numPr>
        <w:ind w:left="284" w:right="0" w:hanging="284"/>
        <w:jc w:val="center"/>
        <w:rPr>
          <w:rFonts w:ascii="Verdana" w:hAnsi="Verdana"/>
          <w:sz w:val="20"/>
          <w:szCs w:val="20"/>
          <w:lang w:val="sr-Cyrl-RS"/>
        </w:rPr>
      </w:pPr>
      <w:r w:rsidRPr="007321BF">
        <w:rPr>
          <w:rFonts w:ascii="Verdana" w:hAnsi="Verdana"/>
          <w:sz w:val="20"/>
          <w:szCs w:val="20"/>
          <w:lang w:val="sr-Cyrl-RS"/>
        </w:rPr>
        <w:t>Извештај о обављено</w:t>
      </w:r>
      <w:r>
        <w:rPr>
          <w:rFonts w:ascii="Verdana" w:hAnsi="Verdana"/>
          <w:sz w:val="20"/>
          <w:szCs w:val="20"/>
          <w:lang w:val="sr-Cyrl-RS"/>
        </w:rPr>
        <w:t>м</w:t>
      </w:r>
      <w:r w:rsidRPr="007321BF">
        <w:rPr>
          <w:rFonts w:ascii="Verdana" w:hAnsi="Verdana"/>
          <w:sz w:val="20"/>
          <w:szCs w:val="20"/>
          <w:lang w:val="sr-Cyrl-RS"/>
        </w:rPr>
        <w:t xml:space="preserve"> </w:t>
      </w:r>
      <w:r>
        <w:rPr>
          <w:rFonts w:ascii="Verdana" w:hAnsi="Verdana"/>
          <w:sz w:val="20"/>
          <w:szCs w:val="20"/>
          <w:lang w:val="sr-Cyrl-RS"/>
        </w:rPr>
        <w:t>јавном увиду у</w:t>
      </w:r>
      <w:r w:rsidRPr="007321BF">
        <w:rPr>
          <w:rFonts w:ascii="Verdana" w:hAnsi="Verdana"/>
          <w:sz w:val="20"/>
          <w:szCs w:val="20"/>
          <w:lang w:val="sr-Cyrl-RS"/>
        </w:rPr>
        <w:t xml:space="preserve"> Нацрт Плана</w:t>
      </w:r>
    </w:p>
    <w:p w14:paraId="2E2BDD56" w14:textId="77777777" w:rsidR="0099349D" w:rsidRDefault="0099349D" w:rsidP="00D64CFB">
      <w:pPr>
        <w:ind w:left="705" w:hanging="705"/>
        <w:jc w:val="center"/>
        <w:rPr>
          <w:lang w:val="en-US"/>
        </w:rPr>
      </w:pPr>
    </w:p>
    <w:p w14:paraId="095EAD88" w14:textId="460C47AB" w:rsidR="00E22A7B" w:rsidRDefault="00E22A7B" w:rsidP="00D64CFB">
      <w:pPr>
        <w:ind w:left="705" w:hanging="705"/>
        <w:jc w:val="center"/>
        <w:rPr>
          <w:lang w:val="en-US"/>
        </w:rPr>
      </w:pPr>
    </w:p>
    <w:p w14:paraId="727678FC" w14:textId="77777777" w:rsidR="00E22A7B" w:rsidRDefault="00E22A7B" w:rsidP="00D64CFB">
      <w:pPr>
        <w:ind w:left="705" w:hanging="705"/>
        <w:jc w:val="center"/>
        <w:rPr>
          <w:lang w:val="en-US"/>
        </w:rPr>
      </w:pPr>
    </w:p>
    <w:p w14:paraId="34404FC3" w14:textId="77777777" w:rsidR="00E22A7B" w:rsidRDefault="00E22A7B" w:rsidP="00D64CFB">
      <w:pPr>
        <w:ind w:left="705" w:hanging="705"/>
        <w:jc w:val="center"/>
        <w:rPr>
          <w:lang w:val="en-US"/>
        </w:rPr>
      </w:pPr>
    </w:p>
    <w:p w14:paraId="4823F7D0" w14:textId="77777777" w:rsidR="00E22A7B" w:rsidRDefault="00E22A7B" w:rsidP="00D64CFB">
      <w:pPr>
        <w:ind w:left="705" w:hanging="705"/>
        <w:jc w:val="center"/>
        <w:rPr>
          <w:lang w:val="en-US"/>
        </w:rPr>
      </w:pPr>
    </w:p>
    <w:p w14:paraId="70DC7F07" w14:textId="77777777" w:rsidR="00E22A7B" w:rsidRDefault="00E22A7B" w:rsidP="00D64CFB">
      <w:pPr>
        <w:ind w:left="705" w:hanging="705"/>
        <w:jc w:val="center"/>
        <w:rPr>
          <w:lang w:val="en-US"/>
        </w:rPr>
      </w:pPr>
    </w:p>
    <w:p w14:paraId="4A37290E" w14:textId="77777777" w:rsidR="00E22A7B" w:rsidRDefault="00E22A7B" w:rsidP="00D64CFB">
      <w:pPr>
        <w:ind w:left="705" w:hanging="705"/>
        <w:jc w:val="center"/>
        <w:rPr>
          <w:lang w:val="en-US"/>
        </w:rPr>
      </w:pPr>
    </w:p>
    <w:p w14:paraId="44438DB8" w14:textId="77777777" w:rsidR="00E22A7B" w:rsidRDefault="00E22A7B" w:rsidP="00D64CFB">
      <w:pPr>
        <w:ind w:left="705" w:hanging="705"/>
        <w:jc w:val="center"/>
        <w:rPr>
          <w:lang w:val="en-US"/>
        </w:rPr>
      </w:pPr>
    </w:p>
    <w:p w14:paraId="6650C2BC" w14:textId="77777777" w:rsidR="00E22A7B" w:rsidRDefault="00E22A7B" w:rsidP="00D64CFB">
      <w:pPr>
        <w:ind w:left="705" w:hanging="705"/>
        <w:jc w:val="center"/>
        <w:rPr>
          <w:lang w:val="en-US"/>
        </w:rPr>
      </w:pPr>
    </w:p>
    <w:p w14:paraId="6A5A2926" w14:textId="77777777" w:rsidR="00E22A7B" w:rsidRDefault="00E22A7B" w:rsidP="00D64CFB">
      <w:pPr>
        <w:ind w:left="705" w:hanging="705"/>
        <w:jc w:val="center"/>
        <w:rPr>
          <w:lang w:val="en-US"/>
        </w:rPr>
      </w:pPr>
    </w:p>
    <w:p w14:paraId="740D333D" w14:textId="77777777" w:rsidR="00E22A7B" w:rsidRDefault="00E22A7B" w:rsidP="00D64CFB">
      <w:pPr>
        <w:ind w:left="705" w:hanging="705"/>
        <w:jc w:val="center"/>
        <w:rPr>
          <w:lang w:val="en-US"/>
        </w:rPr>
      </w:pPr>
    </w:p>
    <w:p w14:paraId="2CA8CBC4" w14:textId="77777777" w:rsidR="00E22A7B" w:rsidRDefault="00E22A7B" w:rsidP="00D64CFB">
      <w:pPr>
        <w:ind w:left="705" w:hanging="705"/>
        <w:jc w:val="center"/>
        <w:rPr>
          <w:lang w:val="en-US"/>
        </w:rPr>
      </w:pPr>
    </w:p>
    <w:p w14:paraId="2F738443" w14:textId="77777777" w:rsidR="00E22A7B" w:rsidRDefault="00E22A7B" w:rsidP="00D64CFB">
      <w:pPr>
        <w:ind w:left="705" w:hanging="705"/>
        <w:jc w:val="center"/>
        <w:rPr>
          <w:lang w:val="en-US"/>
        </w:rPr>
      </w:pPr>
    </w:p>
    <w:p w14:paraId="38B0E0D2" w14:textId="77777777" w:rsidR="00E22A7B" w:rsidRDefault="00E22A7B" w:rsidP="00D64CFB">
      <w:pPr>
        <w:ind w:left="705" w:hanging="705"/>
        <w:jc w:val="center"/>
        <w:rPr>
          <w:lang w:val="en-US"/>
        </w:rPr>
      </w:pPr>
    </w:p>
    <w:p w14:paraId="2F061F42" w14:textId="77777777" w:rsidR="00E22A7B" w:rsidRDefault="00E22A7B" w:rsidP="00D64CFB">
      <w:pPr>
        <w:ind w:left="705" w:hanging="705"/>
        <w:jc w:val="center"/>
        <w:rPr>
          <w:lang w:val="en-US"/>
        </w:rPr>
      </w:pPr>
    </w:p>
    <w:p w14:paraId="51F4D700" w14:textId="77777777" w:rsidR="00E22A7B" w:rsidRDefault="00E22A7B" w:rsidP="00D64CFB">
      <w:pPr>
        <w:ind w:left="705" w:hanging="705"/>
        <w:jc w:val="center"/>
        <w:rPr>
          <w:lang w:val="en-US"/>
        </w:rPr>
      </w:pPr>
    </w:p>
    <w:p w14:paraId="476E5D7B" w14:textId="77777777" w:rsidR="00E22A7B" w:rsidRDefault="00E22A7B" w:rsidP="00D64CFB">
      <w:pPr>
        <w:ind w:left="705" w:hanging="705"/>
        <w:jc w:val="center"/>
        <w:rPr>
          <w:lang w:val="en-US"/>
        </w:rPr>
      </w:pPr>
    </w:p>
    <w:p w14:paraId="1993ABBE" w14:textId="77777777" w:rsidR="00E22A7B" w:rsidRDefault="00E22A7B" w:rsidP="00D64CFB">
      <w:pPr>
        <w:ind w:left="705" w:hanging="705"/>
        <w:jc w:val="center"/>
        <w:rPr>
          <w:lang w:val="en-US"/>
        </w:rPr>
      </w:pPr>
    </w:p>
    <w:p w14:paraId="2A56AB09" w14:textId="77777777" w:rsidR="00E22A7B" w:rsidRDefault="00E22A7B" w:rsidP="00D64CFB">
      <w:pPr>
        <w:ind w:left="705" w:hanging="705"/>
        <w:jc w:val="center"/>
        <w:rPr>
          <w:lang w:val="en-US"/>
        </w:rPr>
      </w:pPr>
    </w:p>
    <w:p w14:paraId="68020385" w14:textId="77777777" w:rsidR="00E22A7B" w:rsidRDefault="00E22A7B" w:rsidP="00D64CFB">
      <w:pPr>
        <w:ind w:left="705" w:hanging="705"/>
        <w:jc w:val="center"/>
        <w:rPr>
          <w:lang w:val="en-US"/>
        </w:rPr>
      </w:pPr>
    </w:p>
    <w:p w14:paraId="6069CB72" w14:textId="77777777" w:rsidR="00E22A7B" w:rsidRDefault="00E22A7B" w:rsidP="00D64CFB">
      <w:pPr>
        <w:ind w:left="705" w:hanging="705"/>
        <w:jc w:val="center"/>
        <w:rPr>
          <w:lang w:val="en-US"/>
        </w:rPr>
      </w:pPr>
    </w:p>
    <w:p w14:paraId="63BE5B88" w14:textId="77777777" w:rsidR="00E22A7B" w:rsidRDefault="00E22A7B" w:rsidP="00D64CFB">
      <w:pPr>
        <w:ind w:left="705" w:hanging="705"/>
        <w:jc w:val="center"/>
        <w:rPr>
          <w:lang w:val="en-US"/>
        </w:rPr>
      </w:pPr>
    </w:p>
    <w:p w14:paraId="26132277" w14:textId="77777777" w:rsidR="00E22A7B" w:rsidRDefault="00E22A7B" w:rsidP="00D64CFB">
      <w:pPr>
        <w:ind w:left="705" w:hanging="705"/>
        <w:jc w:val="center"/>
        <w:rPr>
          <w:lang w:val="en-US"/>
        </w:rPr>
      </w:pPr>
    </w:p>
    <w:p w14:paraId="5F352C7C" w14:textId="77777777" w:rsidR="00E22A7B" w:rsidRDefault="00E22A7B" w:rsidP="00D64CFB">
      <w:pPr>
        <w:ind w:left="705" w:hanging="705"/>
        <w:jc w:val="center"/>
        <w:rPr>
          <w:lang w:val="en-US"/>
        </w:rPr>
      </w:pPr>
    </w:p>
    <w:p w14:paraId="01292DD5" w14:textId="77777777" w:rsidR="00E22A7B" w:rsidRDefault="00E22A7B" w:rsidP="00D64CFB">
      <w:pPr>
        <w:ind w:left="705" w:hanging="705"/>
        <w:jc w:val="center"/>
        <w:rPr>
          <w:lang w:val="en-US"/>
        </w:rPr>
      </w:pPr>
    </w:p>
    <w:p w14:paraId="6EE19D31" w14:textId="77777777" w:rsidR="00E22A7B" w:rsidRDefault="00E22A7B" w:rsidP="00D64CFB">
      <w:pPr>
        <w:ind w:left="705" w:hanging="705"/>
        <w:jc w:val="center"/>
        <w:rPr>
          <w:lang w:val="en-US"/>
        </w:rPr>
      </w:pPr>
    </w:p>
    <w:p w14:paraId="764715E7" w14:textId="77777777" w:rsidR="00E22A7B" w:rsidRDefault="00E22A7B" w:rsidP="00D64CFB">
      <w:pPr>
        <w:ind w:left="705" w:hanging="705"/>
        <w:jc w:val="center"/>
        <w:rPr>
          <w:lang w:val="en-US"/>
        </w:rPr>
      </w:pPr>
    </w:p>
    <w:p w14:paraId="6A334B99" w14:textId="77777777" w:rsidR="00E22A7B" w:rsidRDefault="00E22A7B" w:rsidP="00D64CFB">
      <w:pPr>
        <w:ind w:left="705" w:hanging="705"/>
        <w:jc w:val="center"/>
        <w:rPr>
          <w:lang w:val="en-US"/>
        </w:rPr>
      </w:pPr>
    </w:p>
    <w:p w14:paraId="43745ADA" w14:textId="77777777" w:rsidR="00E22A7B" w:rsidRDefault="00E22A7B" w:rsidP="00D64CFB">
      <w:pPr>
        <w:ind w:left="705" w:hanging="705"/>
        <w:jc w:val="center"/>
        <w:rPr>
          <w:lang w:val="en-US"/>
        </w:rPr>
      </w:pPr>
    </w:p>
    <w:p w14:paraId="01CB9A40" w14:textId="77777777" w:rsidR="00E22A7B" w:rsidRDefault="00E22A7B" w:rsidP="00D64CFB">
      <w:pPr>
        <w:ind w:left="705" w:hanging="705"/>
        <w:jc w:val="center"/>
        <w:rPr>
          <w:lang w:val="en-US"/>
        </w:rPr>
      </w:pPr>
    </w:p>
    <w:p w14:paraId="4058C96C" w14:textId="77777777" w:rsidR="00E22A7B" w:rsidRDefault="00E22A7B" w:rsidP="00D64CFB">
      <w:pPr>
        <w:ind w:left="705" w:hanging="705"/>
        <w:jc w:val="center"/>
        <w:rPr>
          <w:lang w:val="en-US"/>
        </w:rPr>
      </w:pPr>
    </w:p>
    <w:p w14:paraId="1AF78DB4" w14:textId="77777777" w:rsidR="00E22A7B" w:rsidRDefault="00E22A7B" w:rsidP="00D64CFB">
      <w:pPr>
        <w:ind w:left="705" w:hanging="705"/>
        <w:jc w:val="center"/>
        <w:rPr>
          <w:lang w:val="en-US"/>
        </w:rPr>
      </w:pPr>
    </w:p>
    <w:p w14:paraId="66593E88" w14:textId="77777777" w:rsidR="00E22A7B" w:rsidRDefault="00E22A7B" w:rsidP="00D64CFB">
      <w:pPr>
        <w:ind w:left="705" w:hanging="705"/>
        <w:jc w:val="center"/>
        <w:rPr>
          <w:lang w:val="en-US"/>
        </w:rPr>
      </w:pPr>
    </w:p>
    <w:p w14:paraId="302DD78D" w14:textId="77777777" w:rsidR="00E22A7B" w:rsidRDefault="00E22A7B" w:rsidP="00D64CFB">
      <w:pPr>
        <w:ind w:left="705" w:hanging="705"/>
        <w:jc w:val="center"/>
        <w:rPr>
          <w:lang w:val="en-US"/>
        </w:rPr>
      </w:pPr>
    </w:p>
    <w:p w14:paraId="572852D9" w14:textId="77777777" w:rsidR="00E22A7B" w:rsidRDefault="00E22A7B" w:rsidP="00D64CFB">
      <w:pPr>
        <w:ind w:left="705" w:hanging="705"/>
        <w:jc w:val="center"/>
        <w:rPr>
          <w:lang w:val="en-US"/>
        </w:rPr>
      </w:pPr>
    </w:p>
    <w:p w14:paraId="47BFE878" w14:textId="77777777" w:rsidR="00E22A7B" w:rsidRDefault="00E22A7B" w:rsidP="00D64CFB">
      <w:pPr>
        <w:ind w:left="705" w:hanging="705"/>
        <w:jc w:val="center"/>
        <w:rPr>
          <w:lang w:val="en-US"/>
        </w:rPr>
      </w:pPr>
    </w:p>
    <w:p w14:paraId="00A9F758" w14:textId="77777777" w:rsidR="00E22A7B" w:rsidRDefault="00E22A7B" w:rsidP="00D64CFB">
      <w:pPr>
        <w:ind w:left="705" w:hanging="705"/>
        <w:jc w:val="center"/>
        <w:rPr>
          <w:lang w:val="en-US"/>
        </w:rPr>
      </w:pPr>
    </w:p>
    <w:p w14:paraId="79B2741E" w14:textId="77777777" w:rsidR="00E22A7B" w:rsidRDefault="00E22A7B" w:rsidP="00D64CFB">
      <w:pPr>
        <w:ind w:left="705" w:hanging="705"/>
        <w:jc w:val="center"/>
        <w:rPr>
          <w:lang w:val="en-US"/>
        </w:rPr>
      </w:pPr>
    </w:p>
    <w:p w14:paraId="4A86E435" w14:textId="77777777" w:rsidR="00E22A7B" w:rsidRDefault="00E22A7B" w:rsidP="00D64CFB">
      <w:pPr>
        <w:ind w:left="705" w:hanging="705"/>
        <w:jc w:val="center"/>
        <w:rPr>
          <w:lang w:val="en-US"/>
        </w:rPr>
      </w:pPr>
    </w:p>
    <w:p w14:paraId="6466CC95" w14:textId="77777777" w:rsidR="00E22A7B" w:rsidRDefault="00E22A7B" w:rsidP="00D64CFB">
      <w:pPr>
        <w:ind w:left="705" w:hanging="705"/>
        <w:jc w:val="center"/>
        <w:rPr>
          <w:lang w:val="en-US"/>
        </w:rPr>
      </w:pPr>
    </w:p>
    <w:p w14:paraId="224DD4A4" w14:textId="77777777" w:rsidR="00E22A7B" w:rsidRDefault="00E22A7B" w:rsidP="00D64CFB">
      <w:pPr>
        <w:ind w:left="705" w:hanging="705"/>
        <w:jc w:val="center"/>
        <w:rPr>
          <w:lang w:val="en-US"/>
        </w:rPr>
      </w:pPr>
    </w:p>
    <w:p w14:paraId="64295981" w14:textId="77777777" w:rsidR="00E22A7B" w:rsidRDefault="00E22A7B" w:rsidP="00D64CFB">
      <w:pPr>
        <w:ind w:left="705" w:hanging="705"/>
        <w:jc w:val="center"/>
        <w:rPr>
          <w:lang w:val="en-US"/>
        </w:rPr>
      </w:pPr>
    </w:p>
    <w:p w14:paraId="4E2C15D5" w14:textId="77777777" w:rsidR="00E22A7B" w:rsidRDefault="00E22A7B" w:rsidP="00D64CFB">
      <w:pPr>
        <w:ind w:left="705" w:hanging="705"/>
        <w:jc w:val="center"/>
        <w:rPr>
          <w:lang w:val="en-US"/>
        </w:rPr>
      </w:pPr>
    </w:p>
    <w:p w14:paraId="2CF1FDA3" w14:textId="77777777" w:rsidR="00E22A7B" w:rsidRDefault="00E22A7B" w:rsidP="00D64CFB">
      <w:pPr>
        <w:ind w:left="705" w:hanging="705"/>
        <w:jc w:val="center"/>
        <w:rPr>
          <w:lang w:val="en-US"/>
        </w:rPr>
      </w:pPr>
    </w:p>
    <w:p w14:paraId="08158DD8" w14:textId="77777777" w:rsidR="00E22A7B" w:rsidRPr="009F71ED" w:rsidRDefault="00E22A7B" w:rsidP="00D64CFB">
      <w:pPr>
        <w:ind w:left="705" w:hanging="705"/>
        <w:jc w:val="center"/>
        <w:rPr>
          <w:lang w:val="en-US"/>
        </w:rPr>
      </w:pPr>
    </w:p>
    <w:p w14:paraId="15FAAED9" w14:textId="77777777" w:rsidR="00E22A7B" w:rsidRPr="009F71ED" w:rsidRDefault="00E22A7B" w:rsidP="00D64CFB">
      <w:pPr>
        <w:ind w:left="705" w:hanging="705"/>
        <w:jc w:val="center"/>
        <w:rPr>
          <w:lang w:val="en-US"/>
        </w:rPr>
      </w:pPr>
    </w:p>
    <w:p w14:paraId="3EE4647F" w14:textId="77777777" w:rsidR="00E22A7B" w:rsidRPr="009F71ED" w:rsidRDefault="00E22A7B" w:rsidP="00D64CFB">
      <w:pPr>
        <w:ind w:left="705" w:hanging="705"/>
        <w:jc w:val="center"/>
        <w:rPr>
          <w:lang w:val="en-US"/>
        </w:rPr>
      </w:pPr>
    </w:p>
    <w:p w14:paraId="2478A945" w14:textId="77777777" w:rsidR="00E22A7B" w:rsidRPr="009F71ED" w:rsidRDefault="00E22A7B" w:rsidP="00D64CFB">
      <w:pPr>
        <w:ind w:left="705" w:hanging="705"/>
        <w:jc w:val="center"/>
        <w:rPr>
          <w:lang w:val="en-US"/>
        </w:rPr>
      </w:pPr>
    </w:p>
    <w:p w14:paraId="44608184" w14:textId="77777777" w:rsidR="00E22A7B" w:rsidRPr="009F71ED" w:rsidRDefault="00E22A7B" w:rsidP="00D64CFB">
      <w:pPr>
        <w:ind w:left="705" w:hanging="705"/>
        <w:jc w:val="center"/>
        <w:rPr>
          <w:lang w:val="en-US"/>
        </w:rPr>
      </w:pPr>
    </w:p>
    <w:p w14:paraId="153ED5B3" w14:textId="77777777" w:rsidR="00E22A7B" w:rsidRPr="009F71ED" w:rsidRDefault="00E22A7B" w:rsidP="00D64CFB">
      <w:pPr>
        <w:ind w:left="705" w:hanging="705"/>
        <w:jc w:val="center"/>
        <w:rPr>
          <w:lang w:val="en-US"/>
        </w:rPr>
      </w:pPr>
    </w:p>
    <w:p w14:paraId="691EF175" w14:textId="77777777" w:rsidR="00E22A7B" w:rsidRPr="009F71ED" w:rsidRDefault="00E22A7B" w:rsidP="00D64CFB">
      <w:pPr>
        <w:ind w:left="705" w:hanging="705"/>
        <w:jc w:val="center"/>
        <w:rPr>
          <w:lang w:val="en-US"/>
        </w:rPr>
      </w:pPr>
    </w:p>
    <w:p w14:paraId="6193FE5E" w14:textId="77777777" w:rsidR="00E22A7B" w:rsidRPr="009F71ED" w:rsidRDefault="00E22A7B" w:rsidP="00D64CFB">
      <w:pPr>
        <w:ind w:left="705" w:hanging="705"/>
        <w:jc w:val="center"/>
        <w:rPr>
          <w:lang w:val="en-US"/>
        </w:rPr>
      </w:pPr>
    </w:p>
    <w:p w14:paraId="625BD0C2" w14:textId="77777777" w:rsidR="00E22A7B" w:rsidRPr="009F71ED" w:rsidRDefault="00E22A7B" w:rsidP="00D64CFB">
      <w:pPr>
        <w:ind w:left="705" w:hanging="705"/>
        <w:jc w:val="center"/>
        <w:rPr>
          <w:lang w:val="en-US"/>
        </w:rPr>
      </w:pPr>
    </w:p>
    <w:p w14:paraId="06646902" w14:textId="77777777" w:rsidR="00E22A7B" w:rsidRPr="009F71ED" w:rsidRDefault="00E22A7B" w:rsidP="00D64CFB">
      <w:pPr>
        <w:ind w:left="705" w:hanging="705"/>
        <w:jc w:val="center"/>
        <w:rPr>
          <w:lang w:val="en-US"/>
        </w:rPr>
      </w:pPr>
    </w:p>
    <w:p w14:paraId="48C0EB3E" w14:textId="77777777" w:rsidR="00E22A7B" w:rsidRPr="009F71ED" w:rsidRDefault="00E22A7B" w:rsidP="00D64CFB">
      <w:pPr>
        <w:ind w:left="705" w:hanging="705"/>
        <w:jc w:val="center"/>
        <w:rPr>
          <w:lang w:val="en-US"/>
        </w:rPr>
      </w:pPr>
    </w:p>
    <w:p w14:paraId="4D43B712" w14:textId="77777777" w:rsidR="00E22A7B" w:rsidRPr="009F71ED" w:rsidRDefault="00E22A7B" w:rsidP="00D64CFB">
      <w:pPr>
        <w:ind w:left="705" w:hanging="705"/>
        <w:jc w:val="center"/>
        <w:rPr>
          <w:lang w:val="en-US"/>
        </w:rPr>
      </w:pPr>
    </w:p>
    <w:p w14:paraId="65D823D3" w14:textId="77777777" w:rsidR="00E22A7B" w:rsidRPr="009F71ED" w:rsidRDefault="00E22A7B" w:rsidP="00D64CFB">
      <w:pPr>
        <w:ind w:left="705" w:hanging="705"/>
        <w:jc w:val="center"/>
        <w:rPr>
          <w:lang w:val="en-US"/>
        </w:rPr>
      </w:pPr>
    </w:p>
    <w:p w14:paraId="0F4062AF" w14:textId="77777777" w:rsidR="00E22A7B" w:rsidRPr="009F71ED" w:rsidRDefault="00E22A7B" w:rsidP="00D64CFB">
      <w:pPr>
        <w:ind w:left="705" w:hanging="705"/>
        <w:jc w:val="center"/>
        <w:rPr>
          <w:lang w:val="en-US"/>
        </w:rPr>
      </w:pPr>
    </w:p>
    <w:p w14:paraId="1BE3E999" w14:textId="57273089" w:rsidR="00F956A7" w:rsidRPr="00F956A7" w:rsidRDefault="00F956A7" w:rsidP="00E22A7B">
      <w:pPr>
        <w:pStyle w:val="ListParagraph"/>
        <w:numPr>
          <w:ilvl w:val="0"/>
          <w:numId w:val="60"/>
        </w:numPr>
        <w:jc w:val="center"/>
        <w:rPr>
          <w:lang w:val="en-US"/>
        </w:rPr>
      </w:pPr>
      <w:r>
        <w:rPr>
          <w:lang w:val="sr-Cyrl-RS"/>
        </w:rPr>
        <w:t>Извештај о стратешкој процени утицаја Плана на животну средину</w:t>
      </w:r>
    </w:p>
    <w:p w14:paraId="55E1EBFD" w14:textId="77777777" w:rsidR="00F956A7" w:rsidRDefault="00F956A7" w:rsidP="00F956A7">
      <w:pPr>
        <w:ind w:left="360"/>
        <w:rPr>
          <w:lang w:val="sr-Cyrl-RS"/>
        </w:rPr>
      </w:pPr>
    </w:p>
    <w:p w14:paraId="54D98C9E" w14:textId="77777777" w:rsidR="00F956A7" w:rsidRDefault="00F956A7" w:rsidP="00F956A7">
      <w:pPr>
        <w:ind w:left="360"/>
        <w:rPr>
          <w:lang w:val="sr-Cyrl-RS"/>
        </w:rPr>
      </w:pPr>
    </w:p>
    <w:p w14:paraId="163513D7" w14:textId="77777777" w:rsidR="00F956A7" w:rsidRDefault="00F956A7" w:rsidP="00F956A7">
      <w:pPr>
        <w:ind w:left="360"/>
        <w:rPr>
          <w:lang w:val="sr-Cyrl-RS"/>
        </w:rPr>
      </w:pPr>
    </w:p>
    <w:p w14:paraId="383A839C" w14:textId="77777777" w:rsidR="00F956A7" w:rsidRDefault="00F956A7" w:rsidP="00F956A7">
      <w:pPr>
        <w:ind w:left="360"/>
        <w:rPr>
          <w:lang w:val="sr-Cyrl-RS"/>
        </w:rPr>
      </w:pPr>
    </w:p>
    <w:p w14:paraId="3EE5AAF7" w14:textId="77777777" w:rsidR="00F956A7" w:rsidRDefault="00F956A7" w:rsidP="00F956A7">
      <w:pPr>
        <w:ind w:left="360"/>
        <w:rPr>
          <w:lang w:val="sr-Cyrl-RS"/>
        </w:rPr>
      </w:pPr>
    </w:p>
    <w:p w14:paraId="24E83181" w14:textId="77777777" w:rsidR="00F956A7" w:rsidRDefault="00F956A7" w:rsidP="00F956A7">
      <w:pPr>
        <w:ind w:left="360"/>
        <w:rPr>
          <w:lang w:val="sr-Cyrl-RS"/>
        </w:rPr>
      </w:pPr>
    </w:p>
    <w:p w14:paraId="4898D56A" w14:textId="77777777" w:rsidR="00F956A7" w:rsidRDefault="00F956A7" w:rsidP="00F956A7">
      <w:pPr>
        <w:ind w:left="360"/>
        <w:rPr>
          <w:lang w:val="sr-Cyrl-RS"/>
        </w:rPr>
      </w:pPr>
    </w:p>
    <w:p w14:paraId="2CAB3743" w14:textId="77777777" w:rsidR="00F956A7" w:rsidRDefault="00F956A7" w:rsidP="00F956A7">
      <w:pPr>
        <w:ind w:left="360"/>
        <w:rPr>
          <w:lang w:val="sr-Cyrl-RS"/>
        </w:rPr>
      </w:pPr>
    </w:p>
    <w:p w14:paraId="039AEBD7" w14:textId="77777777" w:rsidR="00F956A7" w:rsidRDefault="00F956A7" w:rsidP="00F956A7">
      <w:pPr>
        <w:ind w:left="360"/>
        <w:rPr>
          <w:lang w:val="sr-Cyrl-RS"/>
        </w:rPr>
      </w:pPr>
    </w:p>
    <w:p w14:paraId="3304C0A1" w14:textId="77777777" w:rsidR="00F956A7" w:rsidRDefault="00F956A7" w:rsidP="00F956A7">
      <w:pPr>
        <w:ind w:left="360"/>
        <w:rPr>
          <w:lang w:val="sr-Cyrl-RS"/>
        </w:rPr>
      </w:pPr>
    </w:p>
    <w:p w14:paraId="67275572" w14:textId="77777777" w:rsidR="00F956A7" w:rsidRDefault="00F956A7" w:rsidP="00F956A7">
      <w:pPr>
        <w:ind w:left="360"/>
        <w:rPr>
          <w:lang w:val="sr-Cyrl-RS"/>
        </w:rPr>
      </w:pPr>
    </w:p>
    <w:p w14:paraId="27C9B04E" w14:textId="77777777" w:rsidR="00F956A7" w:rsidRDefault="00F956A7" w:rsidP="00F956A7">
      <w:pPr>
        <w:ind w:left="360"/>
        <w:rPr>
          <w:lang w:val="sr-Cyrl-RS"/>
        </w:rPr>
      </w:pPr>
    </w:p>
    <w:p w14:paraId="2C6058C1" w14:textId="77777777" w:rsidR="00F956A7" w:rsidRDefault="00F956A7" w:rsidP="00F956A7">
      <w:pPr>
        <w:ind w:left="360"/>
        <w:rPr>
          <w:lang w:val="sr-Cyrl-RS"/>
        </w:rPr>
      </w:pPr>
    </w:p>
    <w:p w14:paraId="1D6B9A61" w14:textId="77777777" w:rsidR="00F956A7" w:rsidRDefault="00F956A7" w:rsidP="00F956A7">
      <w:pPr>
        <w:ind w:left="360"/>
        <w:rPr>
          <w:lang w:val="sr-Cyrl-RS"/>
        </w:rPr>
      </w:pPr>
    </w:p>
    <w:p w14:paraId="5078A9B0" w14:textId="77777777" w:rsidR="00F956A7" w:rsidRDefault="00F956A7" w:rsidP="00F956A7">
      <w:pPr>
        <w:ind w:left="360"/>
        <w:rPr>
          <w:lang w:val="sr-Cyrl-RS"/>
        </w:rPr>
      </w:pPr>
    </w:p>
    <w:p w14:paraId="0F10CB13" w14:textId="77777777" w:rsidR="00F956A7" w:rsidRDefault="00F956A7" w:rsidP="00F956A7">
      <w:pPr>
        <w:ind w:left="360"/>
        <w:rPr>
          <w:lang w:val="sr-Cyrl-RS"/>
        </w:rPr>
      </w:pPr>
    </w:p>
    <w:p w14:paraId="3C8A6AC2" w14:textId="77777777" w:rsidR="00F956A7" w:rsidRDefault="00F956A7" w:rsidP="00F956A7">
      <w:pPr>
        <w:ind w:left="360"/>
        <w:rPr>
          <w:lang w:val="sr-Cyrl-RS"/>
        </w:rPr>
      </w:pPr>
    </w:p>
    <w:p w14:paraId="6FC57312" w14:textId="77777777" w:rsidR="00F956A7" w:rsidRDefault="00F956A7" w:rsidP="00F956A7">
      <w:pPr>
        <w:ind w:left="360"/>
        <w:rPr>
          <w:lang w:val="sr-Cyrl-RS"/>
        </w:rPr>
      </w:pPr>
    </w:p>
    <w:p w14:paraId="286CAEBE" w14:textId="77777777" w:rsidR="00F956A7" w:rsidRDefault="00F956A7" w:rsidP="00F956A7">
      <w:pPr>
        <w:ind w:left="360"/>
        <w:rPr>
          <w:lang w:val="sr-Cyrl-RS"/>
        </w:rPr>
      </w:pPr>
    </w:p>
    <w:p w14:paraId="739129B0" w14:textId="77777777" w:rsidR="00F956A7" w:rsidRDefault="00F956A7" w:rsidP="00F956A7">
      <w:pPr>
        <w:ind w:left="360"/>
        <w:rPr>
          <w:lang w:val="sr-Cyrl-RS"/>
        </w:rPr>
      </w:pPr>
    </w:p>
    <w:p w14:paraId="17B4236E" w14:textId="77777777" w:rsidR="00F956A7" w:rsidRDefault="00F956A7" w:rsidP="00F956A7">
      <w:pPr>
        <w:ind w:left="360"/>
        <w:rPr>
          <w:lang w:val="sr-Cyrl-RS"/>
        </w:rPr>
      </w:pPr>
    </w:p>
    <w:p w14:paraId="4CAC5ECC" w14:textId="77777777" w:rsidR="00F956A7" w:rsidRDefault="00F956A7" w:rsidP="00F956A7">
      <w:pPr>
        <w:ind w:left="360"/>
        <w:rPr>
          <w:lang w:val="sr-Cyrl-RS"/>
        </w:rPr>
      </w:pPr>
    </w:p>
    <w:p w14:paraId="3A4A6833" w14:textId="77777777" w:rsidR="00F956A7" w:rsidRDefault="00F956A7" w:rsidP="00F956A7">
      <w:pPr>
        <w:ind w:left="360"/>
        <w:rPr>
          <w:lang w:val="sr-Cyrl-RS"/>
        </w:rPr>
      </w:pPr>
    </w:p>
    <w:p w14:paraId="280A8AB9" w14:textId="77777777" w:rsidR="00F956A7" w:rsidRDefault="00F956A7" w:rsidP="00F956A7">
      <w:pPr>
        <w:ind w:left="360"/>
        <w:rPr>
          <w:lang w:val="sr-Cyrl-RS"/>
        </w:rPr>
      </w:pPr>
    </w:p>
    <w:p w14:paraId="5748E4C9" w14:textId="77777777" w:rsidR="00F956A7" w:rsidRDefault="00F956A7" w:rsidP="00F956A7">
      <w:pPr>
        <w:ind w:left="360"/>
        <w:rPr>
          <w:lang w:val="sr-Cyrl-RS"/>
        </w:rPr>
      </w:pPr>
    </w:p>
    <w:p w14:paraId="2EBC6CC8" w14:textId="77777777" w:rsidR="00F956A7" w:rsidRDefault="00F956A7" w:rsidP="00F956A7">
      <w:pPr>
        <w:ind w:left="360"/>
        <w:rPr>
          <w:lang w:val="sr-Cyrl-RS"/>
        </w:rPr>
      </w:pPr>
    </w:p>
    <w:p w14:paraId="2ABEA2D6" w14:textId="77777777" w:rsidR="00F956A7" w:rsidRDefault="00F956A7" w:rsidP="00F956A7">
      <w:pPr>
        <w:ind w:left="360"/>
        <w:rPr>
          <w:lang w:val="sr-Cyrl-RS"/>
        </w:rPr>
      </w:pPr>
    </w:p>
    <w:p w14:paraId="6199126A" w14:textId="77777777" w:rsidR="00F956A7" w:rsidRDefault="00F956A7" w:rsidP="00F956A7">
      <w:pPr>
        <w:ind w:left="360"/>
        <w:rPr>
          <w:lang w:val="sr-Cyrl-RS"/>
        </w:rPr>
      </w:pPr>
    </w:p>
    <w:p w14:paraId="6D51372E" w14:textId="77777777" w:rsidR="00F956A7" w:rsidRDefault="00F956A7" w:rsidP="00F956A7">
      <w:pPr>
        <w:ind w:left="360"/>
        <w:rPr>
          <w:lang w:val="sr-Cyrl-RS"/>
        </w:rPr>
      </w:pPr>
    </w:p>
    <w:p w14:paraId="63DA8F05" w14:textId="77777777" w:rsidR="00F956A7" w:rsidRDefault="00F956A7" w:rsidP="00F956A7">
      <w:pPr>
        <w:ind w:left="360"/>
        <w:rPr>
          <w:lang w:val="sr-Cyrl-RS"/>
        </w:rPr>
      </w:pPr>
    </w:p>
    <w:p w14:paraId="0110C616" w14:textId="77777777" w:rsidR="00F956A7" w:rsidRDefault="00F956A7" w:rsidP="00F956A7">
      <w:pPr>
        <w:ind w:left="360"/>
        <w:rPr>
          <w:lang w:val="sr-Cyrl-RS"/>
        </w:rPr>
      </w:pPr>
    </w:p>
    <w:p w14:paraId="3600E027" w14:textId="77777777" w:rsidR="00F956A7" w:rsidRDefault="00F956A7" w:rsidP="00F956A7">
      <w:pPr>
        <w:ind w:left="360"/>
        <w:rPr>
          <w:lang w:val="sr-Cyrl-RS"/>
        </w:rPr>
      </w:pPr>
    </w:p>
    <w:p w14:paraId="07F4ED00" w14:textId="77777777" w:rsidR="00F956A7" w:rsidRDefault="00F956A7" w:rsidP="00F956A7">
      <w:pPr>
        <w:ind w:left="360"/>
        <w:rPr>
          <w:lang w:val="sr-Cyrl-RS"/>
        </w:rPr>
      </w:pPr>
    </w:p>
    <w:p w14:paraId="7337E1A4" w14:textId="77777777" w:rsidR="00F956A7" w:rsidRDefault="00F956A7" w:rsidP="00F956A7">
      <w:pPr>
        <w:ind w:left="360"/>
        <w:rPr>
          <w:lang w:val="sr-Cyrl-RS"/>
        </w:rPr>
      </w:pPr>
    </w:p>
    <w:p w14:paraId="01B9B1C2" w14:textId="77777777" w:rsidR="00F956A7" w:rsidRDefault="00F956A7" w:rsidP="00F956A7">
      <w:pPr>
        <w:ind w:left="360"/>
        <w:rPr>
          <w:lang w:val="sr-Cyrl-RS"/>
        </w:rPr>
      </w:pPr>
    </w:p>
    <w:p w14:paraId="19468AE2" w14:textId="77777777" w:rsidR="00F956A7" w:rsidRDefault="00F956A7" w:rsidP="00F956A7">
      <w:pPr>
        <w:ind w:left="360"/>
        <w:rPr>
          <w:lang w:val="sr-Cyrl-RS"/>
        </w:rPr>
      </w:pPr>
    </w:p>
    <w:p w14:paraId="62B2FD5F" w14:textId="77777777" w:rsidR="00F956A7" w:rsidRDefault="00F956A7" w:rsidP="00F956A7">
      <w:pPr>
        <w:ind w:left="360"/>
        <w:rPr>
          <w:lang w:val="sr-Cyrl-RS"/>
        </w:rPr>
      </w:pPr>
    </w:p>
    <w:p w14:paraId="266D3F39" w14:textId="77777777" w:rsidR="00F956A7" w:rsidRDefault="00F956A7" w:rsidP="00F956A7">
      <w:pPr>
        <w:ind w:left="360"/>
        <w:rPr>
          <w:lang w:val="sr-Cyrl-RS"/>
        </w:rPr>
      </w:pPr>
    </w:p>
    <w:p w14:paraId="335E6487" w14:textId="77777777" w:rsidR="00F956A7" w:rsidRDefault="00F956A7" w:rsidP="00F956A7">
      <w:pPr>
        <w:ind w:left="360"/>
        <w:rPr>
          <w:lang w:val="sr-Cyrl-RS"/>
        </w:rPr>
      </w:pPr>
    </w:p>
    <w:p w14:paraId="4FF304E1" w14:textId="77777777" w:rsidR="00F956A7" w:rsidRDefault="00F956A7" w:rsidP="00F956A7">
      <w:pPr>
        <w:ind w:left="360"/>
        <w:rPr>
          <w:lang w:val="sr-Cyrl-RS"/>
        </w:rPr>
      </w:pPr>
    </w:p>
    <w:p w14:paraId="10F65098" w14:textId="77777777" w:rsidR="00F956A7" w:rsidRDefault="00F956A7" w:rsidP="00F956A7">
      <w:pPr>
        <w:ind w:left="360"/>
        <w:rPr>
          <w:lang w:val="sr-Cyrl-RS"/>
        </w:rPr>
      </w:pPr>
    </w:p>
    <w:p w14:paraId="4E00FC23" w14:textId="77777777" w:rsidR="00F956A7" w:rsidRDefault="00F956A7" w:rsidP="00F956A7">
      <w:pPr>
        <w:ind w:left="360"/>
        <w:rPr>
          <w:lang w:val="sr-Cyrl-RS"/>
        </w:rPr>
      </w:pPr>
    </w:p>
    <w:p w14:paraId="75D9ACF3" w14:textId="77777777" w:rsidR="00F956A7" w:rsidRDefault="00F956A7" w:rsidP="00F956A7">
      <w:pPr>
        <w:ind w:left="360"/>
        <w:rPr>
          <w:lang w:val="sr-Cyrl-RS"/>
        </w:rPr>
      </w:pPr>
    </w:p>
    <w:p w14:paraId="3642B220" w14:textId="77777777" w:rsidR="00F956A7" w:rsidRDefault="00F956A7" w:rsidP="00F956A7">
      <w:pPr>
        <w:ind w:left="360"/>
        <w:rPr>
          <w:lang w:val="sr-Cyrl-RS"/>
        </w:rPr>
      </w:pPr>
    </w:p>
    <w:p w14:paraId="732EA968" w14:textId="77777777" w:rsidR="00F956A7" w:rsidRDefault="00F956A7" w:rsidP="00F956A7">
      <w:pPr>
        <w:ind w:left="360"/>
        <w:rPr>
          <w:lang w:val="sr-Cyrl-RS"/>
        </w:rPr>
      </w:pPr>
    </w:p>
    <w:p w14:paraId="4B7CAA24" w14:textId="77777777" w:rsidR="00F956A7" w:rsidRDefault="00F956A7" w:rsidP="00F956A7">
      <w:pPr>
        <w:ind w:left="360"/>
        <w:rPr>
          <w:lang w:val="sr-Cyrl-RS"/>
        </w:rPr>
      </w:pPr>
    </w:p>
    <w:p w14:paraId="572B7BA4" w14:textId="77777777" w:rsidR="00F956A7" w:rsidRDefault="00F956A7" w:rsidP="00F956A7">
      <w:pPr>
        <w:ind w:left="360"/>
        <w:rPr>
          <w:lang w:val="sr-Cyrl-RS"/>
        </w:rPr>
      </w:pPr>
    </w:p>
    <w:p w14:paraId="7F5D8F0D" w14:textId="77777777" w:rsidR="00F956A7" w:rsidRDefault="00F956A7" w:rsidP="00F956A7">
      <w:pPr>
        <w:ind w:left="360"/>
        <w:rPr>
          <w:lang w:val="sr-Cyrl-RS"/>
        </w:rPr>
      </w:pPr>
    </w:p>
    <w:p w14:paraId="4DCBBCEC" w14:textId="77777777" w:rsidR="00F956A7" w:rsidRDefault="00F956A7" w:rsidP="00F956A7">
      <w:pPr>
        <w:ind w:left="360"/>
        <w:rPr>
          <w:lang w:val="sr-Cyrl-RS"/>
        </w:rPr>
      </w:pPr>
    </w:p>
    <w:p w14:paraId="35DC8D73" w14:textId="77777777" w:rsidR="00F956A7" w:rsidRDefault="00F956A7" w:rsidP="00F956A7">
      <w:pPr>
        <w:ind w:left="360"/>
        <w:rPr>
          <w:lang w:val="sr-Cyrl-RS"/>
        </w:rPr>
      </w:pPr>
    </w:p>
    <w:p w14:paraId="15F57468" w14:textId="77777777" w:rsidR="00F956A7" w:rsidRDefault="00F956A7" w:rsidP="00F956A7">
      <w:pPr>
        <w:ind w:left="360"/>
        <w:rPr>
          <w:lang w:val="sr-Cyrl-RS"/>
        </w:rPr>
      </w:pPr>
    </w:p>
    <w:p w14:paraId="07C469D0" w14:textId="77777777" w:rsidR="00F956A7" w:rsidRDefault="00F956A7" w:rsidP="00F956A7">
      <w:pPr>
        <w:ind w:left="360"/>
        <w:rPr>
          <w:lang w:val="sr-Cyrl-RS"/>
        </w:rPr>
      </w:pPr>
    </w:p>
    <w:p w14:paraId="109132B1" w14:textId="77777777" w:rsidR="00F956A7" w:rsidRDefault="00F956A7" w:rsidP="00F956A7">
      <w:pPr>
        <w:ind w:left="360"/>
        <w:rPr>
          <w:lang w:val="sr-Cyrl-RS"/>
        </w:rPr>
      </w:pPr>
    </w:p>
    <w:p w14:paraId="29ABC9F0" w14:textId="77777777" w:rsidR="00F956A7" w:rsidRDefault="00F956A7" w:rsidP="00F956A7">
      <w:pPr>
        <w:ind w:left="360"/>
        <w:rPr>
          <w:lang w:val="sr-Cyrl-RS"/>
        </w:rPr>
      </w:pPr>
    </w:p>
    <w:p w14:paraId="1D9AB1CC" w14:textId="77777777" w:rsidR="00F956A7" w:rsidRDefault="00F956A7" w:rsidP="00F956A7">
      <w:pPr>
        <w:ind w:left="360"/>
        <w:rPr>
          <w:lang w:val="sr-Cyrl-RS"/>
        </w:rPr>
      </w:pPr>
    </w:p>
    <w:p w14:paraId="175F62A4" w14:textId="77777777" w:rsidR="00F956A7" w:rsidRDefault="00F956A7" w:rsidP="00F956A7">
      <w:pPr>
        <w:ind w:left="360"/>
        <w:rPr>
          <w:lang w:val="sr-Cyrl-RS"/>
        </w:rPr>
      </w:pPr>
    </w:p>
    <w:p w14:paraId="443E065E" w14:textId="77777777" w:rsidR="00F956A7" w:rsidRDefault="00F956A7" w:rsidP="00F956A7">
      <w:pPr>
        <w:ind w:left="360"/>
        <w:rPr>
          <w:lang w:val="sr-Cyrl-RS"/>
        </w:rPr>
      </w:pPr>
    </w:p>
    <w:p w14:paraId="3D69957F" w14:textId="77777777" w:rsidR="00F956A7" w:rsidRPr="00F956A7" w:rsidRDefault="00F956A7" w:rsidP="00F956A7">
      <w:pPr>
        <w:ind w:left="360"/>
        <w:rPr>
          <w:lang w:val="en-US"/>
        </w:rPr>
      </w:pPr>
    </w:p>
    <w:p w14:paraId="6317405C" w14:textId="045B3853" w:rsidR="009F71ED" w:rsidRPr="009F71ED" w:rsidRDefault="009F71ED" w:rsidP="00E22A7B">
      <w:pPr>
        <w:pStyle w:val="ListParagraph"/>
        <w:numPr>
          <w:ilvl w:val="0"/>
          <w:numId w:val="60"/>
        </w:numPr>
        <w:jc w:val="center"/>
        <w:rPr>
          <w:lang w:val="en-US"/>
        </w:rPr>
      </w:pPr>
      <w:proofErr w:type="spellStart"/>
      <w:r w:rsidRPr="009F71ED">
        <w:rPr>
          <w:lang w:val="en-US"/>
        </w:rPr>
        <w:t>Остала</w:t>
      </w:r>
      <w:proofErr w:type="spellEnd"/>
      <w:r w:rsidRPr="009F71ED">
        <w:rPr>
          <w:lang w:val="en-US"/>
        </w:rPr>
        <w:t xml:space="preserve"> </w:t>
      </w:r>
      <w:proofErr w:type="spellStart"/>
      <w:r w:rsidRPr="009F71ED">
        <w:rPr>
          <w:lang w:val="en-US"/>
        </w:rPr>
        <w:t>документација</w:t>
      </w:r>
      <w:proofErr w:type="spellEnd"/>
    </w:p>
    <w:p w14:paraId="5214D5CF" w14:textId="77777777" w:rsidR="009F71ED" w:rsidRPr="009F71ED" w:rsidRDefault="009F71ED" w:rsidP="009F71ED">
      <w:pPr>
        <w:pStyle w:val="ListParagraph"/>
        <w:rPr>
          <w:lang w:val="en-US"/>
        </w:rPr>
      </w:pPr>
    </w:p>
    <w:p w14:paraId="749D194F" w14:textId="77777777" w:rsidR="009F71ED" w:rsidRPr="009F71ED" w:rsidRDefault="009F71ED" w:rsidP="009F71ED">
      <w:pPr>
        <w:pStyle w:val="ListParagraph"/>
        <w:rPr>
          <w:lang w:val="en-US"/>
        </w:rPr>
      </w:pPr>
    </w:p>
    <w:p w14:paraId="5B860B52" w14:textId="77777777" w:rsidR="009F71ED" w:rsidRPr="009F71ED" w:rsidRDefault="009F71ED" w:rsidP="009F71ED">
      <w:pPr>
        <w:pStyle w:val="ListParagraph"/>
        <w:rPr>
          <w:lang w:val="en-US"/>
        </w:rPr>
      </w:pPr>
    </w:p>
    <w:p w14:paraId="32A67B8C" w14:textId="77777777" w:rsidR="009F71ED" w:rsidRPr="009F71ED" w:rsidRDefault="009F71ED" w:rsidP="009F71ED">
      <w:pPr>
        <w:pStyle w:val="ListParagraph"/>
        <w:rPr>
          <w:lang w:val="en-US"/>
        </w:rPr>
      </w:pPr>
    </w:p>
    <w:p w14:paraId="1A5010EE" w14:textId="77777777" w:rsidR="009F71ED" w:rsidRPr="009F71ED" w:rsidRDefault="009F71ED" w:rsidP="009F71ED">
      <w:pPr>
        <w:pStyle w:val="ListParagraph"/>
        <w:rPr>
          <w:lang w:val="en-US"/>
        </w:rPr>
      </w:pPr>
    </w:p>
    <w:p w14:paraId="6E9CC691" w14:textId="77777777" w:rsidR="009F71ED" w:rsidRPr="009F71ED" w:rsidRDefault="009F71ED" w:rsidP="009F71ED">
      <w:pPr>
        <w:pStyle w:val="ListParagraph"/>
        <w:rPr>
          <w:lang w:val="en-US"/>
        </w:rPr>
      </w:pPr>
    </w:p>
    <w:p w14:paraId="1D212DFB" w14:textId="77777777" w:rsidR="009F71ED" w:rsidRPr="009F71ED" w:rsidRDefault="009F71ED" w:rsidP="009F71ED">
      <w:pPr>
        <w:pStyle w:val="ListParagraph"/>
        <w:rPr>
          <w:lang w:val="en-US"/>
        </w:rPr>
      </w:pPr>
    </w:p>
    <w:p w14:paraId="361D29E9" w14:textId="77777777" w:rsidR="009F71ED" w:rsidRPr="009F71ED" w:rsidRDefault="009F71ED" w:rsidP="009F71ED">
      <w:pPr>
        <w:pStyle w:val="ListParagraph"/>
        <w:rPr>
          <w:lang w:val="en-US"/>
        </w:rPr>
      </w:pPr>
    </w:p>
    <w:p w14:paraId="7A91912D" w14:textId="77777777" w:rsidR="009F71ED" w:rsidRPr="009F71ED" w:rsidRDefault="009F71ED" w:rsidP="009F71ED">
      <w:pPr>
        <w:pStyle w:val="ListParagraph"/>
        <w:rPr>
          <w:lang w:val="en-US"/>
        </w:rPr>
      </w:pPr>
    </w:p>
    <w:p w14:paraId="49B35860" w14:textId="77777777" w:rsidR="009F71ED" w:rsidRPr="009F71ED" w:rsidRDefault="009F71ED" w:rsidP="009F71ED">
      <w:pPr>
        <w:pStyle w:val="ListParagraph"/>
        <w:rPr>
          <w:lang w:val="en-US"/>
        </w:rPr>
      </w:pPr>
    </w:p>
    <w:p w14:paraId="79FB0520" w14:textId="77777777" w:rsidR="009F71ED" w:rsidRPr="009F71ED" w:rsidRDefault="009F71ED" w:rsidP="009F71ED">
      <w:pPr>
        <w:pStyle w:val="ListParagraph"/>
        <w:rPr>
          <w:lang w:val="en-US"/>
        </w:rPr>
      </w:pPr>
    </w:p>
    <w:p w14:paraId="5969308E" w14:textId="77777777" w:rsidR="009F71ED" w:rsidRPr="009F71ED" w:rsidRDefault="009F71ED" w:rsidP="009F71ED">
      <w:pPr>
        <w:pStyle w:val="ListParagraph"/>
        <w:rPr>
          <w:lang w:val="en-US"/>
        </w:rPr>
      </w:pPr>
    </w:p>
    <w:p w14:paraId="3795005A" w14:textId="77777777" w:rsidR="009F71ED" w:rsidRPr="009F71ED" w:rsidRDefault="009F71ED" w:rsidP="009F71ED">
      <w:pPr>
        <w:pStyle w:val="ListParagraph"/>
        <w:rPr>
          <w:lang w:val="en-US"/>
        </w:rPr>
      </w:pPr>
    </w:p>
    <w:p w14:paraId="54D9C985" w14:textId="77777777" w:rsidR="009F71ED" w:rsidRPr="009F71ED" w:rsidRDefault="009F71ED" w:rsidP="009F71ED">
      <w:pPr>
        <w:pStyle w:val="ListParagraph"/>
        <w:rPr>
          <w:lang w:val="en-US"/>
        </w:rPr>
      </w:pPr>
    </w:p>
    <w:p w14:paraId="63ED369A" w14:textId="77777777" w:rsidR="009F71ED" w:rsidRPr="009F71ED" w:rsidRDefault="009F71ED" w:rsidP="009F71ED">
      <w:pPr>
        <w:pStyle w:val="ListParagraph"/>
        <w:rPr>
          <w:lang w:val="en-US"/>
        </w:rPr>
      </w:pPr>
    </w:p>
    <w:p w14:paraId="6773F022" w14:textId="77777777" w:rsidR="009F71ED" w:rsidRPr="009F71ED" w:rsidRDefault="009F71ED" w:rsidP="009F71ED">
      <w:pPr>
        <w:pStyle w:val="ListParagraph"/>
        <w:rPr>
          <w:lang w:val="en-US"/>
        </w:rPr>
      </w:pPr>
    </w:p>
    <w:p w14:paraId="02A9ABEC" w14:textId="77777777" w:rsidR="009F71ED" w:rsidRPr="009F71ED" w:rsidRDefault="009F71ED" w:rsidP="009F71ED">
      <w:pPr>
        <w:pStyle w:val="ListParagraph"/>
        <w:rPr>
          <w:lang w:val="en-US"/>
        </w:rPr>
      </w:pPr>
    </w:p>
    <w:p w14:paraId="7F55C26F" w14:textId="77777777" w:rsidR="009F71ED" w:rsidRPr="009F71ED" w:rsidRDefault="009F71ED" w:rsidP="009F71ED">
      <w:pPr>
        <w:pStyle w:val="ListParagraph"/>
        <w:rPr>
          <w:lang w:val="en-US"/>
        </w:rPr>
      </w:pPr>
    </w:p>
    <w:p w14:paraId="5DEAC078" w14:textId="77777777" w:rsidR="009F71ED" w:rsidRPr="009F71ED" w:rsidRDefault="009F71ED" w:rsidP="009F71ED">
      <w:pPr>
        <w:pStyle w:val="ListParagraph"/>
        <w:rPr>
          <w:lang w:val="en-US"/>
        </w:rPr>
      </w:pPr>
    </w:p>
    <w:p w14:paraId="1C7E07C5" w14:textId="77777777" w:rsidR="009F71ED" w:rsidRPr="009F71ED" w:rsidRDefault="009F71ED" w:rsidP="009F71ED">
      <w:pPr>
        <w:pStyle w:val="ListParagraph"/>
        <w:rPr>
          <w:lang w:val="en-US"/>
        </w:rPr>
      </w:pPr>
    </w:p>
    <w:p w14:paraId="0B6223A6" w14:textId="77777777" w:rsidR="009F71ED" w:rsidRPr="009F71ED" w:rsidRDefault="009F71ED" w:rsidP="009F71ED">
      <w:pPr>
        <w:pStyle w:val="ListParagraph"/>
        <w:rPr>
          <w:lang w:val="en-US"/>
        </w:rPr>
      </w:pPr>
    </w:p>
    <w:p w14:paraId="55F4E0AF" w14:textId="77777777" w:rsidR="009F71ED" w:rsidRPr="009F71ED" w:rsidRDefault="009F71ED" w:rsidP="009F71ED">
      <w:pPr>
        <w:pStyle w:val="ListParagraph"/>
        <w:rPr>
          <w:lang w:val="en-US"/>
        </w:rPr>
      </w:pPr>
    </w:p>
    <w:p w14:paraId="0E9D072A" w14:textId="77777777" w:rsidR="009F71ED" w:rsidRPr="009F71ED" w:rsidRDefault="009F71ED" w:rsidP="009F71ED">
      <w:pPr>
        <w:pStyle w:val="ListParagraph"/>
        <w:rPr>
          <w:lang w:val="en-US"/>
        </w:rPr>
      </w:pPr>
    </w:p>
    <w:p w14:paraId="3A4671E4" w14:textId="77777777" w:rsidR="009F71ED" w:rsidRPr="009F71ED" w:rsidRDefault="009F71ED" w:rsidP="009F71ED">
      <w:pPr>
        <w:pStyle w:val="ListParagraph"/>
        <w:rPr>
          <w:lang w:val="en-US"/>
        </w:rPr>
      </w:pPr>
    </w:p>
    <w:p w14:paraId="3A1AA43A" w14:textId="77777777" w:rsidR="009F71ED" w:rsidRPr="009F71ED" w:rsidRDefault="009F71ED" w:rsidP="009F71ED">
      <w:pPr>
        <w:pStyle w:val="ListParagraph"/>
        <w:rPr>
          <w:lang w:val="en-US"/>
        </w:rPr>
      </w:pPr>
    </w:p>
    <w:p w14:paraId="606841F1" w14:textId="77777777" w:rsidR="009F71ED" w:rsidRPr="009F71ED" w:rsidRDefault="009F71ED" w:rsidP="009F71ED">
      <w:pPr>
        <w:pStyle w:val="ListParagraph"/>
        <w:rPr>
          <w:lang w:val="en-US"/>
        </w:rPr>
      </w:pPr>
    </w:p>
    <w:p w14:paraId="0B1A1E84" w14:textId="77777777" w:rsidR="009F71ED" w:rsidRPr="009F71ED" w:rsidRDefault="009F71ED" w:rsidP="009F71ED">
      <w:pPr>
        <w:pStyle w:val="ListParagraph"/>
        <w:rPr>
          <w:lang w:val="en-US"/>
        </w:rPr>
      </w:pPr>
    </w:p>
    <w:p w14:paraId="74209D20" w14:textId="77777777" w:rsidR="009F71ED" w:rsidRPr="009F71ED" w:rsidRDefault="009F71ED" w:rsidP="009F71ED">
      <w:pPr>
        <w:pStyle w:val="ListParagraph"/>
        <w:rPr>
          <w:lang w:val="en-US"/>
        </w:rPr>
      </w:pPr>
    </w:p>
    <w:p w14:paraId="2B6325F2" w14:textId="77777777" w:rsidR="009F71ED" w:rsidRPr="009F71ED" w:rsidRDefault="009F71ED" w:rsidP="009F71ED">
      <w:pPr>
        <w:pStyle w:val="ListParagraph"/>
        <w:rPr>
          <w:lang w:val="en-US"/>
        </w:rPr>
      </w:pPr>
    </w:p>
    <w:p w14:paraId="1AAFDA03" w14:textId="77777777" w:rsidR="009F71ED" w:rsidRPr="009F71ED" w:rsidRDefault="009F71ED" w:rsidP="009F71ED">
      <w:pPr>
        <w:pStyle w:val="ListParagraph"/>
        <w:rPr>
          <w:lang w:val="en-US"/>
        </w:rPr>
      </w:pPr>
    </w:p>
    <w:p w14:paraId="4515EB5D" w14:textId="77777777" w:rsidR="009F71ED" w:rsidRPr="009F71ED" w:rsidRDefault="009F71ED" w:rsidP="009F71ED">
      <w:pPr>
        <w:pStyle w:val="ListParagraph"/>
        <w:rPr>
          <w:lang w:val="en-US"/>
        </w:rPr>
      </w:pPr>
    </w:p>
    <w:p w14:paraId="74F31E22" w14:textId="77777777" w:rsidR="009F71ED" w:rsidRPr="009F71ED" w:rsidRDefault="009F71ED" w:rsidP="009F71ED">
      <w:pPr>
        <w:pStyle w:val="ListParagraph"/>
        <w:rPr>
          <w:lang w:val="en-US"/>
        </w:rPr>
      </w:pPr>
    </w:p>
    <w:p w14:paraId="2DD7E5E7" w14:textId="77777777" w:rsidR="009F71ED" w:rsidRPr="009F71ED" w:rsidRDefault="009F71ED" w:rsidP="009F71ED">
      <w:pPr>
        <w:pStyle w:val="ListParagraph"/>
        <w:rPr>
          <w:lang w:val="en-US"/>
        </w:rPr>
      </w:pPr>
    </w:p>
    <w:p w14:paraId="4E9BA9CE" w14:textId="77777777" w:rsidR="009F71ED" w:rsidRPr="009F71ED" w:rsidRDefault="009F71ED" w:rsidP="009F71ED">
      <w:pPr>
        <w:pStyle w:val="ListParagraph"/>
        <w:rPr>
          <w:lang w:val="en-US"/>
        </w:rPr>
      </w:pPr>
    </w:p>
    <w:p w14:paraId="44CE2A56" w14:textId="77777777" w:rsidR="009F71ED" w:rsidRPr="009F71ED" w:rsidRDefault="009F71ED" w:rsidP="009F71ED">
      <w:pPr>
        <w:pStyle w:val="ListParagraph"/>
        <w:rPr>
          <w:lang w:val="en-US"/>
        </w:rPr>
      </w:pPr>
    </w:p>
    <w:p w14:paraId="343B11AA" w14:textId="77777777" w:rsidR="009F71ED" w:rsidRPr="009F71ED" w:rsidRDefault="009F71ED" w:rsidP="009F71ED">
      <w:pPr>
        <w:pStyle w:val="ListParagraph"/>
        <w:rPr>
          <w:lang w:val="en-US"/>
        </w:rPr>
      </w:pPr>
    </w:p>
    <w:p w14:paraId="59217A3A" w14:textId="77777777" w:rsidR="009F71ED" w:rsidRPr="009F71ED" w:rsidRDefault="009F71ED" w:rsidP="009F71ED">
      <w:pPr>
        <w:pStyle w:val="ListParagraph"/>
        <w:rPr>
          <w:lang w:val="en-US"/>
        </w:rPr>
      </w:pPr>
    </w:p>
    <w:p w14:paraId="745AEA3E" w14:textId="77777777" w:rsidR="009F71ED" w:rsidRPr="009F71ED" w:rsidRDefault="009F71ED" w:rsidP="009F71ED">
      <w:pPr>
        <w:pStyle w:val="ListParagraph"/>
        <w:rPr>
          <w:lang w:val="en-US"/>
        </w:rPr>
      </w:pPr>
    </w:p>
    <w:p w14:paraId="5ED9514B" w14:textId="77777777" w:rsidR="009F71ED" w:rsidRPr="009F71ED" w:rsidRDefault="009F71ED" w:rsidP="009F71ED">
      <w:pPr>
        <w:pStyle w:val="ListParagraph"/>
        <w:rPr>
          <w:lang w:val="en-US"/>
        </w:rPr>
      </w:pPr>
    </w:p>
    <w:p w14:paraId="5210A55A" w14:textId="77777777" w:rsidR="009F71ED" w:rsidRPr="009F71ED" w:rsidRDefault="009F71ED" w:rsidP="009F71ED">
      <w:pPr>
        <w:pStyle w:val="ListParagraph"/>
        <w:rPr>
          <w:lang w:val="en-US"/>
        </w:rPr>
      </w:pPr>
    </w:p>
    <w:p w14:paraId="63A4583E" w14:textId="77777777" w:rsidR="009F71ED" w:rsidRPr="009F71ED" w:rsidRDefault="009F71ED" w:rsidP="009F71ED">
      <w:pPr>
        <w:pStyle w:val="ListParagraph"/>
        <w:rPr>
          <w:lang w:val="en-US"/>
        </w:rPr>
      </w:pPr>
    </w:p>
    <w:p w14:paraId="32DA279A" w14:textId="77777777" w:rsidR="009F71ED" w:rsidRPr="009F71ED" w:rsidRDefault="009F71ED" w:rsidP="009F71ED">
      <w:pPr>
        <w:pStyle w:val="ListParagraph"/>
        <w:rPr>
          <w:lang w:val="en-US"/>
        </w:rPr>
      </w:pPr>
    </w:p>
    <w:p w14:paraId="762E1A0E" w14:textId="77777777" w:rsidR="009F71ED" w:rsidRPr="009F71ED" w:rsidRDefault="009F71ED" w:rsidP="009F71ED">
      <w:pPr>
        <w:pStyle w:val="ListParagraph"/>
        <w:rPr>
          <w:lang w:val="en-US"/>
        </w:rPr>
      </w:pPr>
    </w:p>
    <w:p w14:paraId="61AA867E" w14:textId="77777777" w:rsidR="009F71ED" w:rsidRPr="009F71ED" w:rsidRDefault="009F71ED" w:rsidP="009F71ED">
      <w:pPr>
        <w:pStyle w:val="ListParagraph"/>
        <w:rPr>
          <w:lang w:val="en-US"/>
        </w:rPr>
      </w:pPr>
    </w:p>
    <w:p w14:paraId="65F66FE8" w14:textId="77777777" w:rsidR="009F71ED" w:rsidRPr="009F71ED" w:rsidRDefault="009F71ED" w:rsidP="009F71ED">
      <w:pPr>
        <w:pStyle w:val="ListParagraph"/>
        <w:rPr>
          <w:lang w:val="en-US"/>
        </w:rPr>
      </w:pPr>
    </w:p>
    <w:p w14:paraId="3A2FF2D8" w14:textId="77777777" w:rsidR="009F71ED" w:rsidRPr="009F71ED" w:rsidRDefault="009F71ED" w:rsidP="009F71ED">
      <w:pPr>
        <w:pStyle w:val="ListParagraph"/>
        <w:rPr>
          <w:lang w:val="en-US"/>
        </w:rPr>
      </w:pPr>
    </w:p>
    <w:p w14:paraId="5C8420F5" w14:textId="77777777" w:rsidR="009F71ED" w:rsidRPr="009F71ED" w:rsidRDefault="009F71ED" w:rsidP="009F71ED">
      <w:pPr>
        <w:pStyle w:val="ListParagraph"/>
        <w:rPr>
          <w:lang w:val="en-US"/>
        </w:rPr>
      </w:pPr>
    </w:p>
    <w:p w14:paraId="53F144B3" w14:textId="77777777" w:rsidR="009F71ED" w:rsidRPr="009F71ED" w:rsidRDefault="009F71ED" w:rsidP="009F71ED">
      <w:pPr>
        <w:pStyle w:val="ListParagraph"/>
        <w:rPr>
          <w:lang w:val="en-US"/>
        </w:rPr>
      </w:pPr>
    </w:p>
    <w:p w14:paraId="69E55DDE" w14:textId="77777777" w:rsidR="009F71ED" w:rsidRPr="009F71ED" w:rsidRDefault="009F71ED" w:rsidP="009F71ED">
      <w:pPr>
        <w:pStyle w:val="ListParagraph"/>
        <w:rPr>
          <w:lang w:val="en-US"/>
        </w:rPr>
      </w:pPr>
    </w:p>
    <w:p w14:paraId="1F4EFB7F" w14:textId="77777777" w:rsidR="009F71ED" w:rsidRPr="009F71ED" w:rsidRDefault="009F71ED" w:rsidP="009F71ED">
      <w:pPr>
        <w:pStyle w:val="ListParagraph"/>
        <w:rPr>
          <w:lang w:val="en-US"/>
        </w:rPr>
      </w:pPr>
    </w:p>
    <w:p w14:paraId="3412F58E" w14:textId="77777777" w:rsidR="009F71ED" w:rsidRPr="009F71ED" w:rsidRDefault="009F71ED" w:rsidP="009F71ED">
      <w:pPr>
        <w:pStyle w:val="ListParagraph"/>
        <w:rPr>
          <w:lang w:val="en-US"/>
        </w:rPr>
      </w:pPr>
    </w:p>
    <w:p w14:paraId="566307D3" w14:textId="77777777" w:rsidR="009F71ED" w:rsidRPr="009F71ED" w:rsidRDefault="009F71ED" w:rsidP="009F71ED">
      <w:pPr>
        <w:pStyle w:val="ListParagraph"/>
        <w:rPr>
          <w:lang w:val="en-US"/>
        </w:rPr>
      </w:pPr>
    </w:p>
    <w:p w14:paraId="4F1209FF" w14:textId="77777777" w:rsidR="009F71ED" w:rsidRPr="009F71ED" w:rsidRDefault="009F71ED" w:rsidP="009F71ED">
      <w:pPr>
        <w:pStyle w:val="ListParagraph"/>
        <w:rPr>
          <w:lang w:val="en-US"/>
        </w:rPr>
      </w:pPr>
    </w:p>
    <w:p w14:paraId="2C15D238" w14:textId="77777777" w:rsidR="009F71ED" w:rsidRPr="009F71ED" w:rsidRDefault="009F71ED" w:rsidP="009F71ED">
      <w:pPr>
        <w:pStyle w:val="ListParagraph"/>
        <w:rPr>
          <w:lang w:val="en-US"/>
        </w:rPr>
      </w:pPr>
    </w:p>
    <w:p w14:paraId="2A5BAE9D" w14:textId="77777777" w:rsidR="009F71ED" w:rsidRPr="009F71ED" w:rsidRDefault="009F71ED" w:rsidP="009F71ED">
      <w:pPr>
        <w:pStyle w:val="ListParagraph"/>
        <w:rPr>
          <w:lang w:val="en-US"/>
        </w:rPr>
      </w:pPr>
    </w:p>
    <w:p w14:paraId="579A86E3" w14:textId="77777777" w:rsidR="009F71ED" w:rsidRPr="009F71ED" w:rsidRDefault="009F71ED" w:rsidP="009F71ED">
      <w:pPr>
        <w:pStyle w:val="ListParagraph"/>
        <w:rPr>
          <w:lang w:val="en-US"/>
        </w:rPr>
      </w:pPr>
    </w:p>
    <w:p w14:paraId="30300F2E" w14:textId="77777777" w:rsidR="009F71ED" w:rsidRPr="009F71ED" w:rsidRDefault="009F71ED" w:rsidP="009F71ED">
      <w:pPr>
        <w:pStyle w:val="ListParagraph"/>
        <w:rPr>
          <w:lang w:val="en-US"/>
        </w:rPr>
      </w:pPr>
    </w:p>
    <w:p w14:paraId="38547E0F" w14:textId="77777777" w:rsidR="009F71ED" w:rsidRPr="009F71ED" w:rsidRDefault="009F71ED" w:rsidP="009F71ED">
      <w:pPr>
        <w:pStyle w:val="ListParagraph"/>
        <w:rPr>
          <w:lang w:val="en-US"/>
        </w:rPr>
      </w:pPr>
      <w:bookmarkStart w:id="809" w:name="_GoBack"/>
      <w:bookmarkEnd w:id="809"/>
    </w:p>
    <w:p w14:paraId="3F165C0E" w14:textId="77777777" w:rsidR="009F71ED" w:rsidRPr="009F71ED" w:rsidRDefault="00E22A7B" w:rsidP="00E22A7B">
      <w:pPr>
        <w:pStyle w:val="ListParagraph"/>
        <w:numPr>
          <w:ilvl w:val="0"/>
          <w:numId w:val="60"/>
        </w:numPr>
        <w:jc w:val="center"/>
        <w:rPr>
          <w:lang w:val="en-US"/>
        </w:rPr>
      </w:pPr>
      <w:proofErr w:type="spellStart"/>
      <w:r w:rsidRPr="009F71ED">
        <w:rPr>
          <w:lang w:val="en-US"/>
        </w:rPr>
        <w:t>Одлука</w:t>
      </w:r>
      <w:proofErr w:type="spellEnd"/>
      <w:r w:rsidRPr="009F71ED">
        <w:rPr>
          <w:lang w:val="en-US"/>
        </w:rPr>
        <w:t xml:space="preserve"> о </w:t>
      </w:r>
      <w:proofErr w:type="spellStart"/>
      <w:r w:rsidRPr="009F71ED">
        <w:rPr>
          <w:lang w:val="en-US"/>
        </w:rPr>
        <w:t>доношењу</w:t>
      </w:r>
      <w:proofErr w:type="spellEnd"/>
      <w:r w:rsidRPr="009F71ED">
        <w:rPr>
          <w:lang w:val="en-US"/>
        </w:rPr>
        <w:t xml:space="preserve"> </w:t>
      </w:r>
      <w:r w:rsidRPr="009F71ED">
        <w:rPr>
          <w:lang w:val="sr-Cyrl-RS"/>
        </w:rPr>
        <w:t>Плана детаљне регулације за блок број 8, дела блока 7</w:t>
      </w:r>
    </w:p>
    <w:p w14:paraId="1C6B5565" w14:textId="57D666B7" w:rsidR="00E22A7B" w:rsidRPr="009F71ED" w:rsidRDefault="00E22A7B" w:rsidP="009F71ED">
      <w:pPr>
        <w:pStyle w:val="ListParagraph"/>
        <w:jc w:val="center"/>
        <w:rPr>
          <w:lang w:val="en-US"/>
        </w:rPr>
      </w:pPr>
      <w:r w:rsidRPr="009F71ED">
        <w:rPr>
          <w:lang w:val="sr-Cyrl-RS"/>
        </w:rPr>
        <w:t>и дела блока 9 – Народне баште у Сент</w:t>
      </w:r>
      <w:r w:rsidRPr="009F71ED">
        <w:rPr>
          <w:lang w:val="en-US"/>
        </w:rPr>
        <w:t>и</w:t>
      </w:r>
    </w:p>
    <w:sectPr w:rsidR="00E22A7B" w:rsidRPr="009F71ED" w:rsidSect="00D64CFB">
      <w:footerReference w:type="default" r:id="rId30"/>
      <w:headerReference w:type="first" r:id="rId31"/>
      <w:footerReference w:type="first" r:id="rId32"/>
      <w:pgSz w:w="11906" w:h="16838" w:code="9"/>
      <w:pgMar w:top="1134" w:right="1134" w:bottom="1134" w:left="1417" w:header="709"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A9930" w14:textId="77777777" w:rsidR="003447F5" w:rsidRDefault="003447F5">
      <w:r>
        <w:separator/>
      </w:r>
    </w:p>
  </w:endnote>
  <w:endnote w:type="continuationSeparator" w:id="0">
    <w:p w14:paraId="248BAF80" w14:textId="77777777" w:rsidR="003447F5" w:rsidRDefault="003447F5">
      <w:r>
        <w:continuationSeparator/>
      </w:r>
    </w:p>
  </w:endnote>
  <w:endnote w:type="continuationNotice" w:id="1">
    <w:p w14:paraId="191152B0" w14:textId="77777777" w:rsidR="003447F5" w:rsidRDefault="00344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Yu C Times Roman">
    <w:altName w:val="Courier New"/>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Yu Times New Roman">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207" w:usb1="00000000" w:usb2="00000000" w:usb3="00000000" w:csb0="00000007" w:csb1="00000000"/>
  </w:font>
  <w:font w:name="TimesNewRoman">
    <w:altName w:val="Times New Roman"/>
    <w:panose1 w:val="00000000000000000000"/>
    <w:charset w:val="00"/>
    <w:family w:val="roman"/>
    <w:notTrueType/>
    <w:pitch w:val="default"/>
    <w:sig w:usb0="00000203" w:usb1="08070000" w:usb2="00000010"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80073"/>
      <w:docPartObj>
        <w:docPartGallery w:val="Page Numbers (Bottom of Page)"/>
        <w:docPartUnique/>
      </w:docPartObj>
    </w:sdtPr>
    <w:sdtEndPr>
      <w:rPr>
        <w:noProof/>
        <w:sz w:val="16"/>
        <w:szCs w:val="16"/>
      </w:rPr>
    </w:sdtEndPr>
    <w:sdtContent>
      <w:p w14:paraId="7A02FC84" w14:textId="77777777" w:rsidR="003447F5" w:rsidRDefault="00323C2C" w:rsidP="00E8741B">
        <w:pPr>
          <w:pStyle w:val="Footer"/>
          <w:jc w:val="center"/>
        </w:pPr>
        <w:r>
          <w:pict w14:anchorId="24B66960">
            <v:rect id="_x0000_i1028" style="width:484.4pt;height:1pt" o:hralign="center" o:hrstd="t" o:hr="t" fillcolor="#a0a0a0" stroked="f"/>
          </w:pict>
        </w:r>
      </w:p>
      <w:p w14:paraId="5F9E5E92" w14:textId="77777777" w:rsidR="003447F5" w:rsidRPr="00666AB1" w:rsidRDefault="003447F5" w:rsidP="00E8741B">
        <w:pPr>
          <w:pStyle w:val="Footer"/>
          <w:jc w:val="center"/>
          <w:rPr>
            <w:sz w:val="16"/>
            <w:szCs w:val="16"/>
          </w:rPr>
        </w:pPr>
        <w:r w:rsidRPr="00642342">
          <w:rPr>
            <w:noProof/>
            <w:lang w:val="sr-Cyrl-RS" w:eastAsia="sr-Cyrl-RS"/>
          </w:rPr>
          <w:drawing>
            <wp:anchor distT="0" distB="0" distL="114300" distR="114300" simplePos="0" relativeHeight="251658243" behindDoc="1" locked="0" layoutInCell="1" allowOverlap="1" wp14:anchorId="3F59A715" wp14:editId="6D6BAC90">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5" name="Picture 5"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7A">
          <w:rPr>
            <w:noProof/>
            <w:color w:val="808080"/>
            <w:sz w:val="12"/>
            <w:szCs w:val="12"/>
          </w:rPr>
          <w:t xml:space="preserve">ЈАВНО ПРЕДУЗЕЋЕ ЗА ПРОСТОРНО И УРБАНИСТИЧКО ПЛАНИРАЊЕ И ПРОЈЕКТОВАЊЕ </w:t>
        </w:r>
        <w:r>
          <w:rPr>
            <w:noProof/>
            <w:color w:val="808080"/>
            <w:sz w:val="12"/>
            <w:szCs w:val="12"/>
          </w:rPr>
          <w:t>„</w:t>
        </w:r>
        <w:r w:rsidRPr="003E3D7A">
          <w:rPr>
            <w:noProof/>
            <w:color w:val="808080"/>
            <w:sz w:val="12"/>
            <w:szCs w:val="12"/>
          </w:rPr>
          <w:t>ЗАВОД ЗА УРБАНИЗАМ ВОЈВОДИНЕ</w:t>
        </w:r>
        <w:r>
          <w:rPr>
            <w:noProof/>
            <w:color w:val="808080"/>
            <w:sz w:val="12"/>
            <w:szCs w:val="12"/>
          </w:rPr>
          <w:t>“</w:t>
        </w:r>
        <w:r w:rsidRPr="003E3D7A">
          <w:rPr>
            <w:noProof/>
            <w:color w:val="808080"/>
            <w:sz w:val="12"/>
            <w:szCs w:val="12"/>
          </w:rPr>
          <w:t xml:space="preserve">, </w:t>
        </w:r>
        <w:r>
          <w:rPr>
            <w:noProof/>
            <w:color w:val="808080"/>
            <w:sz w:val="12"/>
            <w:szCs w:val="12"/>
          </w:rPr>
          <w:br/>
        </w:r>
        <w:r w:rsidRPr="003E3D7A">
          <w:rPr>
            <w:noProof/>
            <w:color w:val="808080"/>
            <w:sz w:val="12"/>
            <w:szCs w:val="12"/>
          </w:rPr>
          <w:t>НОВИ САД, ЖЕЛЕЗНИЧКА 6/</w:t>
        </w:r>
        <w:r w:rsidRPr="003E3D7A">
          <w:rPr>
            <w:noProof/>
            <w:color w:val="808080"/>
            <w:sz w:val="12"/>
            <w:szCs w:val="12"/>
            <w:lang w:val="sr-Latn-CS"/>
          </w:rPr>
          <w:t>III</w:t>
        </w:r>
      </w:p>
    </w:sdtContent>
  </w:sdt>
  <w:p w14:paraId="599EE23A" w14:textId="77777777" w:rsidR="003447F5" w:rsidRDefault="00344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rPr>
      <w:id w:val="-1894802346"/>
      <w:docPartObj>
        <w:docPartGallery w:val="Page Numbers (Bottom of Page)"/>
        <w:docPartUnique/>
      </w:docPartObj>
    </w:sdtPr>
    <w:sdtEndPr>
      <w:rPr>
        <w:noProof/>
        <w:sz w:val="16"/>
        <w:szCs w:val="16"/>
      </w:rPr>
    </w:sdtEndPr>
    <w:sdtContent>
      <w:p w14:paraId="235E238D" w14:textId="77777777" w:rsidR="003447F5" w:rsidRPr="00E8741B" w:rsidRDefault="00323C2C" w:rsidP="00E8741B">
        <w:pPr>
          <w:pStyle w:val="Footer"/>
          <w:jc w:val="center"/>
          <w:rPr>
            <w:color w:val="A6A6A6" w:themeColor="background1" w:themeShade="A6"/>
          </w:rPr>
        </w:pPr>
        <w:r>
          <w:rPr>
            <w:color w:val="A6A6A6" w:themeColor="background1" w:themeShade="A6"/>
          </w:rPr>
          <w:pict w14:anchorId="235E23A1">
            <v:rect id="_x0000_i1030" style="width:484.4pt;height:1pt" o:hralign="center" o:hrstd="t" o:hr="t" fillcolor="#a0a0a0" stroked="f"/>
          </w:pict>
        </w:r>
      </w:p>
      <w:p w14:paraId="235E238E" w14:textId="77777777" w:rsidR="003447F5" w:rsidRPr="00E8741B" w:rsidRDefault="003447F5" w:rsidP="00E8741B">
        <w:pPr>
          <w:pStyle w:val="Footer"/>
          <w:jc w:val="center"/>
          <w:rPr>
            <w:color w:val="A6A6A6" w:themeColor="background1" w:themeShade="A6"/>
            <w:sz w:val="16"/>
            <w:szCs w:val="16"/>
          </w:rPr>
        </w:pPr>
        <w:r w:rsidRPr="00E8741B">
          <w:rPr>
            <w:noProof/>
            <w:color w:val="A6A6A6" w:themeColor="background1" w:themeShade="A6"/>
            <w:lang w:val="sr-Cyrl-RS" w:eastAsia="sr-Cyrl-RS"/>
          </w:rPr>
          <w:drawing>
            <wp:anchor distT="0" distB="0" distL="114300" distR="114300" simplePos="0" relativeHeight="251658242" behindDoc="1" locked="0" layoutInCell="1" allowOverlap="1" wp14:anchorId="235E23A2" wp14:editId="235E23A3">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2" name="Picture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41B">
          <w:rPr>
            <w:noProof/>
            <w:color w:val="A6A6A6" w:themeColor="background1" w:themeShade="A6"/>
            <w:sz w:val="12"/>
            <w:szCs w:val="12"/>
          </w:rPr>
          <w:t xml:space="preserve">ЈАВНО ПРЕДУЗЕЋЕ ЗА ПРОСТОРНО И УРБАНИСТИЧКО ПЛАНИРАЊЕ И ПРОЈЕКТОВАЊЕ </w:t>
        </w:r>
        <w:r>
          <w:rPr>
            <w:noProof/>
            <w:color w:val="A6A6A6" w:themeColor="background1" w:themeShade="A6"/>
            <w:sz w:val="12"/>
            <w:szCs w:val="12"/>
          </w:rPr>
          <w:t>„</w:t>
        </w:r>
        <w:r w:rsidRPr="00E8741B">
          <w:rPr>
            <w:noProof/>
            <w:color w:val="A6A6A6" w:themeColor="background1" w:themeShade="A6"/>
            <w:sz w:val="12"/>
            <w:szCs w:val="12"/>
          </w:rPr>
          <w:t>ЗАВОД ЗА УРБАНИЗАМ ВОЈВОДИНЕ</w:t>
        </w:r>
        <w:r>
          <w:rPr>
            <w:noProof/>
            <w:color w:val="A6A6A6" w:themeColor="background1" w:themeShade="A6"/>
            <w:sz w:val="12"/>
            <w:szCs w:val="12"/>
          </w:rPr>
          <w:t>“</w:t>
        </w:r>
        <w:r w:rsidRPr="00E8741B">
          <w:rPr>
            <w:noProof/>
            <w:color w:val="A6A6A6" w:themeColor="background1" w:themeShade="A6"/>
            <w:sz w:val="12"/>
            <w:szCs w:val="12"/>
          </w:rPr>
          <w:t xml:space="preserve">, </w:t>
        </w:r>
        <w:r w:rsidRPr="00E8741B">
          <w:rPr>
            <w:noProof/>
            <w:color w:val="A6A6A6" w:themeColor="background1" w:themeShade="A6"/>
            <w:sz w:val="12"/>
            <w:szCs w:val="12"/>
          </w:rPr>
          <w:br/>
          <w:t>НОВИ САД, ЖЕЛЕЗНИЧКА 6/</w:t>
        </w:r>
        <w:r w:rsidRPr="00E8741B">
          <w:rPr>
            <w:noProof/>
            <w:color w:val="A6A6A6" w:themeColor="background1" w:themeShade="A6"/>
            <w:sz w:val="12"/>
            <w:szCs w:val="12"/>
            <w:lang w:val="sr-Latn-CS"/>
          </w:rPr>
          <w:t>III</w:t>
        </w:r>
      </w:p>
    </w:sdtContent>
  </w:sdt>
  <w:p w14:paraId="235E238F" w14:textId="77777777" w:rsidR="003447F5" w:rsidRPr="00E8741B" w:rsidRDefault="003447F5">
    <w:pPr>
      <w:pStyle w:val="Footer"/>
      <w:jc w:val="center"/>
      <w:rPr>
        <w:sz w:val="16"/>
        <w:szCs w:val="16"/>
        <w:lang w:val="sr-Cyrl-RS"/>
      </w:rPr>
    </w:pPr>
  </w:p>
  <w:p w14:paraId="235E2390" w14:textId="77777777" w:rsidR="003447F5" w:rsidRPr="00D5492A" w:rsidRDefault="00323C2C">
    <w:pPr>
      <w:pStyle w:val="Footer"/>
      <w:jc w:val="center"/>
      <w:rPr>
        <w:color w:val="808080" w:themeColor="background1" w:themeShade="80"/>
        <w:sz w:val="18"/>
        <w:szCs w:val="18"/>
      </w:rPr>
    </w:pPr>
    <w:sdt>
      <w:sdtPr>
        <w:id w:val="-1502426998"/>
        <w:docPartObj>
          <w:docPartGallery w:val="Page Numbers (Bottom of Page)"/>
          <w:docPartUnique/>
        </w:docPartObj>
      </w:sdtPr>
      <w:sdtEndPr>
        <w:rPr>
          <w:noProof/>
          <w:color w:val="808080" w:themeColor="background1" w:themeShade="80"/>
          <w:sz w:val="18"/>
          <w:szCs w:val="18"/>
        </w:rPr>
      </w:sdtEndPr>
      <w:sdtContent>
        <w:r w:rsidR="003447F5" w:rsidRPr="00D5492A">
          <w:rPr>
            <w:color w:val="808080" w:themeColor="background1" w:themeShade="80"/>
            <w:sz w:val="18"/>
            <w:szCs w:val="18"/>
          </w:rPr>
          <w:fldChar w:fldCharType="begin"/>
        </w:r>
        <w:r w:rsidR="003447F5" w:rsidRPr="00D5492A">
          <w:rPr>
            <w:color w:val="808080" w:themeColor="background1" w:themeShade="80"/>
            <w:sz w:val="18"/>
            <w:szCs w:val="18"/>
          </w:rPr>
          <w:instrText xml:space="preserve"> PAGE   \* MERGEFORMAT </w:instrText>
        </w:r>
        <w:r w:rsidR="003447F5" w:rsidRPr="00D5492A">
          <w:rPr>
            <w:color w:val="808080" w:themeColor="background1" w:themeShade="80"/>
            <w:sz w:val="18"/>
            <w:szCs w:val="18"/>
          </w:rPr>
          <w:fldChar w:fldCharType="separate"/>
        </w:r>
        <w:r w:rsidR="00F956A7">
          <w:rPr>
            <w:noProof/>
            <w:color w:val="808080" w:themeColor="background1" w:themeShade="80"/>
            <w:sz w:val="18"/>
            <w:szCs w:val="18"/>
          </w:rPr>
          <w:t>45</w:t>
        </w:r>
        <w:r w:rsidR="003447F5" w:rsidRPr="00D5492A">
          <w:rPr>
            <w:noProof/>
            <w:color w:val="808080" w:themeColor="background1" w:themeShade="80"/>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rPr>
      <w:id w:val="-1154525921"/>
      <w:docPartObj>
        <w:docPartGallery w:val="Page Numbers (Bottom of Page)"/>
        <w:docPartUnique/>
      </w:docPartObj>
    </w:sdtPr>
    <w:sdtEndPr>
      <w:rPr>
        <w:noProof/>
        <w:sz w:val="16"/>
        <w:szCs w:val="16"/>
      </w:rPr>
    </w:sdtEndPr>
    <w:sdtContent>
      <w:p w14:paraId="235E2391" w14:textId="77777777" w:rsidR="003447F5" w:rsidRPr="00E8741B" w:rsidRDefault="00323C2C" w:rsidP="00E8741B">
        <w:pPr>
          <w:pStyle w:val="Footer"/>
          <w:jc w:val="center"/>
          <w:rPr>
            <w:color w:val="A6A6A6" w:themeColor="background1" w:themeShade="A6"/>
          </w:rPr>
        </w:pPr>
        <w:r>
          <w:rPr>
            <w:color w:val="A6A6A6" w:themeColor="background1" w:themeShade="A6"/>
          </w:rPr>
          <w:pict w14:anchorId="235E23A4">
            <v:rect id="_x0000_i1031" style="width:484.4pt;height:1pt" o:hralign="center" o:hrstd="t" o:hr="t" fillcolor="#a0a0a0" stroked="f"/>
          </w:pict>
        </w:r>
      </w:p>
      <w:p w14:paraId="235E2392" w14:textId="77777777" w:rsidR="003447F5" w:rsidRPr="00E8741B" w:rsidRDefault="003447F5" w:rsidP="00E8741B">
        <w:pPr>
          <w:pStyle w:val="Footer"/>
          <w:jc w:val="center"/>
          <w:rPr>
            <w:color w:val="A6A6A6" w:themeColor="background1" w:themeShade="A6"/>
            <w:sz w:val="16"/>
            <w:szCs w:val="16"/>
          </w:rPr>
        </w:pPr>
        <w:r w:rsidRPr="00E8741B">
          <w:rPr>
            <w:noProof/>
            <w:color w:val="A6A6A6" w:themeColor="background1" w:themeShade="A6"/>
            <w:lang w:val="sr-Cyrl-RS" w:eastAsia="sr-Cyrl-RS"/>
          </w:rPr>
          <w:drawing>
            <wp:anchor distT="0" distB="0" distL="114300" distR="114300" simplePos="0" relativeHeight="251658241" behindDoc="1" locked="0" layoutInCell="1" allowOverlap="1" wp14:anchorId="235E23A5" wp14:editId="235E23A6">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10" name="Picture 1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741B">
          <w:rPr>
            <w:noProof/>
            <w:color w:val="A6A6A6" w:themeColor="background1" w:themeShade="A6"/>
            <w:sz w:val="12"/>
            <w:szCs w:val="12"/>
          </w:rPr>
          <w:t xml:space="preserve">ЈАВНО ПРЕДУЗЕЋЕ ЗА ПРОСТОРНО И УРБАНИСТИЧКО ПЛАНИРАЊЕ И ПРОЈЕКТОВАЊЕ </w:t>
        </w:r>
        <w:r>
          <w:rPr>
            <w:noProof/>
            <w:color w:val="A6A6A6" w:themeColor="background1" w:themeShade="A6"/>
            <w:sz w:val="12"/>
            <w:szCs w:val="12"/>
          </w:rPr>
          <w:t>„</w:t>
        </w:r>
        <w:r w:rsidRPr="00E8741B">
          <w:rPr>
            <w:noProof/>
            <w:color w:val="A6A6A6" w:themeColor="background1" w:themeShade="A6"/>
            <w:sz w:val="12"/>
            <w:szCs w:val="12"/>
          </w:rPr>
          <w:t>ЗАВОД ЗА УРБАНИЗАМ ВОЈВОДИНЕ</w:t>
        </w:r>
        <w:r>
          <w:rPr>
            <w:noProof/>
            <w:color w:val="A6A6A6" w:themeColor="background1" w:themeShade="A6"/>
            <w:sz w:val="12"/>
            <w:szCs w:val="12"/>
          </w:rPr>
          <w:t>“</w:t>
        </w:r>
        <w:r w:rsidRPr="00E8741B">
          <w:rPr>
            <w:noProof/>
            <w:color w:val="A6A6A6" w:themeColor="background1" w:themeShade="A6"/>
            <w:sz w:val="12"/>
            <w:szCs w:val="12"/>
          </w:rPr>
          <w:t xml:space="preserve">, </w:t>
        </w:r>
        <w:r w:rsidRPr="00E8741B">
          <w:rPr>
            <w:noProof/>
            <w:color w:val="A6A6A6" w:themeColor="background1" w:themeShade="A6"/>
            <w:sz w:val="12"/>
            <w:szCs w:val="12"/>
          </w:rPr>
          <w:br/>
          <w:t>НОВИ САД, ЖЕЛЕЗНИЧКА 6/</w:t>
        </w:r>
        <w:r w:rsidRPr="00E8741B">
          <w:rPr>
            <w:noProof/>
            <w:color w:val="A6A6A6" w:themeColor="background1" w:themeShade="A6"/>
            <w:sz w:val="12"/>
            <w:szCs w:val="12"/>
            <w:lang w:val="sr-Latn-CS"/>
          </w:rPr>
          <w:t>III</w:t>
        </w:r>
      </w:p>
    </w:sdtContent>
  </w:sdt>
  <w:p w14:paraId="235E2393" w14:textId="77777777" w:rsidR="003447F5" w:rsidRPr="00E8741B" w:rsidRDefault="003447F5">
    <w:pPr>
      <w:pStyle w:val="Footer"/>
      <w:jc w:val="center"/>
      <w:rPr>
        <w:sz w:val="16"/>
        <w:szCs w:val="16"/>
        <w:lang w:val="sr-Cyrl-RS"/>
      </w:rPr>
    </w:pPr>
  </w:p>
  <w:p w14:paraId="235E2394" w14:textId="77777777" w:rsidR="003447F5" w:rsidRPr="00D5492A" w:rsidRDefault="003447F5">
    <w:pPr>
      <w:pStyle w:val="Footer"/>
      <w:jc w:val="center"/>
      <w:rPr>
        <w:color w:val="808080" w:themeColor="background1" w:themeShade="80"/>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204173"/>
      <w:docPartObj>
        <w:docPartGallery w:val="Page Numbers (Bottom of Page)"/>
        <w:docPartUnique/>
      </w:docPartObj>
    </w:sdtPr>
    <w:sdtEndPr>
      <w:rPr>
        <w:noProof/>
        <w:sz w:val="16"/>
        <w:szCs w:val="16"/>
      </w:rPr>
    </w:sdtEndPr>
    <w:sdtContent>
      <w:p w14:paraId="235E2399" w14:textId="77777777" w:rsidR="003447F5" w:rsidRDefault="00323C2C" w:rsidP="00E8741B">
        <w:pPr>
          <w:pStyle w:val="Footer"/>
          <w:jc w:val="center"/>
        </w:pPr>
        <w:r>
          <w:pict w14:anchorId="235E23A8">
            <v:rect id="_x0000_i1033" style="width:484.4pt;height:1pt" o:hralign="center" o:hrstd="t" o:hr="t" fillcolor="#a0a0a0" stroked="f"/>
          </w:pict>
        </w:r>
      </w:p>
      <w:p w14:paraId="235E239A" w14:textId="77777777" w:rsidR="003447F5" w:rsidRDefault="003447F5" w:rsidP="00E8741B">
        <w:pPr>
          <w:pStyle w:val="Footer"/>
          <w:jc w:val="center"/>
          <w:rPr>
            <w:noProof/>
            <w:sz w:val="16"/>
            <w:szCs w:val="16"/>
          </w:rPr>
        </w:pPr>
        <w:r w:rsidRPr="00642342">
          <w:rPr>
            <w:noProof/>
            <w:lang w:val="sr-Cyrl-RS" w:eastAsia="sr-Cyrl-RS"/>
          </w:rPr>
          <w:drawing>
            <wp:anchor distT="0" distB="0" distL="114300" distR="114300" simplePos="0" relativeHeight="251658240" behindDoc="1" locked="0" layoutInCell="1" allowOverlap="1" wp14:anchorId="235E23A9" wp14:editId="235E23AA">
              <wp:simplePos x="0" y="0"/>
              <wp:positionH relativeFrom="column">
                <wp:posOffset>-3810</wp:posOffset>
              </wp:positionH>
              <wp:positionV relativeFrom="paragraph">
                <wp:posOffset>0</wp:posOffset>
              </wp:positionV>
              <wp:extent cx="287655" cy="287655"/>
              <wp:effectExtent l="0" t="0" r="0" b="0"/>
              <wp:wrapTight wrapText="bothSides">
                <wp:wrapPolygon edited="0">
                  <wp:start x="0" y="0"/>
                  <wp:lineTo x="0" y="20026"/>
                  <wp:lineTo x="20026" y="20026"/>
                  <wp:lineTo x="20026" y="0"/>
                  <wp:lineTo x="0" y="0"/>
                </wp:wrapPolygon>
              </wp:wrapTight>
              <wp:docPr id="20" name="Picture 20"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655"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D7A">
          <w:rPr>
            <w:noProof/>
            <w:color w:val="808080"/>
            <w:sz w:val="12"/>
            <w:szCs w:val="12"/>
          </w:rPr>
          <w:t xml:space="preserve">ЈАВНО ПРЕДУЗЕЋЕ ЗА ПРОСТОРНО И УРБАНИСТИЧКО ПЛАНИРАЊЕ И ПРОЈЕКТОВАЊЕ </w:t>
        </w:r>
        <w:r>
          <w:rPr>
            <w:noProof/>
            <w:color w:val="808080"/>
            <w:sz w:val="12"/>
            <w:szCs w:val="12"/>
          </w:rPr>
          <w:t>„</w:t>
        </w:r>
        <w:r w:rsidRPr="003E3D7A">
          <w:rPr>
            <w:noProof/>
            <w:color w:val="808080"/>
            <w:sz w:val="12"/>
            <w:szCs w:val="12"/>
          </w:rPr>
          <w:t>ЗАВОД ЗА УРБАНИЗАМ ВОЈВОДИНЕ</w:t>
        </w:r>
        <w:r>
          <w:rPr>
            <w:noProof/>
            <w:color w:val="808080"/>
            <w:sz w:val="12"/>
            <w:szCs w:val="12"/>
          </w:rPr>
          <w:t>“</w:t>
        </w:r>
        <w:r w:rsidRPr="003E3D7A">
          <w:rPr>
            <w:noProof/>
            <w:color w:val="808080"/>
            <w:sz w:val="12"/>
            <w:szCs w:val="12"/>
          </w:rPr>
          <w:t xml:space="preserve">, </w:t>
        </w:r>
        <w:r>
          <w:rPr>
            <w:noProof/>
            <w:color w:val="808080"/>
            <w:sz w:val="12"/>
            <w:szCs w:val="12"/>
          </w:rPr>
          <w:br/>
        </w:r>
        <w:r w:rsidRPr="003E3D7A">
          <w:rPr>
            <w:noProof/>
            <w:color w:val="808080"/>
            <w:sz w:val="12"/>
            <w:szCs w:val="12"/>
          </w:rPr>
          <w:t>НОВИ САД, ЖЕЛЕЗНИЧКА 6/</w:t>
        </w:r>
        <w:r w:rsidRPr="003E3D7A">
          <w:rPr>
            <w:noProof/>
            <w:color w:val="808080"/>
            <w:sz w:val="12"/>
            <w:szCs w:val="12"/>
            <w:lang w:val="sr-Latn-CS"/>
          </w:rPr>
          <w:t>III</w:t>
        </w:r>
      </w:p>
    </w:sdtContent>
  </w:sdt>
  <w:p w14:paraId="235E239B" w14:textId="77777777" w:rsidR="003447F5" w:rsidRDefault="00344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A07A1" w14:textId="77777777" w:rsidR="003447F5" w:rsidRDefault="003447F5">
      <w:r>
        <w:separator/>
      </w:r>
    </w:p>
  </w:footnote>
  <w:footnote w:type="continuationSeparator" w:id="0">
    <w:p w14:paraId="331E622B" w14:textId="77777777" w:rsidR="003447F5" w:rsidRDefault="003447F5">
      <w:r>
        <w:continuationSeparator/>
      </w:r>
    </w:p>
  </w:footnote>
  <w:footnote w:type="continuationNotice" w:id="1">
    <w:p w14:paraId="7CB43A54" w14:textId="77777777" w:rsidR="003447F5" w:rsidRDefault="003447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2A7B7" w14:textId="77777777" w:rsidR="003447F5" w:rsidRDefault="003447F5" w:rsidP="002B2817">
    <w:pPr>
      <w:jc w:val="center"/>
      <w:rPr>
        <w:color w:val="BFBFBF" w:themeColor="background1" w:themeShade="BF"/>
        <w:sz w:val="16"/>
        <w:szCs w:val="16"/>
      </w:rPr>
    </w:pPr>
    <w:r w:rsidRPr="000A56D7">
      <w:rPr>
        <w:color w:val="BFBFBF" w:themeColor="background1" w:themeShade="BF"/>
        <w:sz w:val="16"/>
        <w:szCs w:val="16"/>
      </w:rPr>
      <w:t xml:space="preserve">ПЛАН </w:t>
    </w:r>
    <w:r w:rsidRPr="000A56D7">
      <w:rPr>
        <w:color w:val="BFBFBF" w:themeColor="background1" w:themeShade="BF"/>
        <w:sz w:val="16"/>
        <w:szCs w:val="16"/>
        <w:lang w:val="sr-Cyrl-RS"/>
      </w:rPr>
      <w:t xml:space="preserve">ДЕТАЉНЕ </w:t>
    </w:r>
    <w:r w:rsidRPr="000A56D7">
      <w:rPr>
        <w:color w:val="BFBFBF" w:themeColor="background1" w:themeShade="BF"/>
        <w:sz w:val="16"/>
        <w:szCs w:val="16"/>
      </w:rPr>
      <w:t>РЕГУЛАЦИЈЕ</w:t>
    </w:r>
    <w:r>
      <w:rPr>
        <w:color w:val="BFBFBF" w:themeColor="background1" w:themeShade="BF"/>
        <w:sz w:val="16"/>
        <w:szCs w:val="16"/>
        <w:lang w:val="sr-Latn-RS"/>
      </w:rPr>
      <w:t xml:space="preserve"> </w:t>
    </w:r>
    <w:r>
      <w:rPr>
        <w:color w:val="BFBFBF" w:themeColor="background1" w:themeShade="BF"/>
        <w:sz w:val="16"/>
        <w:szCs w:val="16"/>
        <w:lang w:val="sr-Cyrl-RS"/>
      </w:rPr>
      <w:t>ЗА БЛОК БРОЈ 8, ДЕЛА БЛОКА 7 И ДЕЛА БЛОКА 9 – НАРОДНЕ БАШТЕ У СЕНТИ</w:t>
    </w:r>
    <w:r w:rsidRPr="000A56D7">
      <w:rPr>
        <w:color w:val="BFBFBF" w:themeColor="background1" w:themeShade="BF"/>
        <w:sz w:val="16"/>
        <w:szCs w:val="16"/>
      </w:rPr>
      <w:t xml:space="preserve"> </w:t>
    </w:r>
  </w:p>
  <w:p w14:paraId="2C99004F" w14:textId="77777777" w:rsidR="003447F5" w:rsidRPr="000A56D7" w:rsidRDefault="00323C2C" w:rsidP="004F5E34">
    <w:pPr>
      <w:jc w:val="center"/>
      <w:rPr>
        <w:color w:val="BFBFBF" w:themeColor="background1" w:themeShade="BF"/>
        <w:sz w:val="16"/>
        <w:szCs w:val="16"/>
        <w:lang w:val="sr-Cyrl-RS"/>
      </w:rPr>
    </w:pPr>
    <w:r>
      <w:rPr>
        <w:color w:val="BFBFBF" w:themeColor="background1" w:themeShade="BF"/>
        <w:sz w:val="16"/>
        <w:szCs w:val="16"/>
        <w:lang w:val="sr-Cyrl-RS"/>
      </w:rPr>
      <w:pict w14:anchorId="3BA837D5">
        <v:rect id="_x0000_i1027" style="width:467.75pt;height:1pt" o:hralign="center" o:hrstd="t" o:hrnoshade="t" o:hr="t" fillcolor="#bfbfbf [2412]" stroked="f"/>
      </w:pict>
    </w:r>
  </w:p>
  <w:p w14:paraId="04AD8E9A" w14:textId="77777777" w:rsidR="003447F5" w:rsidRPr="004F5E34" w:rsidRDefault="003447F5">
    <w:pPr>
      <w:pStyle w:val="Heade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3BFEF" w14:textId="77777777" w:rsidR="003447F5" w:rsidRDefault="003447F5" w:rsidP="00D50DC8">
    <w:pPr>
      <w:jc w:val="center"/>
      <w:rPr>
        <w:color w:val="BFBFBF" w:themeColor="background1" w:themeShade="BF"/>
        <w:sz w:val="16"/>
        <w:szCs w:val="16"/>
      </w:rPr>
    </w:pPr>
    <w:r w:rsidRPr="000A56D7">
      <w:rPr>
        <w:color w:val="BFBFBF" w:themeColor="background1" w:themeShade="BF"/>
        <w:sz w:val="16"/>
        <w:szCs w:val="16"/>
      </w:rPr>
      <w:t xml:space="preserve">ПЛАН </w:t>
    </w:r>
    <w:r w:rsidRPr="000A56D7">
      <w:rPr>
        <w:color w:val="BFBFBF" w:themeColor="background1" w:themeShade="BF"/>
        <w:sz w:val="16"/>
        <w:szCs w:val="16"/>
        <w:lang w:val="sr-Cyrl-RS"/>
      </w:rPr>
      <w:t xml:space="preserve">ДЕТАЉНЕ </w:t>
    </w:r>
    <w:r w:rsidRPr="000A56D7">
      <w:rPr>
        <w:color w:val="BFBFBF" w:themeColor="background1" w:themeShade="BF"/>
        <w:sz w:val="16"/>
        <w:szCs w:val="16"/>
      </w:rPr>
      <w:t>РЕГУЛАЦИЈЕ</w:t>
    </w:r>
    <w:r>
      <w:rPr>
        <w:color w:val="BFBFBF" w:themeColor="background1" w:themeShade="BF"/>
        <w:sz w:val="16"/>
        <w:szCs w:val="16"/>
        <w:lang w:val="sr-Latn-RS"/>
      </w:rPr>
      <w:t xml:space="preserve"> </w:t>
    </w:r>
    <w:r>
      <w:rPr>
        <w:color w:val="BFBFBF" w:themeColor="background1" w:themeShade="BF"/>
        <w:sz w:val="16"/>
        <w:szCs w:val="16"/>
        <w:lang w:val="sr-Cyrl-RS"/>
      </w:rPr>
      <w:t>ЗА БЛОК БРОЈ 8, ДЕЛА БЛОКА 7 И ДЕЛА БЛОКА 9 – НАРОДНЕ БАШТЕ У СЕНТИ</w:t>
    </w:r>
    <w:r w:rsidRPr="000A56D7">
      <w:rPr>
        <w:color w:val="BFBFBF" w:themeColor="background1" w:themeShade="BF"/>
        <w:sz w:val="16"/>
        <w:szCs w:val="16"/>
      </w:rPr>
      <w:t xml:space="preserve"> </w:t>
    </w:r>
  </w:p>
  <w:p w14:paraId="5EF6FC0E" w14:textId="77777777" w:rsidR="003447F5" w:rsidRPr="000A56D7" w:rsidRDefault="00323C2C" w:rsidP="00D50DC8">
    <w:pPr>
      <w:jc w:val="center"/>
      <w:rPr>
        <w:color w:val="BFBFBF" w:themeColor="background1" w:themeShade="BF"/>
        <w:sz w:val="16"/>
        <w:szCs w:val="16"/>
        <w:lang w:val="sr-Cyrl-RS"/>
      </w:rPr>
    </w:pPr>
    <w:r>
      <w:rPr>
        <w:color w:val="BFBFBF" w:themeColor="background1" w:themeShade="BF"/>
        <w:sz w:val="16"/>
        <w:szCs w:val="16"/>
        <w:lang w:val="sr-Cyrl-RS"/>
      </w:rPr>
      <w:pict w14:anchorId="54F05758">
        <v:rect id="_x0000_i1029" style="width:467.75pt;height:1pt" o:hralign="center" o:hrstd="t" o:hrnoshade="t" o:hr="t" fillcolor="#bfbfbf [2412]" stroked="f"/>
      </w:pict>
    </w:r>
  </w:p>
  <w:p w14:paraId="235E238C" w14:textId="77777777" w:rsidR="003447F5" w:rsidRPr="001D358C" w:rsidRDefault="003447F5" w:rsidP="00362C56">
    <w:pPr>
      <w:jc w:val="center"/>
      <w:rPr>
        <w:color w:val="A6A6A6" w:themeColor="background1" w:themeShade="A6"/>
        <w:sz w:val="8"/>
        <w:szCs w:val="8"/>
        <w:lang w:val="sr-Cyrl-R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E2395" w14:textId="77777777" w:rsidR="003447F5" w:rsidRPr="00E8741B" w:rsidRDefault="003447F5" w:rsidP="00E8741B">
    <w:pPr>
      <w:jc w:val="center"/>
      <w:rPr>
        <w:color w:val="A6A6A6" w:themeColor="background1" w:themeShade="A6"/>
        <w:sz w:val="16"/>
        <w:szCs w:val="16"/>
        <w:lang w:val="sr-Cyrl-RS"/>
      </w:rPr>
    </w:pPr>
    <w:r w:rsidRPr="00E8741B">
      <w:rPr>
        <w:color w:val="A6A6A6" w:themeColor="background1" w:themeShade="A6"/>
        <w:sz w:val="16"/>
        <w:szCs w:val="16"/>
      </w:rPr>
      <w:t xml:space="preserve">ПЛАН </w:t>
    </w:r>
    <w:r w:rsidRPr="00E8741B">
      <w:rPr>
        <w:color w:val="A6A6A6" w:themeColor="background1" w:themeShade="A6"/>
        <w:sz w:val="16"/>
        <w:szCs w:val="16"/>
        <w:lang w:val="sr-Cyrl-RS"/>
      </w:rPr>
      <w:t xml:space="preserve">ДЕТАЉНЕ </w:t>
    </w:r>
    <w:r w:rsidRPr="00E8741B">
      <w:rPr>
        <w:color w:val="A6A6A6" w:themeColor="background1" w:themeShade="A6"/>
        <w:sz w:val="16"/>
        <w:szCs w:val="16"/>
      </w:rPr>
      <w:t xml:space="preserve">РЕГУЛАЦИЈЕ </w:t>
    </w:r>
  </w:p>
  <w:p w14:paraId="235E2396" w14:textId="77777777" w:rsidR="003447F5" w:rsidRPr="00E8741B" w:rsidRDefault="003447F5" w:rsidP="00E8741B">
    <w:pPr>
      <w:jc w:val="center"/>
      <w:rPr>
        <w:color w:val="A6A6A6" w:themeColor="background1" w:themeShade="A6"/>
        <w:sz w:val="16"/>
        <w:szCs w:val="16"/>
      </w:rPr>
    </w:pPr>
    <w:r w:rsidRPr="00E8741B">
      <w:rPr>
        <w:color w:val="A6A6A6" w:themeColor="background1" w:themeShade="A6"/>
        <w:sz w:val="16"/>
        <w:szCs w:val="16"/>
        <w:lang w:val="sr-Cyrl-RS"/>
      </w:rPr>
      <w:t xml:space="preserve">система за наводњавање </w:t>
    </w:r>
    <w:r>
      <w:rPr>
        <w:color w:val="A6A6A6" w:themeColor="background1" w:themeShade="A6"/>
        <w:sz w:val="16"/>
        <w:szCs w:val="16"/>
        <w:lang w:val="sr-Cyrl-RS"/>
      </w:rPr>
      <w:t>„</w:t>
    </w:r>
    <w:r w:rsidRPr="00E8741B">
      <w:rPr>
        <w:color w:val="A6A6A6" w:themeColor="background1" w:themeShade="A6"/>
        <w:sz w:val="16"/>
        <w:szCs w:val="16"/>
        <w:lang w:val="sr-Cyrl-RS"/>
      </w:rPr>
      <w:t>Сивац-Север</w:t>
    </w:r>
    <w:r>
      <w:rPr>
        <w:color w:val="A6A6A6" w:themeColor="background1" w:themeShade="A6"/>
        <w:sz w:val="16"/>
        <w:szCs w:val="16"/>
        <w:lang w:val="sr-Cyrl-RS"/>
      </w:rPr>
      <w:t>“</w:t>
    </w:r>
    <w:r w:rsidRPr="00E8741B">
      <w:rPr>
        <w:color w:val="A6A6A6" w:themeColor="background1" w:themeShade="A6"/>
        <w:sz w:val="16"/>
        <w:szCs w:val="16"/>
        <w:lang w:val="sr-Cyrl-RS"/>
      </w:rPr>
      <w:t xml:space="preserve"> КО Сивац у општини Кула</w:t>
    </w:r>
  </w:p>
  <w:p w14:paraId="235E2397" w14:textId="77777777" w:rsidR="003447F5" w:rsidRPr="00E8741B" w:rsidRDefault="00323C2C" w:rsidP="00E8741B">
    <w:pPr>
      <w:jc w:val="center"/>
      <w:rPr>
        <w:color w:val="A6A6A6" w:themeColor="background1" w:themeShade="A6"/>
        <w:sz w:val="16"/>
        <w:szCs w:val="16"/>
        <w:lang w:val="sr-Cyrl-RS"/>
      </w:rPr>
    </w:pPr>
    <w:r>
      <w:rPr>
        <w:color w:val="A6A6A6" w:themeColor="background1" w:themeShade="A6"/>
        <w:sz w:val="16"/>
        <w:szCs w:val="16"/>
        <w:lang w:val="sr-Cyrl-RS"/>
      </w:rPr>
      <w:pict w14:anchorId="235E23A7">
        <v:rect id="_x0000_i1032" style="width:467.75pt;height:1pt" o:hralign="center" o:hrstd="t" o:hrnoshade="t" o:hr="t" fillcolor="#bfbfbf [2412]" stroked="f"/>
      </w:pict>
    </w:r>
  </w:p>
  <w:p w14:paraId="235E2398" w14:textId="77777777" w:rsidR="003447F5" w:rsidRPr="00E8741B" w:rsidRDefault="003447F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021C6C"/>
    <w:lvl w:ilvl="0">
      <w:start w:val="1"/>
      <w:numFmt w:val="decimal"/>
      <w:pStyle w:val="ListNumber5"/>
      <w:lvlText w:val="%1."/>
      <w:lvlJc w:val="left"/>
      <w:pPr>
        <w:tabs>
          <w:tab w:val="num" w:pos="1492"/>
        </w:tabs>
        <w:ind w:left="1492" w:hanging="360"/>
      </w:pPr>
    </w:lvl>
  </w:abstractNum>
  <w:abstractNum w:abstractNumId="1">
    <w:nsid w:val="FFFFFF83"/>
    <w:multiLevelType w:val="singleLevel"/>
    <w:tmpl w:val="95D6D378"/>
    <w:lvl w:ilvl="0">
      <w:start w:val="1"/>
      <w:numFmt w:val="bullet"/>
      <w:pStyle w:val="BodyText3"/>
      <w:lvlText w:val=""/>
      <w:lvlJc w:val="left"/>
      <w:pPr>
        <w:tabs>
          <w:tab w:val="num" w:pos="643"/>
        </w:tabs>
        <w:ind w:left="643" w:hanging="360"/>
      </w:pPr>
      <w:rPr>
        <w:rFonts w:ascii="Symbol" w:hAnsi="Symbol" w:hint="default"/>
      </w:rPr>
    </w:lvl>
  </w:abstractNum>
  <w:abstractNum w:abstractNumId="2">
    <w:nsid w:val="05565854"/>
    <w:multiLevelType w:val="hybridMultilevel"/>
    <w:tmpl w:val="CE02C20A"/>
    <w:lvl w:ilvl="0" w:tplc="140C5D48">
      <w:start w:val="1"/>
      <w:numFmt w:val="bullet"/>
      <w:lvlText w:val="-"/>
      <w:lvlJc w:val="left"/>
      <w:pPr>
        <w:ind w:left="720" w:hanging="360"/>
      </w:pPr>
      <w:rPr>
        <w:rFonts w:ascii="Sylfaen" w:hAnsi="Sylfae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06105180"/>
    <w:multiLevelType w:val="hybridMultilevel"/>
    <w:tmpl w:val="142C5836"/>
    <w:lvl w:ilvl="0" w:tplc="4B36AC36">
      <w:start w:val="65535"/>
      <w:numFmt w:val="bullet"/>
      <w:lvlText w:val="-"/>
      <w:lvlJc w:val="left"/>
      <w:pPr>
        <w:ind w:left="720" w:hanging="360"/>
      </w:pPr>
      <w:rPr>
        <w:rFonts w:ascii="Arial"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nsid w:val="062614EE"/>
    <w:multiLevelType w:val="hybridMultilevel"/>
    <w:tmpl w:val="64EADB24"/>
    <w:lvl w:ilvl="0" w:tplc="4B36AC36">
      <w:start w:val="65535"/>
      <w:numFmt w:val="bullet"/>
      <w:lvlText w:val="-"/>
      <w:lvlJc w:val="left"/>
      <w:pPr>
        <w:ind w:left="720" w:hanging="360"/>
      </w:pPr>
      <w:rPr>
        <w:rFonts w:ascii="Arial"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08B9510D"/>
    <w:multiLevelType w:val="hybridMultilevel"/>
    <w:tmpl w:val="681EB1BC"/>
    <w:lvl w:ilvl="0" w:tplc="7B82B0B8">
      <w:start w:val="6"/>
      <w:numFmt w:val="bullet"/>
      <w:lvlText w:val="-"/>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96353FB"/>
    <w:multiLevelType w:val="hybridMultilevel"/>
    <w:tmpl w:val="3454D52A"/>
    <w:lvl w:ilvl="0" w:tplc="D2F0EB52">
      <w:start w:val="65535"/>
      <w:numFmt w:val="bullet"/>
      <w:lvlText w:val="-"/>
      <w:lvlJc w:val="left"/>
      <w:pPr>
        <w:tabs>
          <w:tab w:val="num" w:pos="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0604EB"/>
    <w:multiLevelType w:val="hybridMultilevel"/>
    <w:tmpl w:val="C5525F5E"/>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8">
    <w:nsid w:val="0C8041F3"/>
    <w:multiLevelType w:val="hybridMultilevel"/>
    <w:tmpl w:val="A1A0E97A"/>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9">
    <w:nsid w:val="0F491D09"/>
    <w:multiLevelType w:val="hybridMultilevel"/>
    <w:tmpl w:val="418CE936"/>
    <w:lvl w:ilvl="0" w:tplc="4118AB8C">
      <w:start w:val="2"/>
      <w:numFmt w:val="bullet"/>
      <w:lvlText w:val="-"/>
      <w:lvlJc w:val="left"/>
      <w:pPr>
        <w:ind w:left="360" w:hanging="360"/>
      </w:pPr>
      <w:rPr>
        <w:rFonts w:ascii="Verdana" w:eastAsia="Calibri" w:hAnsi="Verdana" w:cs="Times New Roman"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hint="default"/>
      </w:rPr>
    </w:lvl>
    <w:lvl w:ilvl="3" w:tplc="241A0001">
      <w:start w:val="1"/>
      <w:numFmt w:val="bullet"/>
      <w:lvlText w:val=""/>
      <w:lvlJc w:val="left"/>
      <w:pPr>
        <w:ind w:left="2520" w:hanging="360"/>
      </w:pPr>
      <w:rPr>
        <w:rFonts w:ascii="Symbol" w:hAnsi="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hint="default"/>
      </w:rPr>
    </w:lvl>
    <w:lvl w:ilvl="6" w:tplc="241A0001">
      <w:start w:val="1"/>
      <w:numFmt w:val="bullet"/>
      <w:lvlText w:val=""/>
      <w:lvlJc w:val="left"/>
      <w:pPr>
        <w:ind w:left="4680" w:hanging="360"/>
      </w:pPr>
      <w:rPr>
        <w:rFonts w:ascii="Symbol" w:hAnsi="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hint="default"/>
      </w:rPr>
    </w:lvl>
  </w:abstractNum>
  <w:abstractNum w:abstractNumId="10">
    <w:nsid w:val="0F9A424B"/>
    <w:multiLevelType w:val="hybridMultilevel"/>
    <w:tmpl w:val="871CE7BA"/>
    <w:lvl w:ilvl="0" w:tplc="7E446486">
      <w:start w:val="1"/>
      <w:numFmt w:val="bullet"/>
      <w:lvlText w:val="-"/>
      <w:lvlJc w:val="left"/>
      <w:pPr>
        <w:ind w:left="720" w:hanging="360"/>
      </w:pPr>
      <w:rPr>
        <w:rFonts w:ascii="Verdana" w:eastAsia="Times New Roman" w:hAnsi="Verdana" w:cs="Arial" w:hint="default"/>
        <w:color w:val="auto"/>
        <w:sz w:val="20"/>
        <w:szCs w:val="20"/>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1">
    <w:nsid w:val="14081B01"/>
    <w:multiLevelType w:val="hybridMultilevel"/>
    <w:tmpl w:val="4CF4B65C"/>
    <w:lvl w:ilvl="0" w:tplc="3D7E5B5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6C82E18"/>
    <w:multiLevelType w:val="hybridMultilevel"/>
    <w:tmpl w:val="FBFEF38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nsid w:val="17C774E3"/>
    <w:multiLevelType w:val="hybridMultilevel"/>
    <w:tmpl w:val="E22A1F0C"/>
    <w:lvl w:ilvl="0" w:tplc="4B36AC36">
      <w:start w:val="65535"/>
      <w:numFmt w:val="bullet"/>
      <w:lvlText w:val="-"/>
      <w:lvlJc w:val="left"/>
      <w:pPr>
        <w:ind w:left="720" w:hanging="360"/>
      </w:pPr>
      <w:rPr>
        <w:rFonts w:ascii="Arial"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4">
    <w:nsid w:val="189542F6"/>
    <w:multiLevelType w:val="hybridMultilevel"/>
    <w:tmpl w:val="0D46B372"/>
    <w:lvl w:ilvl="0" w:tplc="4B36AC36">
      <w:start w:val="65535"/>
      <w:numFmt w:val="bullet"/>
      <w:lvlText w:val="-"/>
      <w:lvlJc w:val="left"/>
      <w:pPr>
        <w:ind w:left="720" w:hanging="360"/>
      </w:pPr>
      <w:rPr>
        <w:rFonts w:ascii="Arial" w:hAnsi="Arial"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19F04EB6"/>
    <w:multiLevelType w:val="hybridMultilevel"/>
    <w:tmpl w:val="BCE64BA2"/>
    <w:lvl w:ilvl="0" w:tplc="33C09794">
      <w:start w:val="1"/>
      <w:numFmt w:val="bullet"/>
      <w:lvlText w:val="-"/>
      <w:lvlJc w:val="left"/>
      <w:pPr>
        <w:ind w:left="720" w:hanging="360"/>
      </w:pPr>
      <w:rPr>
        <w:rFonts w:ascii="Verdana" w:eastAsia="Times New Roman" w:hAnsi="Verdana" w:cs="Aria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6">
    <w:nsid w:val="1BAE1660"/>
    <w:multiLevelType w:val="hybridMultilevel"/>
    <w:tmpl w:val="F3722294"/>
    <w:lvl w:ilvl="0" w:tplc="0F0CC69E">
      <w:numFmt w:val="bullet"/>
      <w:lvlText w:val="-"/>
      <w:lvlJc w:val="left"/>
      <w:pPr>
        <w:ind w:left="720" w:hanging="360"/>
      </w:pPr>
      <w:rPr>
        <w:rFonts w:ascii="Times New Roman" w:eastAsia="Times New Roman" w:hAnsi="Times New Roman" w:cs="Times New Roman"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1C577266"/>
    <w:multiLevelType w:val="hybridMultilevel"/>
    <w:tmpl w:val="4FF4AA5A"/>
    <w:lvl w:ilvl="0" w:tplc="D6645BCA">
      <w:start w:val="1"/>
      <w:numFmt w:val="none"/>
      <w:lvlText w:val="-"/>
      <w:lvlJc w:val="left"/>
      <w:pPr>
        <w:ind w:left="720" w:hanging="360"/>
      </w:pPr>
      <w:rPr>
        <w:rFonts w:ascii="Verdana" w:hAnsi="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E73BA"/>
    <w:multiLevelType w:val="hybridMultilevel"/>
    <w:tmpl w:val="E60CFE9A"/>
    <w:lvl w:ilvl="0" w:tplc="0F0CC69E">
      <w:numFmt w:val="bullet"/>
      <w:lvlText w:val="-"/>
      <w:lvlJc w:val="left"/>
      <w:pPr>
        <w:ind w:left="720" w:hanging="360"/>
      </w:pPr>
      <w:rPr>
        <w:rFonts w:ascii="Times New Roman" w:eastAsia="Times New Roman" w:hAnsi="Times New Roman" w:cs="Times New Roman"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20D07143"/>
    <w:multiLevelType w:val="hybridMultilevel"/>
    <w:tmpl w:val="F4481430"/>
    <w:lvl w:ilvl="0" w:tplc="F62ECBF4">
      <w:start w:val="1"/>
      <w:numFmt w:val="decimal"/>
      <w:lvlText w:val="%1."/>
      <w:lvlJc w:val="left"/>
      <w:pPr>
        <w:ind w:left="644" w:hanging="360"/>
      </w:pPr>
      <w:rPr>
        <w:rFonts w:hint="default"/>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20">
    <w:nsid w:val="220D15B9"/>
    <w:multiLevelType w:val="multilevel"/>
    <w:tmpl w:val="5596BE5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800" w:hanging="144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2160" w:hanging="1800"/>
      </w:pPr>
      <w:rPr>
        <w:rFonts w:cstheme="majorBidi" w:hint="default"/>
      </w:rPr>
    </w:lvl>
    <w:lvl w:ilvl="7">
      <w:start w:val="1"/>
      <w:numFmt w:val="decimal"/>
      <w:isLgl/>
      <w:lvlText w:val="%1.%2.%3.%4.%5.%6.%7.%8."/>
      <w:lvlJc w:val="left"/>
      <w:pPr>
        <w:ind w:left="2520" w:hanging="2160"/>
      </w:pPr>
      <w:rPr>
        <w:rFonts w:cstheme="majorBidi" w:hint="default"/>
      </w:rPr>
    </w:lvl>
    <w:lvl w:ilvl="8">
      <w:start w:val="1"/>
      <w:numFmt w:val="decimal"/>
      <w:isLgl/>
      <w:lvlText w:val="%1.%2.%3.%4.%5.%6.%7.%8.%9."/>
      <w:lvlJc w:val="left"/>
      <w:pPr>
        <w:ind w:left="2520" w:hanging="2160"/>
      </w:pPr>
      <w:rPr>
        <w:rFonts w:cstheme="majorBidi" w:hint="default"/>
      </w:rPr>
    </w:lvl>
  </w:abstractNum>
  <w:abstractNum w:abstractNumId="21">
    <w:nsid w:val="25753B09"/>
    <w:multiLevelType w:val="hybridMultilevel"/>
    <w:tmpl w:val="25D84432"/>
    <w:lvl w:ilvl="0" w:tplc="33C09794">
      <w:start w:val="1"/>
      <w:numFmt w:val="bullet"/>
      <w:lvlText w:val="-"/>
      <w:lvlJc w:val="left"/>
      <w:pPr>
        <w:ind w:left="1287" w:hanging="360"/>
      </w:pPr>
      <w:rPr>
        <w:rFonts w:ascii="Verdana" w:eastAsia="Times New Roman" w:hAnsi="Verdana" w:cs="Arial" w:hint="default"/>
        <w:color w:val="auto"/>
      </w:rPr>
    </w:lvl>
    <w:lvl w:ilvl="1" w:tplc="281A0003" w:tentative="1">
      <w:start w:val="1"/>
      <w:numFmt w:val="bullet"/>
      <w:lvlText w:val="o"/>
      <w:lvlJc w:val="left"/>
      <w:pPr>
        <w:ind w:left="2007" w:hanging="360"/>
      </w:pPr>
      <w:rPr>
        <w:rFonts w:ascii="Courier New" w:hAnsi="Courier New" w:cs="Courier New" w:hint="default"/>
      </w:rPr>
    </w:lvl>
    <w:lvl w:ilvl="2" w:tplc="281A0005" w:tentative="1">
      <w:start w:val="1"/>
      <w:numFmt w:val="bullet"/>
      <w:lvlText w:val=""/>
      <w:lvlJc w:val="left"/>
      <w:pPr>
        <w:ind w:left="2727" w:hanging="360"/>
      </w:pPr>
      <w:rPr>
        <w:rFonts w:ascii="Wingdings" w:hAnsi="Wingdings" w:hint="default"/>
      </w:rPr>
    </w:lvl>
    <w:lvl w:ilvl="3" w:tplc="281A0001" w:tentative="1">
      <w:start w:val="1"/>
      <w:numFmt w:val="bullet"/>
      <w:lvlText w:val=""/>
      <w:lvlJc w:val="left"/>
      <w:pPr>
        <w:ind w:left="3447" w:hanging="360"/>
      </w:pPr>
      <w:rPr>
        <w:rFonts w:ascii="Symbol" w:hAnsi="Symbol" w:hint="default"/>
      </w:rPr>
    </w:lvl>
    <w:lvl w:ilvl="4" w:tplc="281A0003" w:tentative="1">
      <w:start w:val="1"/>
      <w:numFmt w:val="bullet"/>
      <w:lvlText w:val="o"/>
      <w:lvlJc w:val="left"/>
      <w:pPr>
        <w:ind w:left="4167" w:hanging="360"/>
      </w:pPr>
      <w:rPr>
        <w:rFonts w:ascii="Courier New" w:hAnsi="Courier New" w:cs="Courier New" w:hint="default"/>
      </w:rPr>
    </w:lvl>
    <w:lvl w:ilvl="5" w:tplc="281A0005" w:tentative="1">
      <w:start w:val="1"/>
      <w:numFmt w:val="bullet"/>
      <w:lvlText w:val=""/>
      <w:lvlJc w:val="left"/>
      <w:pPr>
        <w:ind w:left="4887" w:hanging="360"/>
      </w:pPr>
      <w:rPr>
        <w:rFonts w:ascii="Wingdings" w:hAnsi="Wingdings" w:hint="default"/>
      </w:rPr>
    </w:lvl>
    <w:lvl w:ilvl="6" w:tplc="281A0001" w:tentative="1">
      <w:start w:val="1"/>
      <w:numFmt w:val="bullet"/>
      <w:lvlText w:val=""/>
      <w:lvlJc w:val="left"/>
      <w:pPr>
        <w:ind w:left="5607" w:hanging="360"/>
      </w:pPr>
      <w:rPr>
        <w:rFonts w:ascii="Symbol" w:hAnsi="Symbol" w:hint="default"/>
      </w:rPr>
    </w:lvl>
    <w:lvl w:ilvl="7" w:tplc="281A0003" w:tentative="1">
      <w:start w:val="1"/>
      <w:numFmt w:val="bullet"/>
      <w:lvlText w:val="o"/>
      <w:lvlJc w:val="left"/>
      <w:pPr>
        <w:ind w:left="6327" w:hanging="360"/>
      </w:pPr>
      <w:rPr>
        <w:rFonts w:ascii="Courier New" w:hAnsi="Courier New" w:cs="Courier New" w:hint="default"/>
      </w:rPr>
    </w:lvl>
    <w:lvl w:ilvl="8" w:tplc="281A0005" w:tentative="1">
      <w:start w:val="1"/>
      <w:numFmt w:val="bullet"/>
      <w:lvlText w:val=""/>
      <w:lvlJc w:val="left"/>
      <w:pPr>
        <w:ind w:left="7047" w:hanging="360"/>
      </w:pPr>
      <w:rPr>
        <w:rFonts w:ascii="Wingdings" w:hAnsi="Wingdings" w:hint="default"/>
      </w:rPr>
    </w:lvl>
  </w:abstractNum>
  <w:abstractNum w:abstractNumId="22">
    <w:nsid w:val="25904536"/>
    <w:multiLevelType w:val="hybridMultilevel"/>
    <w:tmpl w:val="E4C29534"/>
    <w:lvl w:ilvl="0" w:tplc="6F2C8630">
      <w:start w:val="65535"/>
      <w:numFmt w:val="bullet"/>
      <w:lvlText w:val="-"/>
      <w:lvlJc w:val="left"/>
      <w:pPr>
        <w:ind w:left="720" w:hanging="360"/>
      </w:pPr>
      <w:rPr>
        <w:rFonts w:ascii="Franklin Gothic Medium" w:hAnsi="Franklin Gothic Medium"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3">
    <w:nsid w:val="25CE09B7"/>
    <w:multiLevelType w:val="hybridMultilevel"/>
    <w:tmpl w:val="DCB0E93A"/>
    <w:lvl w:ilvl="0" w:tplc="33C09794">
      <w:start w:val="1"/>
      <w:numFmt w:val="bullet"/>
      <w:lvlText w:val="-"/>
      <w:lvlJc w:val="left"/>
      <w:pPr>
        <w:tabs>
          <w:tab w:val="num" w:pos="720"/>
        </w:tabs>
        <w:ind w:left="720" w:hanging="360"/>
      </w:pPr>
      <w:rPr>
        <w:rFonts w:ascii="Verdana" w:eastAsia="Times New Roman" w:hAnsi="Verdana" w:cs="Aria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4">
    <w:nsid w:val="2ABD4A2A"/>
    <w:multiLevelType w:val="hybridMultilevel"/>
    <w:tmpl w:val="D5BC0F8E"/>
    <w:lvl w:ilvl="0" w:tplc="140C5D48">
      <w:start w:val="1"/>
      <w:numFmt w:val="bullet"/>
      <w:lvlText w:val="-"/>
      <w:lvlJc w:val="left"/>
      <w:pPr>
        <w:ind w:left="720" w:hanging="360"/>
      </w:pPr>
      <w:rPr>
        <w:rFonts w:ascii="Sylfaen" w:hAnsi="Sylfae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2C0D3338"/>
    <w:multiLevelType w:val="hybridMultilevel"/>
    <w:tmpl w:val="52EA5BE8"/>
    <w:lvl w:ilvl="0" w:tplc="33C09794">
      <w:start w:val="1"/>
      <w:numFmt w:val="bullet"/>
      <w:lvlText w:val="-"/>
      <w:lvlJc w:val="left"/>
      <w:pPr>
        <w:ind w:left="720" w:hanging="360"/>
      </w:pPr>
      <w:rPr>
        <w:rFonts w:ascii="Verdana" w:eastAsia="Times New Roman" w:hAnsi="Verdana"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6">
    <w:nsid w:val="329E0C14"/>
    <w:multiLevelType w:val="hybridMultilevel"/>
    <w:tmpl w:val="61CC2D14"/>
    <w:lvl w:ilvl="0" w:tplc="B63A50F8">
      <w:start w:val="1"/>
      <w:numFmt w:val="bullet"/>
      <w:pStyle w:val="a"/>
      <w:lvlText w:val=""/>
      <w:lvlJc w:val="left"/>
      <w:pPr>
        <w:ind w:left="720" w:hanging="360"/>
      </w:pPr>
      <w:rPr>
        <w:rFonts w:ascii="Symbol" w:hAnsi="Symbol" w:hint="default"/>
        <w:sz w:val="16"/>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7">
    <w:nsid w:val="35F71624"/>
    <w:multiLevelType w:val="hybridMultilevel"/>
    <w:tmpl w:val="4D425D18"/>
    <w:lvl w:ilvl="0" w:tplc="DEE0E2BE">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65C22D8"/>
    <w:multiLevelType w:val="hybridMultilevel"/>
    <w:tmpl w:val="03C61BD4"/>
    <w:lvl w:ilvl="0" w:tplc="8EF6FBEC">
      <w:start w:val="65535"/>
      <w:numFmt w:val="bullet"/>
      <w:lvlText w:val="-"/>
      <w:lvlJc w:val="left"/>
      <w:pPr>
        <w:ind w:left="1440" w:hanging="360"/>
      </w:pPr>
      <w:rPr>
        <w:rFonts w:ascii="Times New Roman" w:hAnsi="Times New Roman" w:cs="Times New Roman" w:hint="default"/>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29">
    <w:nsid w:val="3720028D"/>
    <w:multiLevelType w:val="hybridMultilevel"/>
    <w:tmpl w:val="A912BFAC"/>
    <w:lvl w:ilvl="0" w:tplc="F808FEDA">
      <w:start w:val="7"/>
      <w:numFmt w:val="bullet"/>
      <w:lvlText w:val="-"/>
      <w:lvlJc w:val="left"/>
      <w:pPr>
        <w:ind w:left="720" w:hanging="360"/>
      </w:pPr>
      <w:rPr>
        <w:rFonts w:ascii="Verdana" w:eastAsiaTheme="minorEastAsia" w:hAnsi="Verdana" w:cs="Aria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0">
    <w:nsid w:val="3AA46B30"/>
    <w:multiLevelType w:val="hybridMultilevel"/>
    <w:tmpl w:val="A7D65CD2"/>
    <w:lvl w:ilvl="0" w:tplc="33C09794">
      <w:start w:val="1"/>
      <w:numFmt w:val="bullet"/>
      <w:lvlText w:val="-"/>
      <w:lvlJc w:val="left"/>
      <w:pPr>
        <w:ind w:left="720" w:hanging="360"/>
      </w:pPr>
      <w:rPr>
        <w:rFonts w:ascii="Verdana" w:eastAsia="Times New Roman" w:hAnsi="Verdana" w:cs="Aria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1">
    <w:nsid w:val="3BF90A0A"/>
    <w:multiLevelType w:val="hybridMultilevel"/>
    <w:tmpl w:val="BE28A65E"/>
    <w:lvl w:ilvl="0" w:tplc="D3A6160A">
      <w:numFmt w:val="bullet"/>
      <w:lvlText w:val="-"/>
      <w:lvlJc w:val="left"/>
      <w:pPr>
        <w:ind w:left="720" w:hanging="360"/>
      </w:pPr>
      <w:rPr>
        <w:rFonts w:ascii="Verdana" w:eastAsia="Times New Roman" w:hAnsi="Verdana"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10D56CB"/>
    <w:multiLevelType w:val="hybridMultilevel"/>
    <w:tmpl w:val="C5F4D574"/>
    <w:lvl w:ilvl="0" w:tplc="DEE0E2BE">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12B4902"/>
    <w:multiLevelType w:val="hybridMultilevel"/>
    <w:tmpl w:val="239A5852"/>
    <w:lvl w:ilvl="0" w:tplc="3A46F740">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nsid w:val="466A10C0"/>
    <w:multiLevelType w:val="hybridMultilevel"/>
    <w:tmpl w:val="9DBA797E"/>
    <w:lvl w:ilvl="0" w:tplc="33C09794">
      <w:start w:val="1"/>
      <w:numFmt w:val="bullet"/>
      <w:lvlText w:val="-"/>
      <w:lvlJc w:val="left"/>
      <w:pPr>
        <w:ind w:left="720" w:hanging="360"/>
      </w:pPr>
      <w:rPr>
        <w:rFonts w:ascii="Verdana" w:eastAsia="Times New Roman" w:hAnsi="Verdana"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F278E1"/>
    <w:multiLevelType w:val="hybridMultilevel"/>
    <w:tmpl w:val="33CA1D12"/>
    <w:lvl w:ilvl="0" w:tplc="33C09794">
      <w:start w:val="1"/>
      <w:numFmt w:val="bullet"/>
      <w:lvlText w:val="-"/>
      <w:lvlJc w:val="left"/>
      <w:pPr>
        <w:ind w:left="720" w:hanging="360"/>
      </w:pPr>
      <w:rPr>
        <w:rFonts w:ascii="Verdana" w:eastAsia="Times New Roman" w:hAnsi="Verdana"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AFC6D7F"/>
    <w:multiLevelType w:val="hybridMultilevel"/>
    <w:tmpl w:val="D64A50CC"/>
    <w:lvl w:ilvl="0" w:tplc="7B82B0B8">
      <w:start w:val="6"/>
      <w:numFmt w:val="bulle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522BBF"/>
    <w:multiLevelType w:val="hybridMultilevel"/>
    <w:tmpl w:val="14649040"/>
    <w:lvl w:ilvl="0" w:tplc="7B82B0B8">
      <w:start w:val="6"/>
      <w:numFmt w:val="bullet"/>
      <w:lvlText w:val="-"/>
      <w:lvlJc w:val="left"/>
      <w:pPr>
        <w:tabs>
          <w:tab w:val="num" w:pos="720"/>
        </w:tabs>
        <w:ind w:left="720" w:hanging="360"/>
      </w:pPr>
      <w:rPr>
        <w:rFonts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8">
    <w:nsid w:val="50C320F0"/>
    <w:multiLevelType w:val="hybridMultilevel"/>
    <w:tmpl w:val="85A0CEE2"/>
    <w:lvl w:ilvl="0" w:tplc="5BCE815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52BC4AF5"/>
    <w:multiLevelType w:val="hybridMultilevel"/>
    <w:tmpl w:val="9AD4261C"/>
    <w:lvl w:ilvl="0" w:tplc="D2F0EB52">
      <w:start w:val="65535"/>
      <w:numFmt w:val="bullet"/>
      <w:lvlText w:val="-"/>
      <w:lvlJc w:val="left"/>
      <w:pPr>
        <w:ind w:left="360" w:hanging="360"/>
      </w:pPr>
      <w:rPr>
        <w:rFonts w:ascii="Times New Roman" w:hAnsi="Times New Roman" w:cs="Times New Roman" w:hint="default"/>
      </w:rPr>
    </w:lvl>
    <w:lvl w:ilvl="1" w:tplc="281A0003" w:tentative="1">
      <w:start w:val="1"/>
      <w:numFmt w:val="bullet"/>
      <w:lvlText w:val="o"/>
      <w:lvlJc w:val="left"/>
      <w:pPr>
        <w:ind w:left="1080" w:hanging="360"/>
      </w:pPr>
      <w:rPr>
        <w:rFonts w:ascii="Courier New" w:hAnsi="Courier New" w:cs="Courier New" w:hint="default"/>
      </w:rPr>
    </w:lvl>
    <w:lvl w:ilvl="2" w:tplc="281A0005" w:tentative="1">
      <w:start w:val="1"/>
      <w:numFmt w:val="bullet"/>
      <w:lvlText w:val=""/>
      <w:lvlJc w:val="left"/>
      <w:pPr>
        <w:ind w:left="1800" w:hanging="360"/>
      </w:pPr>
      <w:rPr>
        <w:rFonts w:ascii="Wingdings" w:hAnsi="Wingdings" w:hint="default"/>
      </w:rPr>
    </w:lvl>
    <w:lvl w:ilvl="3" w:tplc="281A0001" w:tentative="1">
      <w:start w:val="1"/>
      <w:numFmt w:val="bullet"/>
      <w:lvlText w:val=""/>
      <w:lvlJc w:val="left"/>
      <w:pPr>
        <w:ind w:left="2520" w:hanging="360"/>
      </w:pPr>
      <w:rPr>
        <w:rFonts w:ascii="Symbol" w:hAnsi="Symbol" w:hint="default"/>
      </w:rPr>
    </w:lvl>
    <w:lvl w:ilvl="4" w:tplc="281A0003" w:tentative="1">
      <w:start w:val="1"/>
      <w:numFmt w:val="bullet"/>
      <w:lvlText w:val="o"/>
      <w:lvlJc w:val="left"/>
      <w:pPr>
        <w:ind w:left="3240" w:hanging="360"/>
      </w:pPr>
      <w:rPr>
        <w:rFonts w:ascii="Courier New" w:hAnsi="Courier New" w:cs="Courier New" w:hint="default"/>
      </w:rPr>
    </w:lvl>
    <w:lvl w:ilvl="5" w:tplc="281A0005" w:tentative="1">
      <w:start w:val="1"/>
      <w:numFmt w:val="bullet"/>
      <w:lvlText w:val=""/>
      <w:lvlJc w:val="left"/>
      <w:pPr>
        <w:ind w:left="3960" w:hanging="360"/>
      </w:pPr>
      <w:rPr>
        <w:rFonts w:ascii="Wingdings" w:hAnsi="Wingdings" w:hint="default"/>
      </w:rPr>
    </w:lvl>
    <w:lvl w:ilvl="6" w:tplc="281A0001" w:tentative="1">
      <w:start w:val="1"/>
      <w:numFmt w:val="bullet"/>
      <w:lvlText w:val=""/>
      <w:lvlJc w:val="left"/>
      <w:pPr>
        <w:ind w:left="4680" w:hanging="360"/>
      </w:pPr>
      <w:rPr>
        <w:rFonts w:ascii="Symbol" w:hAnsi="Symbol" w:hint="default"/>
      </w:rPr>
    </w:lvl>
    <w:lvl w:ilvl="7" w:tplc="281A0003" w:tentative="1">
      <w:start w:val="1"/>
      <w:numFmt w:val="bullet"/>
      <w:lvlText w:val="o"/>
      <w:lvlJc w:val="left"/>
      <w:pPr>
        <w:ind w:left="5400" w:hanging="360"/>
      </w:pPr>
      <w:rPr>
        <w:rFonts w:ascii="Courier New" w:hAnsi="Courier New" w:cs="Courier New" w:hint="default"/>
      </w:rPr>
    </w:lvl>
    <w:lvl w:ilvl="8" w:tplc="281A0005" w:tentative="1">
      <w:start w:val="1"/>
      <w:numFmt w:val="bullet"/>
      <w:lvlText w:val=""/>
      <w:lvlJc w:val="left"/>
      <w:pPr>
        <w:ind w:left="6120" w:hanging="360"/>
      </w:pPr>
      <w:rPr>
        <w:rFonts w:ascii="Wingdings" w:hAnsi="Wingdings" w:hint="default"/>
      </w:rPr>
    </w:lvl>
  </w:abstractNum>
  <w:abstractNum w:abstractNumId="40">
    <w:nsid w:val="55DA59C0"/>
    <w:multiLevelType w:val="multilevel"/>
    <w:tmpl w:val="A76A103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nsid w:val="58341CC6"/>
    <w:multiLevelType w:val="hybridMultilevel"/>
    <w:tmpl w:val="1FF2CA58"/>
    <w:lvl w:ilvl="0" w:tplc="33C09794">
      <w:start w:val="1"/>
      <w:numFmt w:val="bullet"/>
      <w:lvlText w:val="-"/>
      <w:lvlJc w:val="left"/>
      <w:pPr>
        <w:tabs>
          <w:tab w:val="num" w:pos="720"/>
        </w:tabs>
        <w:ind w:left="720" w:hanging="360"/>
      </w:pPr>
      <w:rPr>
        <w:rFonts w:ascii="Verdana" w:eastAsia="Times New Roman" w:hAnsi="Verdana" w:cs="Aria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2">
    <w:nsid w:val="5B38390F"/>
    <w:multiLevelType w:val="hybridMultilevel"/>
    <w:tmpl w:val="7B7CCD7E"/>
    <w:lvl w:ilvl="0" w:tplc="140C5D48">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BD37089"/>
    <w:multiLevelType w:val="hybridMultilevel"/>
    <w:tmpl w:val="0C44D286"/>
    <w:lvl w:ilvl="0" w:tplc="33C09794">
      <w:start w:val="1"/>
      <w:numFmt w:val="bullet"/>
      <w:lvlText w:val="-"/>
      <w:lvlJc w:val="left"/>
      <w:pPr>
        <w:ind w:left="720" w:hanging="360"/>
      </w:pPr>
      <w:rPr>
        <w:rFonts w:ascii="Verdana" w:eastAsia="Times New Roman" w:hAnsi="Verdana" w:cs="Aria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nsid w:val="5C4D439F"/>
    <w:multiLevelType w:val="hybridMultilevel"/>
    <w:tmpl w:val="EDA0B018"/>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nsid w:val="5F4E778C"/>
    <w:multiLevelType w:val="hybridMultilevel"/>
    <w:tmpl w:val="182E16E8"/>
    <w:lvl w:ilvl="0" w:tplc="2730D70C">
      <w:start w:val="3"/>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41A779F"/>
    <w:multiLevelType w:val="hybridMultilevel"/>
    <w:tmpl w:val="D16EE2CA"/>
    <w:lvl w:ilvl="0" w:tplc="33C09794">
      <w:start w:val="1"/>
      <w:numFmt w:val="bullet"/>
      <w:lvlText w:val="-"/>
      <w:lvlJc w:val="left"/>
      <w:pPr>
        <w:tabs>
          <w:tab w:val="num" w:pos="720"/>
        </w:tabs>
        <w:ind w:left="720" w:hanging="360"/>
      </w:pPr>
      <w:rPr>
        <w:rFonts w:ascii="Verdana" w:eastAsia="Times New Roman" w:hAnsi="Verdana" w:cs="Arial" w:hint="default"/>
        <w:color w:val="auto"/>
      </w:rPr>
    </w:lvl>
    <w:lvl w:ilvl="1" w:tplc="5682392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5437C75"/>
    <w:multiLevelType w:val="hybridMultilevel"/>
    <w:tmpl w:val="F44A421E"/>
    <w:lvl w:ilvl="0" w:tplc="7B82B0B8">
      <w:start w:val="6"/>
      <w:numFmt w:val="bullet"/>
      <w:lvlText w:val="-"/>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67E04BDE"/>
    <w:multiLevelType w:val="hybridMultilevel"/>
    <w:tmpl w:val="95A09594"/>
    <w:lvl w:ilvl="0" w:tplc="7B82B0B8">
      <w:start w:val="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EC7728"/>
    <w:multiLevelType w:val="hybridMultilevel"/>
    <w:tmpl w:val="34C85D0A"/>
    <w:lvl w:ilvl="0" w:tplc="7938DC2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D162BF6"/>
    <w:multiLevelType w:val="hybridMultilevel"/>
    <w:tmpl w:val="82C077D4"/>
    <w:lvl w:ilvl="0" w:tplc="7B82B0B8">
      <w:start w:val="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FF7345C"/>
    <w:multiLevelType w:val="hybridMultilevel"/>
    <w:tmpl w:val="E7565EE2"/>
    <w:lvl w:ilvl="0" w:tplc="8AC8C5FE">
      <w:start w:val="1"/>
      <w:numFmt w:val="none"/>
      <w:lvlText w:val="-"/>
      <w:lvlJc w:val="left"/>
      <w:pPr>
        <w:tabs>
          <w:tab w:val="num" w:pos="0"/>
        </w:tabs>
        <w:ind w:left="720" w:hanging="360"/>
      </w:pPr>
      <w:rPr>
        <w:rFonts w:ascii="Verdana" w:hAnsi="Verdan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0AF35FC"/>
    <w:multiLevelType w:val="hybridMultilevel"/>
    <w:tmpl w:val="80AA8362"/>
    <w:lvl w:ilvl="0" w:tplc="7938DC2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2D1319"/>
    <w:multiLevelType w:val="hybridMultilevel"/>
    <w:tmpl w:val="A3AC7A4E"/>
    <w:lvl w:ilvl="0" w:tplc="33C09794">
      <w:start w:val="1"/>
      <w:numFmt w:val="bullet"/>
      <w:lvlText w:val="-"/>
      <w:lvlJc w:val="left"/>
      <w:pPr>
        <w:ind w:left="720" w:hanging="360"/>
      </w:pPr>
      <w:rPr>
        <w:rFonts w:ascii="Verdana" w:eastAsia="Times New Roman" w:hAnsi="Verdana" w:cs="Aria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4">
    <w:nsid w:val="71481D8A"/>
    <w:multiLevelType w:val="hybridMultilevel"/>
    <w:tmpl w:val="FB4E87BE"/>
    <w:lvl w:ilvl="0" w:tplc="ED5096C6">
      <w:start w:val="1"/>
      <w:numFmt w:val="bullet"/>
      <w:pStyle w:val="zoran1"/>
      <w:lvlText w:val=""/>
      <w:lvlJc w:val="left"/>
      <w:pPr>
        <w:tabs>
          <w:tab w:val="num" w:pos="720"/>
        </w:tabs>
        <w:ind w:left="720" w:hanging="360"/>
      </w:pPr>
      <w:rPr>
        <w:rFonts w:ascii="Symbol" w:hAnsi="Symbol" w:hint="default"/>
      </w:rPr>
    </w:lvl>
    <w:lvl w:ilvl="1" w:tplc="081A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nsid w:val="71D25430"/>
    <w:multiLevelType w:val="hybridMultilevel"/>
    <w:tmpl w:val="DF78A3A2"/>
    <w:lvl w:ilvl="0" w:tplc="7B82B0B8">
      <w:start w:val="6"/>
      <w:numFmt w:val="bullet"/>
      <w:lvlText w:val="-"/>
      <w:lvlJc w:val="left"/>
      <w:pPr>
        <w:ind w:left="720" w:hanging="360"/>
      </w:p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6">
    <w:nsid w:val="76056907"/>
    <w:multiLevelType w:val="hybridMultilevel"/>
    <w:tmpl w:val="80F6D3A8"/>
    <w:lvl w:ilvl="0" w:tplc="33C09794">
      <w:start w:val="1"/>
      <w:numFmt w:val="bullet"/>
      <w:lvlText w:val="-"/>
      <w:lvlJc w:val="left"/>
      <w:pPr>
        <w:ind w:left="720" w:hanging="360"/>
      </w:pPr>
      <w:rPr>
        <w:rFonts w:ascii="Verdana" w:eastAsia="Times New Roman" w:hAnsi="Verdana" w:cs="Aria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7">
    <w:nsid w:val="795808FB"/>
    <w:multiLevelType w:val="hybridMultilevel"/>
    <w:tmpl w:val="8F622AF2"/>
    <w:lvl w:ilvl="0" w:tplc="33C09794">
      <w:start w:val="1"/>
      <w:numFmt w:val="bullet"/>
      <w:lvlText w:val="-"/>
      <w:lvlJc w:val="left"/>
      <w:pPr>
        <w:ind w:left="720" w:hanging="360"/>
      </w:pPr>
      <w:rPr>
        <w:rFonts w:ascii="Verdana" w:eastAsia="Times New Roman" w:hAnsi="Verdana" w:cs="Arial" w:hint="default"/>
        <w:color w:val="auto"/>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8">
    <w:nsid w:val="79F04100"/>
    <w:multiLevelType w:val="hybridMultilevel"/>
    <w:tmpl w:val="BFAA7518"/>
    <w:lvl w:ilvl="0" w:tplc="D3A6160A">
      <w:numFmt w:val="bullet"/>
      <w:lvlText w:val="-"/>
      <w:lvlJc w:val="left"/>
      <w:pPr>
        <w:ind w:left="720" w:hanging="360"/>
      </w:pPr>
      <w:rPr>
        <w:rFonts w:ascii="Verdana" w:eastAsia="Times New Roman" w:hAnsi="Verdana"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9">
    <w:nsid w:val="7A8C29A1"/>
    <w:multiLevelType w:val="hybridMultilevel"/>
    <w:tmpl w:val="748ECCA4"/>
    <w:lvl w:ilvl="0" w:tplc="33C09794">
      <w:start w:val="1"/>
      <w:numFmt w:val="bullet"/>
      <w:lvlText w:val="-"/>
      <w:lvlJc w:val="left"/>
      <w:pPr>
        <w:tabs>
          <w:tab w:val="num" w:pos="720"/>
        </w:tabs>
        <w:ind w:left="720" w:hanging="360"/>
      </w:pPr>
      <w:rPr>
        <w:rFonts w:ascii="Verdana" w:eastAsia="Times New Roman" w:hAnsi="Verdana" w:cs="Arial" w:hint="default"/>
        <w:color w:val="auto"/>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1"/>
  </w:num>
  <w:num w:numId="3">
    <w:abstractNumId w:val="26"/>
  </w:num>
  <w:num w:numId="4">
    <w:abstractNumId w:val="41"/>
  </w:num>
  <w:num w:numId="5">
    <w:abstractNumId w:val="7"/>
  </w:num>
  <w:num w:numId="6">
    <w:abstractNumId w:val="17"/>
  </w:num>
  <w:num w:numId="7">
    <w:abstractNumId w:val="36"/>
  </w:num>
  <w:num w:numId="8">
    <w:abstractNumId w:val="24"/>
  </w:num>
  <w:num w:numId="9">
    <w:abstractNumId w:val="50"/>
  </w:num>
  <w:num w:numId="10">
    <w:abstractNumId w:val="23"/>
  </w:num>
  <w:num w:numId="11">
    <w:abstractNumId w:val="35"/>
  </w:num>
  <w:num w:numId="12">
    <w:abstractNumId w:val="0"/>
  </w:num>
  <w:num w:numId="13">
    <w:abstractNumId w:val="37"/>
  </w:num>
  <w:num w:numId="14">
    <w:abstractNumId w:val="52"/>
  </w:num>
  <w:num w:numId="15">
    <w:abstractNumId w:val="49"/>
  </w:num>
  <w:num w:numId="16">
    <w:abstractNumId w:val="45"/>
  </w:num>
  <w:num w:numId="17">
    <w:abstractNumId w:val="20"/>
  </w:num>
  <w:num w:numId="18">
    <w:abstractNumId w:val="47"/>
  </w:num>
  <w:num w:numId="19">
    <w:abstractNumId w:val="29"/>
  </w:num>
  <w:num w:numId="20">
    <w:abstractNumId w:val="13"/>
  </w:num>
  <w:num w:numId="21">
    <w:abstractNumId w:val="14"/>
  </w:num>
  <w:num w:numId="22">
    <w:abstractNumId w:val="3"/>
  </w:num>
  <w:num w:numId="23">
    <w:abstractNumId w:val="4"/>
  </w:num>
  <w:num w:numId="24">
    <w:abstractNumId w:val="8"/>
  </w:num>
  <w:num w:numId="25">
    <w:abstractNumId w:val="12"/>
  </w:num>
  <w:num w:numId="26">
    <w:abstractNumId w:val="39"/>
  </w:num>
  <w:num w:numId="27">
    <w:abstractNumId w:val="5"/>
  </w:num>
  <w:num w:numId="28">
    <w:abstractNumId w:val="57"/>
  </w:num>
  <w:num w:numId="29">
    <w:abstractNumId w:val="56"/>
  </w:num>
  <w:num w:numId="30">
    <w:abstractNumId w:val="15"/>
  </w:num>
  <w:num w:numId="31">
    <w:abstractNumId w:val="30"/>
  </w:num>
  <w:num w:numId="32">
    <w:abstractNumId w:val="38"/>
  </w:num>
  <w:num w:numId="33">
    <w:abstractNumId w:val="25"/>
  </w:num>
  <w:num w:numId="34">
    <w:abstractNumId w:val="10"/>
  </w:num>
  <w:num w:numId="35">
    <w:abstractNumId w:val="55"/>
  </w:num>
  <w:num w:numId="36">
    <w:abstractNumId w:val="16"/>
  </w:num>
  <w:num w:numId="37">
    <w:abstractNumId w:val="19"/>
  </w:num>
  <w:num w:numId="38">
    <w:abstractNumId w:val="22"/>
  </w:num>
  <w:num w:numId="39">
    <w:abstractNumId w:val="40"/>
  </w:num>
  <w:num w:numId="40">
    <w:abstractNumId w:val="43"/>
  </w:num>
  <w:num w:numId="41">
    <w:abstractNumId w:val="33"/>
  </w:num>
  <w:num w:numId="42">
    <w:abstractNumId w:val="28"/>
  </w:num>
  <w:num w:numId="43">
    <w:abstractNumId w:val="42"/>
  </w:num>
  <w:num w:numId="44">
    <w:abstractNumId w:val="48"/>
  </w:num>
  <w:num w:numId="45">
    <w:abstractNumId w:val="58"/>
  </w:num>
  <w:num w:numId="46">
    <w:abstractNumId w:val="18"/>
  </w:num>
  <w:num w:numId="47">
    <w:abstractNumId w:val="51"/>
  </w:num>
  <w:num w:numId="48">
    <w:abstractNumId w:val="6"/>
  </w:num>
  <w:num w:numId="49">
    <w:abstractNumId w:val="31"/>
  </w:num>
  <w:num w:numId="50">
    <w:abstractNumId w:val="34"/>
  </w:num>
  <w:num w:numId="51">
    <w:abstractNumId w:val="46"/>
  </w:num>
  <w:num w:numId="52">
    <w:abstractNumId w:val="53"/>
  </w:num>
  <w:num w:numId="53">
    <w:abstractNumId w:val="59"/>
  </w:num>
  <w:num w:numId="54">
    <w:abstractNumId w:val="11"/>
  </w:num>
  <w:num w:numId="55">
    <w:abstractNumId w:val="32"/>
  </w:num>
  <w:num w:numId="56">
    <w:abstractNumId w:val="27"/>
  </w:num>
  <w:num w:numId="57">
    <w:abstractNumId w:val="9"/>
  </w:num>
  <w:num w:numId="58">
    <w:abstractNumId w:val="2"/>
  </w:num>
  <w:num w:numId="59">
    <w:abstractNumId w:val="21"/>
  </w:num>
  <w:num w:numId="60">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14336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8B"/>
    <w:rsid w:val="00001E0F"/>
    <w:rsid w:val="00001F14"/>
    <w:rsid w:val="000029FC"/>
    <w:rsid w:val="00003594"/>
    <w:rsid w:val="000040E6"/>
    <w:rsid w:val="00004215"/>
    <w:rsid w:val="000050C0"/>
    <w:rsid w:val="00005628"/>
    <w:rsid w:val="00005775"/>
    <w:rsid w:val="00005D8A"/>
    <w:rsid w:val="00005FBD"/>
    <w:rsid w:val="0000673C"/>
    <w:rsid w:val="00007C65"/>
    <w:rsid w:val="00010203"/>
    <w:rsid w:val="00010279"/>
    <w:rsid w:val="00010AC1"/>
    <w:rsid w:val="000114F8"/>
    <w:rsid w:val="00011683"/>
    <w:rsid w:val="00012C48"/>
    <w:rsid w:val="00012D6D"/>
    <w:rsid w:val="00013174"/>
    <w:rsid w:val="0001347A"/>
    <w:rsid w:val="0001370E"/>
    <w:rsid w:val="00013773"/>
    <w:rsid w:val="00013A47"/>
    <w:rsid w:val="00013BE0"/>
    <w:rsid w:val="0001440D"/>
    <w:rsid w:val="0001450A"/>
    <w:rsid w:val="00014D77"/>
    <w:rsid w:val="000158FA"/>
    <w:rsid w:val="0001639E"/>
    <w:rsid w:val="00017784"/>
    <w:rsid w:val="00017D8C"/>
    <w:rsid w:val="00017D9E"/>
    <w:rsid w:val="00020746"/>
    <w:rsid w:val="000207E6"/>
    <w:rsid w:val="00020B57"/>
    <w:rsid w:val="0002134F"/>
    <w:rsid w:val="00021C22"/>
    <w:rsid w:val="00022759"/>
    <w:rsid w:val="00023064"/>
    <w:rsid w:val="00023297"/>
    <w:rsid w:val="00023B27"/>
    <w:rsid w:val="00023F87"/>
    <w:rsid w:val="00024505"/>
    <w:rsid w:val="00024E00"/>
    <w:rsid w:val="000250B7"/>
    <w:rsid w:val="00025465"/>
    <w:rsid w:val="00025578"/>
    <w:rsid w:val="0002592E"/>
    <w:rsid w:val="00025C13"/>
    <w:rsid w:val="0002650C"/>
    <w:rsid w:val="000273C6"/>
    <w:rsid w:val="00027842"/>
    <w:rsid w:val="000300DC"/>
    <w:rsid w:val="000303A5"/>
    <w:rsid w:val="00030EE8"/>
    <w:rsid w:val="00031E9F"/>
    <w:rsid w:val="00031F9A"/>
    <w:rsid w:val="0003219D"/>
    <w:rsid w:val="000337B5"/>
    <w:rsid w:val="00033C5A"/>
    <w:rsid w:val="00033E3B"/>
    <w:rsid w:val="00034330"/>
    <w:rsid w:val="00034956"/>
    <w:rsid w:val="00034D38"/>
    <w:rsid w:val="00036205"/>
    <w:rsid w:val="00036440"/>
    <w:rsid w:val="0003697F"/>
    <w:rsid w:val="00037B30"/>
    <w:rsid w:val="00041654"/>
    <w:rsid w:val="00041A01"/>
    <w:rsid w:val="00041B52"/>
    <w:rsid w:val="00042015"/>
    <w:rsid w:val="00042B4E"/>
    <w:rsid w:val="00042BBF"/>
    <w:rsid w:val="00043226"/>
    <w:rsid w:val="00043278"/>
    <w:rsid w:val="00043292"/>
    <w:rsid w:val="00043847"/>
    <w:rsid w:val="0004399C"/>
    <w:rsid w:val="00043A2C"/>
    <w:rsid w:val="00043BDB"/>
    <w:rsid w:val="00045F4F"/>
    <w:rsid w:val="00045FE7"/>
    <w:rsid w:val="0005102A"/>
    <w:rsid w:val="000515AC"/>
    <w:rsid w:val="000519D8"/>
    <w:rsid w:val="00052D31"/>
    <w:rsid w:val="00053395"/>
    <w:rsid w:val="00054DCC"/>
    <w:rsid w:val="00054EB5"/>
    <w:rsid w:val="00055AFC"/>
    <w:rsid w:val="00055C77"/>
    <w:rsid w:val="00056189"/>
    <w:rsid w:val="00056AD2"/>
    <w:rsid w:val="0005741E"/>
    <w:rsid w:val="00057919"/>
    <w:rsid w:val="0006000F"/>
    <w:rsid w:val="000604F7"/>
    <w:rsid w:val="00060B21"/>
    <w:rsid w:val="000619A4"/>
    <w:rsid w:val="00061CD2"/>
    <w:rsid w:val="0006356D"/>
    <w:rsid w:val="00063B20"/>
    <w:rsid w:val="00064035"/>
    <w:rsid w:val="0006413B"/>
    <w:rsid w:val="000643F4"/>
    <w:rsid w:val="00064494"/>
    <w:rsid w:val="000648AA"/>
    <w:rsid w:val="000648EF"/>
    <w:rsid w:val="00065BA3"/>
    <w:rsid w:val="00066B62"/>
    <w:rsid w:val="000679A4"/>
    <w:rsid w:val="00070470"/>
    <w:rsid w:val="00070780"/>
    <w:rsid w:val="00070C3C"/>
    <w:rsid w:val="00070E4B"/>
    <w:rsid w:val="000712BB"/>
    <w:rsid w:val="00071457"/>
    <w:rsid w:val="00071522"/>
    <w:rsid w:val="00071601"/>
    <w:rsid w:val="00071A93"/>
    <w:rsid w:val="00071C60"/>
    <w:rsid w:val="00071D7C"/>
    <w:rsid w:val="0007207B"/>
    <w:rsid w:val="00072430"/>
    <w:rsid w:val="000725CB"/>
    <w:rsid w:val="000727BA"/>
    <w:rsid w:val="00072D11"/>
    <w:rsid w:val="000749C0"/>
    <w:rsid w:val="00074FFC"/>
    <w:rsid w:val="0007587C"/>
    <w:rsid w:val="00076175"/>
    <w:rsid w:val="00076C7F"/>
    <w:rsid w:val="00081353"/>
    <w:rsid w:val="00081428"/>
    <w:rsid w:val="000816AA"/>
    <w:rsid w:val="00081B43"/>
    <w:rsid w:val="00082560"/>
    <w:rsid w:val="0008286D"/>
    <w:rsid w:val="00082A2A"/>
    <w:rsid w:val="00082A8F"/>
    <w:rsid w:val="00083070"/>
    <w:rsid w:val="0008328D"/>
    <w:rsid w:val="000835A0"/>
    <w:rsid w:val="000835C7"/>
    <w:rsid w:val="000839EB"/>
    <w:rsid w:val="00083D61"/>
    <w:rsid w:val="0008427E"/>
    <w:rsid w:val="000854FF"/>
    <w:rsid w:val="0008563F"/>
    <w:rsid w:val="00085AF8"/>
    <w:rsid w:val="0008699B"/>
    <w:rsid w:val="00086D3F"/>
    <w:rsid w:val="000877D2"/>
    <w:rsid w:val="00087A02"/>
    <w:rsid w:val="000902A5"/>
    <w:rsid w:val="00090E79"/>
    <w:rsid w:val="00091009"/>
    <w:rsid w:val="000913BD"/>
    <w:rsid w:val="000915F0"/>
    <w:rsid w:val="0009174C"/>
    <w:rsid w:val="00091867"/>
    <w:rsid w:val="000928E3"/>
    <w:rsid w:val="00092B8D"/>
    <w:rsid w:val="0009395C"/>
    <w:rsid w:val="00093C83"/>
    <w:rsid w:val="000943A7"/>
    <w:rsid w:val="00094460"/>
    <w:rsid w:val="000952E0"/>
    <w:rsid w:val="00096232"/>
    <w:rsid w:val="00096F60"/>
    <w:rsid w:val="00097E35"/>
    <w:rsid w:val="000A0208"/>
    <w:rsid w:val="000A0262"/>
    <w:rsid w:val="000A0442"/>
    <w:rsid w:val="000A058C"/>
    <w:rsid w:val="000A0C4D"/>
    <w:rsid w:val="000A1EAB"/>
    <w:rsid w:val="000A248F"/>
    <w:rsid w:val="000A31AA"/>
    <w:rsid w:val="000A345C"/>
    <w:rsid w:val="000A3562"/>
    <w:rsid w:val="000A3E24"/>
    <w:rsid w:val="000A4B0E"/>
    <w:rsid w:val="000A50B4"/>
    <w:rsid w:val="000A512C"/>
    <w:rsid w:val="000A535D"/>
    <w:rsid w:val="000A56D7"/>
    <w:rsid w:val="000A5D27"/>
    <w:rsid w:val="000A6427"/>
    <w:rsid w:val="000A65A1"/>
    <w:rsid w:val="000A6670"/>
    <w:rsid w:val="000B0EE2"/>
    <w:rsid w:val="000B1D9F"/>
    <w:rsid w:val="000B2431"/>
    <w:rsid w:val="000B2AC6"/>
    <w:rsid w:val="000B2BE5"/>
    <w:rsid w:val="000B324E"/>
    <w:rsid w:val="000B4229"/>
    <w:rsid w:val="000B5371"/>
    <w:rsid w:val="000B65F4"/>
    <w:rsid w:val="000B6C85"/>
    <w:rsid w:val="000B6CB2"/>
    <w:rsid w:val="000C183E"/>
    <w:rsid w:val="000C1FDC"/>
    <w:rsid w:val="000C214F"/>
    <w:rsid w:val="000C26A2"/>
    <w:rsid w:val="000C38DB"/>
    <w:rsid w:val="000C41FF"/>
    <w:rsid w:val="000C4522"/>
    <w:rsid w:val="000C4613"/>
    <w:rsid w:val="000C4825"/>
    <w:rsid w:val="000C4871"/>
    <w:rsid w:val="000C4B08"/>
    <w:rsid w:val="000C52F6"/>
    <w:rsid w:val="000C56E1"/>
    <w:rsid w:val="000C605C"/>
    <w:rsid w:val="000C637D"/>
    <w:rsid w:val="000C6CA4"/>
    <w:rsid w:val="000C7110"/>
    <w:rsid w:val="000C73E1"/>
    <w:rsid w:val="000C7A3F"/>
    <w:rsid w:val="000D066E"/>
    <w:rsid w:val="000D07B0"/>
    <w:rsid w:val="000D1174"/>
    <w:rsid w:val="000D18A3"/>
    <w:rsid w:val="000D261F"/>
    <w:rsid w:val="000D3060"/>
    <w:rsid w:val="000D3077"/>
    <w:rsid w:val="000D49FA"/>
    <w:rsid w:val="000D511B"/>
    <w:rsid w:val="000D5ACE"/>
    <w:rsid w:val="000D7660"/>
    <w:rsid w:val="000E03C8"/>
    <w:rsid w:val="000E0451"/>
    <w:rsid w:val="000E0749"/>
    <w:rsid w:val="000E0B5A"/>
    <w:rsid w:val="000E10C9"/>
    <w:rsid w:val="000E11E1"/>
    <w:rsid w:val="000E1659"/>
    <w:rsid w:val="000E1EDD"/>
    <w:rsid w:val="000E346F"/>
    <w:rsid w:val="000E41F0"/>
    <w:rsid w:val="000E4962"/>
    <w:rsid w:val="000E4D49"/>
    <w:rsid w:val="000E5F1A"/>
    <w:rsid w:val="000E649E"/>
    <w:rsid w:val="000E66E9"/>
    <w:rsid w:val="000E7FE7"/>
    <w:rsid w:val="000F0543"/>
    <w:rsid w:val="000F07BA"/>
    <w:rsid w:val="000F07E2"/>
    <w:rsid w:val="000F10A4"/>
    <w:rsid w:val="000F1292"/>
    <w:rsid w:val="000F1372"/>
    <w:rsid w:val="000F3C58"/>
    <w:rsid w:val="000F423E"/>
    <w:rsid w:val="000F42F1"/>
    <w:rsid w:val="000F44F7"/>
    <w:rsid w:val="000F4849"/>
    <w:rsid w:val="000F4FE8"/>
    <w:rsid w:val="000F5CCC"/>
    <w:rsid w:val="000F61B1"/>
    <w:rsid w:val="000F75FF"/>
    <w:rsid w:val="000F7F9A"/>
    <w:rsid w:val="001012A1"/>
    <w:rsid w:val="001026F7"/>
    <w:rsid w:val="00102D58"/>
    <w:rsid w:val="00103B0A"/>
    <w:rsid w:val="00104279"/>
    <w:rsid w:val="0010433C"/>
    <w:rsid w:val="00105638"/>
    <w:rsid w:val="001061E1"/>
    <w:rsid w:val="00106B26"/>
    <w:rsid w:val="00106F4E"/>
    <w:rsid w:val="00107127"/>
    <w:rsid w:val="001079FE"/>
    <w:rsid w:val="001106CD"/>
    <w:rsid w:val="00110E1A"/>
    <w:rsid w:val="00111285"/>
    <w:rsid w:val="0011174E"/>
    <w:rsid w:val="00112441"/>
    <w:rsid w:val="0011304B"/>
    <w:rsid w:val="00113EE7"/>
    <w:rsid w:val="001147C5"/>
    <w:rsid w:val="0011574D"/>
    <w:rsid w:val="0011593F"/>
    <w:rsid w:val="001160B1"/>
    <w:rsid w:val="00116336"/>
    <w:rsid w:val="001167BE"/>
    <w:rsid w:val="00116A66"/>
    <w:rsid w:val="00117581"/>
    <w:rsid w:val="00117597"/>
    <w:rsid w:val="0011780A"/>
    <w:rsid w:val="00117D3D"/>
    <w:rsid w:val="0012004C"/>
    <w:rsid w:val="0012006E"/>
    <w:rsid w:val="001202C2"/>
    <w:rsid w:val="001214BE"/>
    <w:rsid w:val="001216B3"/>
    <w:rsid w:val="001216DF"/>
    <w:rsid w:val="00122056"/>
    <w:rsid w:val="00122520"/>
    <w:rsid w:val="00122977"/>
    <w:rsid w:val="00122F86"/>
    <w:rsid w:val="001231BF"/>
    <w:rsid w:val="00123A5D"/>
    <w:rsid w:val="00123AC2"/>
    <w:rsid w:val="00124011"/>
    <w:rsid w:val="00124698"/>
    <w:rsid w:val="00124AEF"/>
    <w:rsid w:val="00124C02"/>
    <w:rsid w:val="00125064"/>
    <w:rsid w:val="001253F8"/>
    <w:rsid w:val="0012578C"/>
    <w:rsid w:val="0012581C"/>
    <w:rsid w:val="001259AE"/>
    <w:rsid w:val="00125CD9"/>
    <w:rsid w:val="00126B0D"/>
    <w:rsid w:val="00127F3D"/>
    <w:rsid w:val="001312BC"/>
    <w:rsid w:val="00131FCC"/>
    <w:rsid w:val="00133016"/>
    <w:rsid w:val="0013319E"/>
    <w:rsid w:val="00133600"/>
    <w:rsid w:val="001338CF"/>
    <w:rsid w:val="00133BFA"/>
    <w:rsid w:val="001348C2"/>
    <w:rsid w:val="001355FE"/>
    <w:rsid w:val="00135837"/>
    <w:rsid w:val="001362D2"/>
    <w:rsid w:val="00136E64"/>
    <w:rsid w:val="00136FA2"/>
    <w:rsid w:val="001378B9"/>
    <w:rsid w:val="00137C16"/>
    <w:rsid w:val="00137DBA"/>
    <w:rsid w:val="001401E1"/>
    <w:rsid w:val="0014116A"/>
    <w:rsid w:val="0014162D"/>
    <w:rsid w:val="00141679"/>
    <w:rsid w:val="00141C54"/>
    <w:rsid w:val="001426F9"/>
    <w:rsid w:val="00142855"/>
    <w:rsid w:val="00142880"/>
    <w:rsid w:val="00142F1B"/>
    <w:rsid w:val="001439BA"/>
    <w:rsid w:val="00143F81"/>
    <w:rsid w:val="001441A9"/>
    <w:rsid w:val="00144C8B"/>
    <w:rsid w:val="00144F59"/>
    <w:rsid w:val="00144FD6"/>
    <w:rsid w:val="00146720"/>
    <w:rsid w:val="00146A92"/>
    <w:rsid w:val="001474BF"/>
    <w:rsid w:val="001524EA"/>
    <w:rsid w:val="00152D3C"/>
    <w:rsid w:val="0015346B"/>
    <w:rsid w:val="00153BB8"/>
    <w:rsid w:val="0015640E"/>
    <w:rsid w:val="00156D95"/>
    <w:rsid w:val="00156FF9"/>
    <w:rsid w:val="001573B8"/>
    <w:rsid w:val="00160614"/>
    <w:rsid w:val="00160F3C"/>
    <w:rsid w:val="00162E88"/>
    <w:rsid w:val="0016377D"/>
    <w:rsid w:val="00163E46"/>
    <w:rsid w:val="00163EA8"/>
    <w:rsid w:val="0016425D"/>
    <w:rsid w:val="001643EE"/>
    <w:rsid w:val="00164E3F"/>
    <w:rsid w:val="001651D8"/>
    <w:rsid w:val="001652FD"/>
    <w:rsid w:val="00165AC8"/>
    <w:rsid w:val="0016611F"/>
    <w:rsid w:val="0016633F"/>
    <w:rsid w:val="001669EF"/>
    <w:rsid w:val="00166C75"/>
    <w:rsid w:val="00167AE3"/>
    <w:rsid w:val="00167C78"/>
    <w:rsid w:val="001701E9"/>
    <w:rsid w:val="00170F50"/>
    <w:rsid w:val="001722B9"/>
    <w:rsid w:val="0017271B"/>
    <w:rsid w:val="0017320A"/>
    <w:rsid w:val="00173B7E"/>
    <w:rsid w:val="001742FF"/>
    <w:rsid w:val="00174A8E"/>
    <w:rsid w:val="00174B2C"/>
    <w:rsid w:val="00174FDB"/>
    <w:rsid w:val="001765AC"/>
    <w:rsid w:val="001768D9"/>
    <w:rsid w:val="00176EC6"/>
    <w:rsid w:val="00177023"/>
    <w:rsid w:val="0017710F"/>
    <w:rsid w:val="00177F41"/>
    <w:rsid w:val="00180339"/>
    <w:rsid w:val="001804EF"/>
    <w:rsid w:val="001808BF"/>
    <w:rsid w:val="00181E8C"/>
    <w:rsid w:val="001838DD"/>
    <w:rsid w:val="00183EF5"/>
    <w:rsid w:val="001842B7"/>
    <w:rsid w:val="00185FFD"/>
    <w:rsid w:val="001906B6"/>
    <w:rsid w:val="00192CCF"/>
    <w:rsid w:val="001933FD"/>
    <w:rsid w:val="001943E6"/>
    <w:rsid w:val="001949D9"/>
    <w:rsid w:val="001956BA"/>
    <w:rsid w:val="00196504"/>
    <w:rsid w:val="00196C95"/>
    <w:rsid w:val="0019787F"/>
    <w:rsid w:val="00197D44"/>
    <w:rsid w:val="001A0082"/>
    <w:rsid w:val="001A0D27"/>
    <w:rsid w:val="001A0D74"/>
    <w:rsid w:val="001A12AE"/>
    <w:rsid w:val="001A177F"/>
    <w:rsid w:val="001A1BA4"/>
    <w:rsid w:val="001A1CF6"/>
    <w:rsid w:val="001A2EEC"/>
    <w:rsid w:val="001A34ED"/>
    <w:rsid w:val="001A3625"/>
    <w:rsid w:val="001A4F73"/>
    <w:rsid w:val="001A5089"/>
    <w:rsid w:val="001A5734"/>
    <w:rsid w:val="001B0610"/>
    <w:rsid w:val="001B0C20"/>
    <w:rsid w:val="001B0C60"/>
    <w:rsid w:val="001B2106"/>
    <w:rsid w:val="001B27FE"/>
    <w:rsid w:val="001B2E72"/>
    <w:rsid w:val="001B4252"/>
    <w:rsid w:val="001B4D14"/>
    <w:rsid w:val="001B522F"/>
    <w:rsid w:val="001B54E1"/>
    <w:rsid w:val="001B6577"/>
    <w:rsid w:val="001B710E"/>
    <w:rsid w:val="001B747B"/>
    <w:rsid w:val="001B7536"/>
    <w:rsid w:val="001B75F9"/>
    <w:rsid w:val="001B7BE0"/>
    <w:rsid w:val="001B7ED6"/>
    <w:rsid w:val="001C07A1"/>
    <w:rsid w:val="001C0CC9"/>
    <w:rsid w:val="001C2743"/>
    <w:rsid w:val="001C2EE1"/>
    <w:rsid w:val="001C3401"/>
    <w:rsid w:val="001C3EC5"/>
    <w:rsid w:val="001C4089"/>
    <w:rsid w:val="001C4B86"/>
    <w:rsid w:val="001C4D70"/>
    <w:rsid w:val="001C51BF"/>
    <w:rsid w:val="001C524D"/>
    <w:rsid w:val="001C5EAC"/>
    <w:rsid w:val="001C61FB"/>
    <w:rsid w:val="001C6848"/>
    <w:rsid w:val="001C7265"/>
    <w:rsid w:val="001C7401"/>
    <w:rsid w:val="001C791B"/>
    <w:rsid w:val="001C7BBF"/>
    <w:rsid w:val="001D075D"/>
    <w:rsid w:val="001D179A"/>
    <w:rsid w:val="001D2AB1"/>
    <w:rsid w:val="001D3145"/>
    <w:rsid w:val="001D358C"/>
    <w:rsid w:val="001D39D4"/>
    <w:rsid w:val="001D42DF"/>
    <w:rsid w:val="001D4434"/>
    <w:rsid w:val="001D46F1"/>
    <w:rsid w:val="001D4F65"/>
    <w:rsid w:val="001D5B37"/>
    <w:rsid w:val="001D5C2F"/>
    <w:rsid w:val="001D638F"/>
    <w:rsid w:val="001D6A63"/>
    <w:rsid w:val="001D7BAE"/>
    <w:rsid w:val="001E0AF2"/>
    <w:rsid w:val="001E0EE6"/>
    <w:rsid w:val="001E1CE8"/>
    <w:rsid w:val="001E204E"/>
    <w:rsid w:val="001E241E"/>
    <w:rsid w:val="001E24BB"/>
    <w:rsid w:val="001E2C59"/>
    <w:rsid w:val="001E3114"/>
    <w:rsid w:val="001E41D5"/>
    <w:rsid w:val="001E4E5A"/>
    <w:rsid w:val="001E4F50"/>
    <w:rsid w:val="001E5A12"/>
    <w:rsid w:val="001E6E1B"/>
    <w:rsid w:val="001F000E"/>
    <w:rsid w:val="001F0908"/>
    <w:rsid w:val="001F10EE"/>
    <w:rsid w:val="001F23FC"/>
    <w:rsid w:val="001F2709"/>
    <w:rsid w:val="001F2A08"/>
    <w:rsid w:val="001F2E79"/>
    <w:rsid w:val="001F32FB"/>
    <w:rsid w:val="001F350E"/>
    <w:rsid w:val="001F46DF"/>
    <w:rsid w:val="001F4E53"/>
    <w:rsid w:val="001F5033"/>
    <w:rsid w:val="001F6224"/>
    <w:rsid w:val="001F75F7"/>
    <w:rsid w:val="001F787F"/>
    <w:rsid w:val="001F7E1E"/>
    <w:rsid w:val="00200F7C"/>
    <w:rsid w:val="00202E4B"/>
    <w:rsid w:val="00203247"/>
    <w:rsid w:val="00203B07"/>
    <w:rsid w:val="002049C3"/>
    <w:rsid w:val="00204AE5"/>
    <w:rsid w:val="00204C08"/>
    <w:rsid w:val="00205042"/>
    <w:rsid w:val="00205E4E"/>
    <w:rsid w:val="002062B2"/>
    <w:rsid w:val="00206B25"/>
    <w:rsid w:val="00206C31"/>
    <w:rsid w:val="00207055"/>
    <w:rsid w:val="00207490"/>
    <w:rsid w:val="00207633"/>
    <w:rsid w:val="00207E05"/>
    <w:rsid w:val="00210465"/>
    <w:rsid w:val="00210582"/>
    <w:rsid w:val="002107A4"/>
    <w:rsid w:val="00210C72"/>
    <w:rsid w:val="002112E0"/>
    <w:rsid w:val="00211530"/>
    <w:rsid w:val="00211924"/>
    <w:rsid w:val="002131EA"/>
    <w:rsid w:val="002141D1"/>
    <w:rsid w:val="00214C88"/>
    <w:rsid w:val="0021513B"/>
    <w:rsid w:val="00215841"/>
    <w:rsid w:val="002167C8"/>
    <w:rsid w:val="00216D8A"/>
    <w:rsid w:val="00216DF0"/>
    <w:rsid w:val="002177F9"/>
    <w:rsid w:val="00217BD5"/>
    <w:rsid w:val="002208CE"/>
    <w:rsid w:val="00220E57"/>
    <w:rsid w:val="0022124B"/>
    <w:rsid w:val="0022296A"/>
    <w:rsid w:val="00222DF3"/>
    <w:rsid w:val="0022331E"/>
    <w:rsid w:val="00223967"/>
    <w:rsid w:val="00223CEB"/>
    <w:rsid w:val="00223D19"/>
    <w:rsid w:val="00223D6C"/>
    <w:rsid w:val="0022413C"/>
    <w:rsid w:val="002243E4"/>
    <w:rsid w:val="00224686"/>
    <w:rsid w:val="00224910"/>
    <w:rsid w:val="0022654D"/>
    <w:rsid w:val="002271F8"/>
    <w:rsid w:val="00227A0B"/>
    <w:rsid w:val="00227A5C"/>
    <w:rsid w:val="002301B0"/>
    <w:rsid w:val="00231421"/>
    <w:rsid w:val="00231DE9"/>
    <w:rsid w:val="00231E28"/>
    <w:rsid w:val="00232508"/>
    <w:rsid w:val="0023287D"/>
    <w:rsid w:val="002336FC"/>
    <w:rsid w:val="00233A79"/>
    <w:rsid w:val="00234413"/>
    <w:rsid w:val="0023488F"/>
    <w:rsid w:val="002348E2"/>
    <w:rsid w:val="00235828"/>
    <w:rsid w:val="00236F88"/>
    <w:rsid w:val="00237053"/>
    <w:rsid w:val="00237091"/>
    <w:rsid w:val="0023739A"/>
    <w:rsid w:val="002400E2"/>
    <w:rsid w:val="00240EF8"/>
    <w:rsid w:val="002412BC"/>
    <w:rsid w:val="002417DC"/>
    <w:rsid w:val="002418AD"/>
    <w:rsid w:val="00241E67"/>
    <w:rsid w:val="002427E9"/>
    <w:rsid w:val="00242C36"/>
    <w:rsid w:val="00242FD4"/>
    <w:rsid w:val="00243D1C"/>
    <w:rsid w:val="0024429E"/>
    <w:rsid w:val="00245010"/>
    <w:rsid w:val="002452EF"/>
    <w:rsid w:val="002457F6"/>
    <w:rsid w:val="00246D81"/>
    <w:rsid w:val="00247564"/>
    <w:rsid w:val="0024788D"/>
    <w:rsid w:val="00250096"/>
    <w:rsid w:val="0025024C"/>
    <w:rsid w:val="00250D07"/>
    <w:rsid w:val="00251173"/>
    <w:rsid w:val="00251993"/>
    <w:rsid w:val="00251B2B"/>
    <w:rsid w:val="00251B46"/>
    <w:rsid w:val="00251DF2"/>
    <w:rsid w:val="0025205C"/>
    <w:rsid w:val="002520ED"/>
    <w:rsid w:val="00252796"/>
    <w:rsid w:val="0025293E"/>
    <w:rsid w:val="00252C88"/>
    <w:rsid w:val="00253334"/>
    <w:rsid w:val="0025351F"/>
    <w:rsid w:val="00253EE1"/>
    <w:rsid w:val="00255805"/>
    <w:rsid w:val="00255B4D"/>
    <w:rsid w:val="00255D86"/>
    <w:rsid w:val="0025679A"/>
    <w:rsid w:val="00256F1D"/>
    <w:rsid w:val="002571BB"/>
    <w:rsid w:val="00257230"/>
    <w:rsid w:val="002573E7"/>
    <w:rsid w:val="00257B21"/>
    <w:rsid w:val="00257BC1"/>
    <w:rsid w:val="0026055A"/>
    <w:rsid w:val="0026142F"/>
    <w:rsid w:val="00261F9C"/>
    <w:rsid w:val="002622AA"/>
    <w:rsid w:val="00263B9C"/>
    <w:rsid w:val="00264109"/>
    <w:rsid w:val="0026572B"/>
    <w:rsid w:val="00266356"/>
    <w:rsid w:val="00267081"/>
    <w:rsid w:val="002673B0"/>
    <w:rsid w:val="002676C7"/>
    <w:rsid w:val="00270F8D"/>
    <w:rsid w:val="002711E4"/>
    <w:rsid w:val="002714DD"/>
    <w:rsid w:val="002715EA"/>
    <w:rsid w:val="002719D8"/>
    <w:rsid w:val="00271A86"/>
    <w:rsid w:val="00271D39"/>
    <w:rsid w:val="00272237"/>
    <w:rsid w:val="00272534"/>
    <w:rsid w:val="00272B41"/>
    <w:rsid w:val="002736E2"/>
    <w:rsid w:val="00273B85"/>
    <w:rsid w:val="00274403"/>
    <w:rsid w:val="00274544"/>
    <w:rsid w:val="00274D63"/>
    <w:rsid w:val="00274F5C"/>
    <w:rsid w:val="0027505A"/>
    <w:rsid w:val="00276067"/>
    <w:rsid w:val="00277255"/>
    <w:rsid w:val="00277474"/>
    <w:rsid w:val="00277E02"/>
    <w:rsid w:val="00277E45"/>
    <w:rsid w:val="002804AA"/>
    <w:rsid w:val="0028137F"/>
    <w:rsid w:val="00281F51"/>
    <w:rsid w:val="00282DFA"/>
    <w:rsid w:val="002838C7"/>
    <w:rsid w:val="00283C8C"/>
    <w:rsid w:val="00283EF6"/>
    <w:rsid w:val="00283F61"/>
    <w:rsid w:val="002841A1"/>
    <w:rsid w:val="002867A6"/>
    <w:rsid w:val="00286A5A"/>
    <w:rsid w:val="00286A5B"/>
    <w:rsid w:val="00286DCF"/>
    <w:rsid w:val="002901A7"/>
    <w:rsid w:val="00290483"/>
    <w:rsid w:val="002916E3"/>
    <w:rsid w:val="002920D6"/>
    <w:rsid w:val="00292684"/>
    <w:rsid w:val="00293242"/>
    <w:rsid w:val="00293724"/>
    <w:rsid w:val="002947D1"/>
    <w:rsid w:val="00294C53"/>
    <w:rsid w:val="002953E9"/>
    <w:rsid w:val="00295EBC"/>
    <w:rsid w:val="002969CF"/>
    <w:rsid w:val="00296C98"/>
    <w:rsid w:val="002972E3"/>
    <w:rsid w:val="002978FA"/>
    <w:rsid w:val="002979F1"/>
    <w:rsid w:val="00297E2B"/>
    <w:rsid w:val="002A0C83"/>
    <w:rsid w:val="002A0DB8"/>
    <w:rsid w:val="002A16B7"/>
    <w:rsid w:val="002A1766"/>
    <w:rsid w:val="002A1A7E"/>
    <w:rsid w:val="002A1C02"/>
    <w:rsid w:val="002A1D49"/>
    <w:rsid w:val="002A2123"/>
    <w:rsid w:val="002A2209"/>
    <w:rsid w:val="002A2DC6"/>
    <w:rsid w:val="002A2FEC"/>
    <w:rsid w:val="002A3530"/>
    <w:rsid w:val="002A3849"/>
    <w:rsid w:val="002A384D"/>
    <w:rsid w:val="002A3D57"/>
    <w:rsid w:val="002A3FB5"/>
    <w:rsid w:val="002A4548"/>
    <w:rsid w:val="002A4953"/>
    <w:rsid w:val="002A6825"/>
    <w:rsid w:val="002A6926"/>
    <w:rsid w:val="002A78A2"/>
    <w:rsid w:val="002A7948"/>
    <w:rsid w:val="002A7C55"/>
    <w:rsid w:val="002B1D6D"/>
    <w:rsid w:val="002B2677"/>
    <w:rsid w:val="002B2817"/>
    <w:rsid w:val="002B2D81"/>
    <w:rsid w:val="002B2F0E"/>
    <w:rsid w:val="002B3A06"/>
    <w:rsid w:val="002B469D"/>
    <w:rsid w:val="002B5B44"/>
    <w:rsid w:val="002B6543"/>
    <w:rsid w:val="002B69FF"/>
    <w:rsid w:val="002B6D28"/>
    <w:rsid w:val="002B78EE"/>
    <w:rsid w:val="002B7C7B"/>
    <w:rsid w:val="002C0A8E"/>
    <w:rsid w:val="002C0F2A"/>
    <w:rsid w:val="002C2ADC"/>
    <w:rsid w:val="002C4157"/>
    <w:rsid w:val="002C46FA"/>
    <w:rsid w:val="002C47CA"/>
    <w:rsid w:val="002C498C"/>
    <w:rsid w:val="002C4E27"/>
    <w:rsid w:val="002C5B19"/>
    <w:rsid w:val="002C5BB3"/>
    <w:rsid w:val="002C5FFD"/>
    <w:rsid w:val="002C650B"/>
    <w:rsid w:val="002D009F"/>
    <w:rsid w:val="002D0120"/>
    <w:rsid w:val="002D01B9"/>
    <w:rsid w:val="002D0BBB"/>
    <w:rsid w:val="002D234A"/>
    <w:rsid w:val="002D26CA"/>
    <w:rsid w:val="002D312B"/>
    <w:rsid w:val="002D3E9B"/>
    <w:rsid w:val="002D3F04"/>
    <w:rsid w:val="002D3F8F"/>
    <w:rsid w:val="002D43F7"/>
    <w:rsid w:val="002D4482"/>
    <w:rsid w:val="002D4A20"/>
    <w:rsid w:val="002D5DB3"/>
    <w:rsid w:val="002D5EBC"/>
    <w:rsid w:val="002D7E33"/>
    <w:rsid w:val="002E03D0"/>
    <w:rsid w:val="002E114B"/>
    <w:rsid w:val="002E1280"/>
    <w:rsid w:val="002E2757"/>
    <w:rsid w:val="002E2FB5"/>
    <w:rsid w:val="002E3D8F"/>
    <w:rsid w:val="002E502B"/>
    <w:rsid w:val="002E56EE"/>
    <w:rsid w:val="002E5A11"/>
    <w:rsid w:val="002E7E61"/>
    <w:rsid w:val="002F007A"/>
    <w:rsid w:val="002F024E"/>
    <w:rsid w:val="002F0314"/>
    <w:rsid w:val="002F0708"/>
    <w:rsid w:val="002F0A44"/>
    <w:rsid w:val="002F16F1"/>
    <w:rsid w:val="002F1CF5"/>
    <w:rsid w:val="002F2604"/>
    <w:rsid w:val="002F2767"/>
    <w:rsid w:val="002F34AB"/>
    <w:rsid w:val="002F433B"/>
    <w:rsid w:val="002F4E54"/>
    <w:rsid w:val="002F5994"/>
    <w:rsid w:val="002F5A65"/>
    <w:rsid w:val="002F5CDC"/>
    <w:rsid w:val="002F5FC4"/>
    <w:rsid w:val="002F748C"/>
    <w:rsid w:val="002F7DDA"/>
    <w:rsid w:val="003009EB"/>
    <w:rsid w:val="00301514"/>
    <w:rsid w:val="003022CA"/>
    <w:rsid w:val="00302EAD"/>
    <w:rsid w:val="00303588"/>
    <w:rsid w:val="0030373B"/>
    <w:rsid w:val="003037ED"/>
    <w:rsid w:val="00303B72"/>
    <w:rsid w:val="003053D9"/>
    <w:rsid w:val="0030560B"/>
    <w:rsid w:val="00305759"/>
    <w:rsid w:val="00305939"/>
    <w:rsid w:val="00305EAC"/>
    <w:rsid w:val="00305F12"/>
    <w:rsid w:val="003062FD"/>
    <w:rsid w:val="003065B8"/>
    <w:rsid w:val="00306AEE"/>
    <w:rsid w:val="003070E3"/>
    <w:rsid w:val="0030737C"/>
    <w:rsid w:val="0030789F"/>
    <w:rsid w:val="00307A69"/>
    <w:rsid w:val="00307B78"/>
    <w:rsid w:val="00310206"/>
    <w:rsid w:val="0031062C"/>
    <w:rsid w:val="003112E6"/>
    <w:rsid w:val="00311513"/>
    <w:rsid w:val="00311F36"/>
    <w:rsid w:val="00313314"/>
    <w:rsid w:val="0031334E"/>
    <w:rsid w:val="00313B71"/>
    <w:rsid w:val="00313BE5"/>
    <w:rsid w:val="00313F36"/>
    <w:rsid w:val="00313F9A"/>
    <w:rsid w:val="003142D2"/>
    <w:rsid w:val="003146D9"/>
    <w:rsid w:val="0031566B"/>
    <w:rsid w:val="00315BD6"/>
    <w:rsid w:val="00315E07"/>
    <w:rsid w:val="003160C9"/>
    <w:rsid w:val="003170BF"/>
    <w:rsid w:val="00317110"/>
    <w:rsid w:val="00317F08"/>
    <w:rsid w:val="003201DC"/>
    <w:rsid w:val="00320603"/>
    <w:rsid w:val="00320EE4"/>
    <w:rsid w:val="00321AB6"/>
    <w:rsid w:val="0032245D"/>
    <w:rsid w:val="00322ED2"/>
    <w:rsid w:val="003244A5"/>
    <w:rsid w:val="00324559"/>
    <w:rsid w:val="00324B24"/>
    <w:rsid w:val="00324F85"/>
    <w:rsid w:val="00325191"/>
    <w:rsid w:val="00325231"/>
    <w:rsid w:val="00325487"/>
    <w:rsid w:val="00325647"/>
    <w:rsid w:val="00325CE5"/>
    <w:rsid w:val="00325F5A"/>
    <w:rsid w:val="00325FEE"/>
    <w:rsid w:val="00326EB0"/>
    <w:rsid w:val="0032780E"/>
    <w:rsid w:val="00327A7C"/>
    <w:rsid w:val="0033062A"/>
    <w:rsid w:val="003326B6"/>
    <w:rsid w:val="003326C3"/>
    <w:rsid w:val="00332769"/>
    <w:rsid w:val="003328DB"/>
    <w:rsid w:val="00332B71"/>
    <w:rsid w:val="00333E6D"/>
    <w:rsid w:val="0033436B"/>
    <w:rsid w:val="00334B84"/>
    <w:rsid w:val="003350CF"/>
    <w:rsid w:val="00335595"/>
    <w:rsid w:val="00335B45"/>
    <w:rsid w:val="00335D58"/>
    <w:rsid w:val="00335FCC"/>
    <w:rsid w:val="00336224"/>
    <w:rsid w:val="00337E88"/>
    <w:rsid w:val="00340201"/>
    <w:rsid w:val="0034027F"/>
    <w:rsid w:val="003403DD"/>
    <w:rsid w:val="00340894"/>
    <w:rsid w:val="00340ABF"/>
    <w:rsid w:val="00340CCC"/>
    <w:rsid w:val="00341079"/>
    <w:rsid w:val="0034120F"/>
    <w:rsid w:val="00341540"/>
    <w:rsid w:val="003421A3"/>
    <w:rsid w:val="00342584"/>
    <w:rsid w:val="003429F9"/>
    <w:rsid w:val="00342A6B"/>
    <w:rsid w:val="00342D87"/>
    <w:rsid w:val="003443BA"/>
    <w:rsid w:val="003447F5"/>
    <w:rsid w:val="00344AD3"/>
    <w:rsid w:val="00345A55"/>
    <w:rsid w:val="00346175"/>
    <w:rsid w:val="003479E5"/>
    <w:rsid w:val="003500EC"/>
    <w:rsid w:val="00351968"/>
    <w:rsid w:val="00351D2A"/>
    <w:rsid w:val="00352119"/>
    <w:rsid w:val="00352904"/>
    <w:rsid w:val="003529FF"/>
    <w:rsid w:val="0035349D"/>
    <w:rsid w:val="0035385B"/>
    <w:rsid w:val="0035460F"/>
    <w:rsid w:val="0035513E"/>
    <w:rsid w:val="00355E31"/>
    <w:rsid w:val="00356532"/>
    <w:rsid w:val="00356703"/>
    <w:rsid w:val="00356BEB"/>
    <w:rsid w:val="00357790"/>
    <w:rsid w:val="003578AF"/>
    <w:rsid w:val="00357B9F"/>
    <w:rsid w:val="00360030"/>
    <w:rsid w:val="003601D8"/>
    <w:rsid w:val="003601F8"/>
    <w:rsid w:val="00360507"/>
    <w:rsid w:val="00360554"/>
    <w:rsid w:val="00360851"/>
    <w:rsid w:val="003610BA"/>
    <w:rsid w:val="00361D23"/>
    <w:rsid w:val="003629D9"/>
    <w:rsid w:val="00362C56"/>
    <w:rsid w:val="00363246"/>
    <w:rsid w:val="003636FE"/>
    <w:rsid w:val="00363F6C"/>
    <w:rsid w:val="00364594"/>
    <w:rsid w:val="00364865"/>
    <w:rsid w:val="00365753"/>
    <w:rsid w:val="003658C6"/>
    <w:rsid w:val="00365B70"/>
    <w:rsid w:val="00365DBF"/>
    <w:rsid w:val="0036621A"/>
    <w:rsid w:val="00367290"/>
    <w:rsid w:val="00367A4F"/>
    <w:rsid w:val="00370238"/>
    <w:rsid w:val="00370C17"/>
    <w:rsid w:val="003712F1"/>
    <w:rsid w:val="00371721"/>
    <w:rsid w:val="003722C8"/>
    <w:rsid w:val="00372337"/>
    <w:rsid w:val="00372976"/>
    <w:rsid w:val="00373386"/>
    <w:rsid w:val="00373529"/>
    <w:rsid w:val="00373C07"/>
    <w:rsid w:val="003754A7"/>
    <w:rsid w:val="00376B1D"/>
    <w:rsid w:val="003773E7"/>
    <w:rsid w:val="00377773"/>
    <w:rsid w:val="0037799C"/>
    <w:rsid w:val="0038084C"/>
    <w:rsid w:val="003809C6"/>
    <w:rsid w:val="00381B02"/>
    <w:rsid w:val="0038273A"/>
    <w:rsid w:val="00382DD6"/>
    <w:rsid w:val="00384301"/>
    <w:rsid w:val="003853D9"/>
    <w:rsid w:val="00386D8D"/>
    <w:rsid w:val="00386F16"/>
    <w:rsid w:val="0039059B"/>
    <w:rsid w:val="00390618"/>
    <w:rsid w:val="003907A9"/>
    <w:rsid w:val="00391DDD"/>
    <w:rsid w:val="003931BB"/>
    <w:rsid w:val="0039337F"/>
    <w:rsid w:val="0039462A"/>
    <w:rsid w:val="0039569F"/>
    <w:rsid w:val="00395779"/>
    <w:rsid w:val="00395E90"/>
    <w:rsid w:val="00395F33"/>
    <w:rsid w:val="003963E0"/>
    <w:rsid w:val="00396DF1"/>
    <w:rsid w:val="003A00DA"/>
    <w:rsid w:val="003A0D9C"/>
    <w:rsid w:val="003A11DA"/>
    <w:rsid w:val="003A150E"/>
    <w:rsid w:val="003A1D46"/>
    <w:rsid w:val="003A216C"/>
    <w:rsid w:val="003A2669"/>
    <w:rsid w:val="003A34FB"/>
    <w:rsid w:val="003A47E4"/>
    <w:rsid w:val="003A4D7F"/>
    <w:rsid w:val="003A4E0D"/>
    <w:rsid w:val="003A4E31"/>
    <w:rsid w:val="003A50E1"/>
    <w:rsid w:val="003A5C0E"/>
    <w:rsid w:val="003A5CFC"/>
    <w:rsid w:val="003A6269"/>
    <w:rsid w:val="003A694E"/>
    <w:rsid w:val="003A6ABE"/>
    <w:rsid w:val="003A731E"/>
    <w:rsid w:val="003A73AF"/>
    <w:rsid w:val="003A7544"/>
    <w:rsid w:val="003B08E3"/>
    <w:rsid w:val="003B0CA0"/>
    <w:rsid w:val="003B19FB"/>
    <w:rsid w:val="003B24E2"/>
    <w:rsid w:val="003B297A"/>
    <w:rsid w:val="003B2BFD"/>
    <w:rsid w:val="003B2D37"/>
    <w:rsid w:val="003B31AB"/>
    <w:rsid w:val="003B3849"/>
    <w:rsid w:val="003B3AC9"/>
    <w:rsid w:val="003B3C0D"/>
    <w:rsid w:val="003B3FD6"/>
    <w:rsid w:val="003B449C"/>
    <w:rsid w:val="003C043D"/>
    <w:rsid w:val="003C0A8C"/>
    <w:rsid w:val="003C0DF6"/>
    <w:rsid w:val="003C20F6"/>
    <w:rsid w:val="003C22F5"/>
    <w:rsid w:val="003C25FF"/>
    <w:rsid w:val="003C27C7"/>
    <w:rsid w:val="003C27DD"/>
    <w:rsid w:val="003C2BE4"/>
    <w:rsid w:val="003C325B"/>
    <w:rsid w:val="003C4074"/>
    <w:rsid w:val="003C49C3"/>
    <w:rsid w:val="003C565C"/>
    <w:rsid w:val="003C6341"/>
    <w:rsid w:val="003C63BC"/>
    <w:rsid w:val="003C76C8"/>
    <w:rsid w:val="003D00A1"/>
    <w:rsid w:val="003D0197"/>
    <w:rsid w:val="003D12DA"/>
    <w:rsid w:val="003D1FFE"/>
    <w:rsid w:val="003D33E1"/>
    <w:rsid w:val="003D3E29"/>
    <w:rsid w:val="003D3FEC"/>
    <w:rsid w:val="003D4C0C"/>
    <w:rsid w:val="003D61D2"/>
    <w:rsid w:val="003D74FB"/>
    <w:rsid w:val="003E0007"/>
    <w:rsid w:val="003E096C"/>
    <w:rsid w:val="003E0D5A"/>
    <w:rsid w:val="003E19E1"/>
    <w:rsid w:val="003E1D67"/>
    <w:rsid w:val="003E1E2D"/>
    <w:rsid w:val="003E1E92"/>
    <w:rsid w:val="003E38F2"/>
    <w:rsid w:val="003E4FB5"/>
    <w:rsid w:val="003E50A2"/>
    <w:rsid w:val="003E6338"/>
    <w:rsid w:val="003E710E"/>
    <w:rsid w:val="003E79C6"/>
    <w:rsid w:val="003F0808"/>
    <w:rsid w:val="003F0C0E"/>
    <w:rsid w:val="003F0DEF"/>
    <w:rsid w:val="003F1657"/>
    <w:rsid w:val="003F2296"/>
    <w:rsid w:val="003F3957"/>
    <w:rsid w:val="003F4E7A"/>
    <w:rsid w:val="003F54B8"/>
    <w:rsid w:val="003F561C"/>
    <w:rsid w:val="003F5D04"/>
    <w:rsid w:val="003F5E49"/>
    <w:rsid w:val="003F625F"/>
    <w:rsid w:val="003F749E"/>
    <w:rsid w:val="0040078D"/>
    <w:rsid w:val="00400865"/>
    <w:rsid w:val="00402B74"/>
    <w:rsid w:val="00402CBE"/>
    <w:rsid w:val="00402D1D"/>
    <w:rsid w:val="004030CB"/>
    <w:rsid w:val="004031A2"/>
    <w:rsid w:val="00403723"/>
    <w:rsid w:val="00403799"/>
    <w:rsid w:val="004051E9"/>
    <w:rsid w:val="004055DB"/>
    <w:rsid w:val="00405A3A"/>
    <w:rsid w:val="00406162"/>
    <w:rsid w:val="004064AA"/>
    <w:rsid w:val="004065F6"/>
    <w:rsid w:val="00406B79"/>
    <w:rsid w:val="00407758"/>
    <w:rsid w:val="00407B3B"/>
    <w:rsid w:val="00407FF1"/>
    <w:rsid w:val="00410420"/>
    <w:rsid w:val="00412193"/>
    <w:rsid w:val="004128FA"/>
    <w:rsid w:val="004136A0"/>
    <w:rsid w:val="00413AA6"/>
    <w:rsid w:val="00413DA6"/>
    <w:rsid w:val="00413E7A"/>
    <w:rsid w:val="00414100"/>
    <w:rsid w:val="00414293"/>
    <w:rsid w:val="00414A4F"/>
    <w:rsid w:val="00414D45"/>
    <w:rsid w:val="004150D7"/>
    <w:rsid w:val="00416452"/>
    <w:rsid w:val="004178AB"/>
    <w:rsid w:val="00417A8E"/>
    <w:rsid w:val="00417E22"/>
    <w:rsid w:val="00420EC8"/>
    <w:rsid w:val="0042167B"/>
    <w:rsid w:val="00422155"/>
    <w:rsid w:val="0042232D"/>
    <w:rsid w:val="004223D2"/>
    <w:rsid w:val="00422A61"/>
    <w:rsid w:val="00424AFB"/>
    <w:rsid w:val="0042572D"/>
    <w:rsid w:val="004264BB"/>
    <w:rsid w:val="0042674C"/>
    <w:rsid w:val="004268FD"/>
    <w:rsid w:val="00427829"/>
    <w:rsid w:val="00427B47"/>
    <w:rsid w:val="00427DC8"/>
    <w:rsid w:val="00430F13"/>
    <w:rsid w:val="00430F3A"/>
    <w:rsid w:val="004311A4"/>
    <w:rsid w:val="00431602"/>
    <w:rsid w:val="00431736"/>
    <w:rsid w:val="00431B90"/>
    <w:rsid w:val="004329A9"/>
    <w:rsid w:val="004336B4"/>
    <w:rsid w:val="0043371B"/>
    <w:rsid w:val="0043407F"/>
    <w:rsid w:val="00434A6B"/>
    <w:rsid w:val="00434CF1"/>
    <w:rsid w:val="00434DE6"/>
    <w:rsid w:val="00435268"/>
    <w:rsid w:val="004353C5"/>
    <w:rsid w:val="004359CA"/>
    <w:rsid w:val="004363F9"/>
    <w:rsid w:val="00436865"/>
    <w:rsid w:val="00436AB9"/>
    <w:rsid w:val="004375DD"/>
    <w:rsid w:val="004378DA"/>
    <w:rsid w:val="004401C2"/>
    <w:rsid w:val="00440275"/>
    <w:rsid w:val="00440566"/>
    <w:rsid w:val="0044081F"/>
    <w:rsid w:val="00441DC8"/>
    <w:rsid w:val="004423C1"/>
    <w:rsid w:val="00442886"/>
    <w:rsid w:val="00442E3A"/>
    <w:rsid w:val="00444AEC"/>
    <w:rsid w:val="004454F9"/>
    <w:rsid w:val="00445E1C"/>
    <w:rsid w:val="00446AE5"/>
    <w:rsid w:val="00446F7E"/>
    <w:rsid w:val="00447767"/>
    <w:rsid w:val="00447A8B"/>
    <w:rsid w:val="00450BF4"/>
    <w:rsid w:val="00451BF8"/>
    <w:rsid w:val="004520A2"/>
    <w:rsid w:val="00452198"/>
    <w:rsid w:val="00452632"/>
    <w:rsid w:val="00453033"/>
    <w:rsid w:val="00453900"/>
    <w:rsid w:val="004539F3"/>
    <w:rsid w:val="00453AA5"/>
    <w:rsid w:val="00454645"/>
    <w:rsid w:val="0045481D"/>
    <w:rsid w:val="004551C1"/>
    <w:rsid w:val="00455358"/>
    <w:rsid w:val="004558BF"/>
    <w:rsid w:val="0045729A"/>
    <w:rsid w:val="00457984"/>
    <w:rsid w:val="00457AA3"/>
    <w:rsid w:val="00461053"/>
    <w:rsid w:val="0046164D"/>
    <w:rsid w:val="0046195B"/>
    <w:rsid w:val="00462690"/>
    <w:rsid w:val="00462AD3"/>
    <w:rsid w:val="00462DB9"/>
    <w:rsid w:val="00463473"/>
    <w:rsid w:val="004638DE"/>
    <w:rsid w:val="00463A78"/>
    <w:rsid w:val="00463E38"/>
    <w:rsid w:val="00464603"/>
    <w:rsid w:val="00466DEE"/>
    <w:rsid w:val="00470227"/>
    <w:rsid w:val="00470960"/>
    <w:rsid w:val="00470AFD"/>
    <w:rsid w:val="00470D3C"/>
    <w:rsid w:val="0047125F"/>
    <w:rsid w:val="004720C5"/>
    <w:rsid w:val="00472D42"/>
    <w:rsid w:val="00473154"/>
    <w:rsid w:val="004735D0"/>
    <w:rsid w:val="004737D2"/>
    <w:rsid w:val="00474755"/>
    <w:rsid w:val="004755B6"/>
    <w:rsid w:val="00475855"/>
    <w:rsid w:val="00476255"/>
    <w:rsid w:val="004764C1"/>
    <w:rsid w:val="00476565"/>
    <w:rsid w:val="00476B0C"/>
    <w:rsid w:val="00476D0E"/>
    <w:rsid w:val="00477AAF"/>
    <w:rsid w:val="00480110"/>
    <w:rsid w:val="0048120D"/>
    <w:rsid w:val="004825EC"/>
    <w:rsid w:val="0048261B"/>
    <w:rsid w:val="00482782"/>
    <w:rsid w:val="0048295A"/>
    <w:rsid w:val="00483A57"/>
    <w:rsid w:val="00483BFA"/>
    <w:rsid w:val="00484136"/>
    <w:rsid w:val="00484D9C"/>
    <w:rsid w:val="00486231"/>
    <w:rsid w:val="00486400"/>
    <w:rsid w:val="00486BB4"/>
    <w:rsid w:val="00487E0A"/>
    <w:rsid w:val="00491643"/>
    <w:rsid w:val="0049190C"/>
    <w:rsid w:val="004923AF"/>
    <w:rsid w:val="00492636"/>
    <w:rsid w:val="00492FD7"/>
    <w:rsid w:val="00493660"/>
    <w:rsid w:val="00493B80"/>
    <w:rsid w:val="004950B4"/>
    <w:rsid w:val="00495187"/>
    <w:rsid w:val="004957B3"/>
    <w:rsid w:val="004957EA"/>
    <w:rsid w:val="00495EC9"/>
    <w:rsid w:val="0049609E"/>
    <w:rsid w:val="004963B5"/>
    <w:rsid w:val="004972FD"/>
    <w:rsid w:val="004979DE"/>
    <w:rsid w:val="00497C08"/>
    <w:rsid w:val="004A0156"/>
    <w:rsid w:val="004A0203"/>
    <w:rsid w:val="004A0E14"/>
    <w:rsid w:val="004A0EEB"/>
    <w:rsid w:val="004A110E"/>
    <w:rsid w:val="004A2E9D"/>
    <w:rsid w:val="004A3B64"/>
    <w:rsid w:val="004A4DE1"/>
    <w:rsid w:val="004A5813"/>
    <w:rsid w:val="004A5D76"/>
    <w:rsid w:val="004A649A"/>
    <w:rsid w:val="004A6652"/>
    <w:rsid w:val="004A6992"/>
    <w:rsid w:val="004A6CEA"/>
    <w:rsid w:val="004A7787"/>
    <w:rsid w:val="004A7E04"/>
    <w:rsid w:val="004B31DF"/>
    <w:rsid w:val="004B3E3F"/>
    <w:rsid w:val="004B48C6"/>
    <w:rsid w:val="004B5299"/>
    <w:rsid w:val="004B5C1D"/>
    <w:rsid w:val="004B6E48"/>
    <w:rsid w:val="004B7218"/>
    <w:rsid w:val="004C2040"/>
    <w:rsid w:val="004C3314"/>
    <w:rsid w:val="004C3D60"/>
    <w:rsid w:val="004C419A"/>
    <w:rsid w:val="004C4378"/>
    <w:rsid w:val="004C474D"/>
    <w:rsid w:val="004C54AD"/>
    <w:rsid w:val="004C5B87"/>
    <w:rsid w:val="004C5EED"/>
    <w:rsid w:val="004C71E8"/>
    <w:rsid w:val="004C758B"/>
    <w:rsid w:val="004C7797"/>
    <w:rsid w:val="004C7CCD"/>
    <w:rsid w:val="004D081B"/>
    <w:rsid w:val="004D2A42"/>
    <w:rsid w:val="004D4D7A"/>
    <w:rsid w:val="004D5675"/>
    <w:rsid w:val="004D663C"/>
    <w:rsid w:val="004D74E5"/>
    <w:rsid w:val="004D7676"/>
    <w:rsid w:val="004E0FE5"/>
    <w:rsid w:val="004E11BA"/>
    <w:rsid w:val="004E1B8E"/>
    <w:rsid w:val="004E23E3"/>
    <w:rsid w:val="004E29F1"/>
    <w:rsid w:val="004E2C48"/>
    <w:rsid w:val="004E5C27"/>
    <w:rsid w:val="004E6253"/>
    <w:rsid w:val="004E6B26"/>
    <w:rsid w:val="004E6BDD"/>
    <w:rsid w:val="004E7D8C"/>
    <w:rsid w:val="004F1B9B"/>
    <w:rsid w:val="004F1CD9"/>
    <w:rsid w:val="004F1D5B"/>
    <w:rsid w:val="004F2178"/>
    <w:rsid w:val="004F2AE6"/>
    <w:rsid w:val="004F32C9"/>
    <w:rsid w:val="004F340A"/>
    <w:rsid w:val="004F354B"/>
    <w:rsid w:val="004F3707"/>
    <w:rsid w:val="004F46A2"/>
    <w:rsid w:val="004F49A0"/>
    <w:rsid w:val="004F4CA9"/>
    <w:rsid w:val="004F54BB"/>
    <w:rsid w:val="004F5E34"/>
    <w:rsid w:val="004F6B44"/>
    <w:rsid w:val="004F73EB"/>
    <w:rsid w:val="004F7B17"/>
    <w:rsid w:val="004F7BAB"/>
    <w:rsid w:val="0050076B"/>
    <w:rsid w:val="00500925"/>
    <w:rsid w:val="00501B2C"/>
    <w:rsid w:val="005030CD"/>
    <w:rsid w:val="00503365"/>
    <w:rsid w:val="00503785"/>
    <w:rsid w:val="00503E34"/>
    <w:rsid w:val="00503EFD"/>
    <w:rsid w:val="00504306"/>
    <w:rsid w:val="00504718"/>
    <w:rsid w:val="00504721"/>
    <w:rsid w:val="0050490D"/>
    <w:rsid w:val="005050D1"/>
    <w:rsid w:val="0050539B"/>
    <w:rsid w:val="005064BC"/>
    <w:rsid w:val="00506A4E"/>
    <w:rsid w:val="005071A6"/>
    <w:rsid w:val="005077D6"/>
    <w:rsid w:val="00507F59"/>
    <w:rsid w:val="00510352"/>
    <w:rsid w:val="00510E0D"/>
    <w:rsid w:val="005113A4"/>
    <w:rsid w:val="005126E4"/>
    <w:rsid w:val="00512762"/>
    <w:rsid w:val="005131A2"/>
    <w:rsid w:val="00513371"/>
    <w:rsid w:val="00513B8B"/>
    <w:rsid w:val="00513FAB"/>
    <w:rsid w:val="005142ED"/>
    <w:rsid w:val="0051441B"/>
    <w:rsid w:val="005159EE"/>
    <w:rsid w:val="0051699D"/>
    <w:rsid w:val="00516A78"/>
    <w:rsid w:val="00516AA9"/>
    <w:rsid w:val="00516C75"/>
    <w:rsid w:val="00517B34"/>
    <w:rsid w:val="00517E67"/>
    <w:rsid w:val="005201E8"/>
    <w:rsid w:val="00520217"/>
    <w:rsid w:val="0052052C"/>
    <w:rsid w:val="00520CF8"/>
    <w:rsid w:val="00520E92"/>
    <w:rsid w:val="005212F8"/>
    <w:rsid w:val="00522883"/>
    <w:rsid w:val="00522CC7"/>
    <w:rsid w:val="005234A8"/>
    <w:rsid w:val="005234FD"/>
    <w:rsid w:val="0052365A"/>
    <w:rsid w:val="005244FB"/>
    <w:rsid w:val="005245B3"/>
    <w:rsid w:val="00524865"/>
    <w:rsid w:val="0052519A"/>
    <w:rsid w:val="00526A90"/>
    <w:rsid w:val="005271E7"/>
    <w:rsid w:val="00527882"/>
    <w:rsid w:val="005303F2"/>
    <w:rsid w:val="00530E7D"/>
    <w:rsid w:val="0053202F"/>
    <w:rsid w:val="00532172"/>
    <w:rsid w:val="00534008"/>
    <w:rsid w:val="00534183"/>
    <w:rsid w:val="005346D9"/>
    <w:rsid w:val="00534BD1"/>
    <w:rsid w:val="00534F44"/>
    <w:rsid w:val="005357DA"/>
    <w:rsid w:val="00535EDA"/>
    <w:rsid w:val="00535F96"/>
    <w:rsid w:val="005362C8"/>
    <w:rsid w:val="00536403"/>
    <w:rsid w:val="00536D49"/>
    <w:rsid w:val="0053755F"/>
    <w:rsid w:val="00537BF2"/>
    <w:rsid w:val="00540263"/>
    <w:rsid w:val="00540B71"/>
    <w:rsid w:val="00540C7D"/>
    <w:rsid w:val="00541267"/>
    <w:rsid w:val="00541608"/>
    <w:rsid w:val="005429D8"/>
    <w:rsid w:val="00542AAB"/>
    <w:rsid w:val="00543829"/>
    <w:rsid w:val="005442DA"/>
    <w:rsid w:val="0054452B"/>
    <w:rsid w:val="00544717"/>
    <w:rsid w:val="00544C0A"/>
    <w:rsid w:val="00545C5D"/>
    <w:rsid w:val="00545F39"/>
    <w:rsid w:val="00546DCA"/>
    <w:rsid w:val="00546FB2"/>
    <w:rsid w:val="00547FDC"/>
    <w:rsid w:val="00550B43"/>
    <w:rsid w:val="00550FA8"/>
    <w:rsid w:val="00551860"/>
    <w:rsid w:val="00551C3A"/>
    <w:rsid w:val="00551C8B"/>
    <w:rsid w:val="00551E73"/>
    <w:rsid w:val="00552D9C"/>
    <w:rsid w:val="00554079"/>
    <w:rsid w:val="0055507C"/>
    <w:rsid w:val="00555898"/>
    <w:rsid w:val="00557049"/>
    <w:rsid w:val="005574D5"/>
    <w:rsid w:val="0056020B"/>
    <w:rsid w:val="0056096A"/>
    <w:rsid w:val="00561131"/>
    <w:rsid w:val="005617A4"/>
    <w:rsid w:val="0056267B"/>
    <w:rsid w:val="005639B1"/>
    <w:rsid w:val="00563CA5"/>
    <w:rsid w:val="00564646"/>
    <w:rsid w:val="00564656"/>
    <w:rsid w:val="00564868"/>
    <w:rsid w:val="00565159"/>
    <w:rsid w:val="0056585A"/>
    <w:rsid w:val="00566C40"/>
    <w:rsid w:val="00566D8E"/>
    <w:rsid w:val="00567609"/>
    <w:rsid w:val="005676FD"/>
    <w:rsid w:val="005706BA"/>
    <w:rsid w:val="005706CA"/>
    <w:rsid w:val="005707EA"/>
    <w:rsid w:val="005717E2"/>
    <w:rsid w:val="00571A04"/>
    <w:rsid w:val="0057232E"/>
    <w:rsid w:val="0057259C"/>
    <w:rsid w:val="005725A8"/>
    <w:rsid w:val="00572BC4"/>
    <w:rsid w:val="00574B15"/>
    <w:rsid w:val="00574BAD"/>
    <w:rsid w:val="00574F4C"/>
    <w:rsid w:val="005755AE"/>
    <w:rsid w:val="00575C67"/>
    <w:rsid w:val="005760D4"/>
    <w:rsid w:val="005761CB"/>
    <w:rsid w:val="00576D48"/>
    <w:rsid w:val="005772E5"/>
    <w:rsid w:val="005777C4"/>
    <w:rsid w:val="005809CE"/>
    <w:rsid w:val="00580ADE"/>
    <w:rsid w:val="00581071"/>
    <w:rsid w:val="00581122"/>
    <w:rsid w:val="00581F16"/>
    <w:rsid w:val="005826B2"/>
    <w:rsid w:val="005830BC"/>
    <w:rsid w:val="0058379E"/>
    <w:rsid w:val="00583A73"/>
    <w:rsid w:val="00583AF7"/>
    <w:rsid w:val="00583D7D"/>
    <w:rsid w:val="005842A7"/>
    <w:rsid w:val="005842EE"/>
    <w:rsid w:val="0058445E"/>
    <w:rsid w:val="0058489B"/>
    <w:rsid w:val="00584CDE"/>
    <w:rsid w:val="0058545C"/>
    <w:rsid w:val="0058579E"/>
    <w:rsid w:val="00585820"/>
    <w:rsid w:val="00585970"/>
    <w:rsid w:val="005868F8"/>
    <w:rsid w:val="00586A4F"/>
    <w:rsid w:val="00587B53"/>
    <w:rsid w:val="00587ECA"/>
    <w:rsid w:val="005909EA"/>
    <w:rsid w:val="00592A1A"/>
    <w:rsid w:val="00592D16"/>
    <w:rsid w:val="00593F8E"/>
    <w:rsid w:val="005947CE"/>
    <w:rsid w:val="005949C0"/>
    <w:rsid w:val="00594A5A"/>
    <w:rsid w:val="00594ADC"/>
    <w:rsid w:val="00595812"/>
    <w:rsid w:val="00595837"/>
    <w:rsid w:val="00595851"/>
    <w:rsid w:val="00595BDD"/>
    <w:rsid w:val="0059618A"/>
    <w:rsid w:val="005961B7"/>
    <w:rsid w:val="005963F6"/>
    <w:rsid w:val="00596415"/>
    <w:rsid w:val="00596528"/>
    <w:rsid w:val="0059678C"/>
    <w:rsid w:val="005975D1"/>
    <w:rsid w:val="00597619"/>
    <w:rsid w:val="005977D3"/>
    <w:rsid w:val="00597AA9"/>
    <w:rsid w:val="00597D1D"/>
    <w:rsid w:val="005A0EC0"/>
    <w:rsid w:val="005A11AB"/>
    <w:rsid w:val="005A163C"/>
    <w:rsid w:val="005A1DE0"/>
    <w:rsid w:val="005A28E7"/>
    <w:rsid w:val="005A2950"/>
    <w:rsid w:val="005A2F67"/>
    <w:rsid w:val="005A3082"/>
    <w:rsid w:val="005A308E"/>
    <w:rsid w:val="005A4034"/>
    <w:rsid w:val="005A4054"/>
    <w:rsid w:val="005A4583"/>
    <w:rsid w:val="005A46E0"/>
    <w:rsid w:val="005A4E8C"/>
    <w:rsid w:val="005A5CAF"/>
    <w:rsid w:val="005A6019"/>
    <w:rsid w:val="005A6E01"/>
    <w:rsid w:val="005A7B50"/>
    <w:rsid w:val="005A7EAE"/>
    <w:rsid w:val="005B01B8"/>
    <w:rsid w:val="005B0386"/>
    <w:rsid w:val="005B0AFE"/>
    <w:rsid w:val="005B0B83"/>
    <w:rsid w:val="005B15AA"/>
    <w:rsid w:val="005B20A7"/>
    <w:rsid w:val="005B22C4"/>
    <w:rsid w:val="005B232A"/>
    <w:rsid w:val="005B251E"/>
    <w:rsid w:val="005B2928"/>
    <w:rsid w:val="005B2A07"/>
    <w:rsid w:val="005B2DE8"/>
    <w:rsid w:val="005B319E"/>
    <w:rsid w:val="005B4050"/>
    <w:rsid w:val="005B40FD"/>
    <w:rsid w:val="005B5B31"/>
    <w:rsid w:val="005B5BA5"/>
    <w:rsid w:val="005B5CA6"/>
    <w:rsid w:val="005B723C"/>
    <w:rsid w:val="005B79DA"/>
    <w:rsid w:val="005B7C71"/>
    <w:rsid w:val="005C0129"/>
    <w:rsid w:val="005C0809"/>
    <w:rsid w:val="005C08BC"/>
    <w:rsid w:val="005C140C"/>
    <w:rsid w:val="005C1DCB"/>
    <w:rsid w:val="005C26D6"/>
    <w:rsid w:val="005C2A31"/>
    <w:rsid w:val="005C34C3"/>
    <w:rsid w:val="005C3AF5"/>
    <w:rsid w:val="005C4A91"/>
    <w:rsid w:val="005C4B16"/>
    <w:rsid w:val="005C4CAF"/>
    <w:rsid w:val="005C5091"/>
    <w:rsid w:val="005C5410"/>
    <w:rsid w:val="005C5A3E"/>
    <w:rsid w:val="005C5A79"/>
    <w:rsid w:val="005C6186"/>
    <w:rsid w:val="005C6669"/>
    <w:rsid w:val="005C7FA1"/>
    <w:rsid w:val="005D0459"/>
    <w:rsid w:val="005D04C0"/>
    <w:rsid w:val="005D0552"/>
    <w:rsid w:val="005D196D"/>
    <w:rsid w:val="005D1A12"/>
    <w:rsid w:val="005D2787"/>
    <w:rsid w:val="005D2DAC"/>
    <w:rsid w:val="005D34F6"/>
    <w:rsid w:val="005D4418"/>
    <w:rsid w:val="005D447B"/>
    <w:rsid w:val="005D44B5"/>
    <w:rsid w:val="005D46E6"/>
    <w:rsid w:val="005D4726"/>
    <w:rsid w:val="005D4F56"/>
    <w:rsid w:val="005D54FC"/>
    <w:rsid w:val="005D5F18"/>
    <w:rsid w:val="005D604F"/>
    <w:rsid w:val="005D6B31"/>
    <w:rsid w:val="005D6BA1"/>
    <w:rsid w:val="005D75C3"/>
    <w:rsid w:val="005D7641"/>
    <w:rsid w:val="005D76F2"/>
    <w:rsid w:val="005D7F36"/>
    <w:rsid w:val="005E0008"/>
    <w:rsid w:val="005E01E9"/>
    <w:rsid w:val="005E01F8"/>
    <w:rsid w:val="005E024B"/>
    <w:rsid w:val="005E046E"/>
    <w:rsid w:val="005E046F"/>
    <w:rsid w:val="005E1C7B"/>
    <w:rsid w:val="005E21A6"/>
    <w:rsid w:val="005E2413"/>
    <w:rsid w:val="005E2473"/>
    <w:rsid w:val="005E2671"/>
    <w:rsid w:val="005E28B9"/>
    <w:rsid w:val="005E3142"/>
    <w:rsid w:val="005E31EF"/>
    <w:rsid w:val="005E36E7"/>
    <w:rsid w:val="005E3AE4"/>
    <w:rsid w:val="005E49CD"/>
    <w:rsid w:val="005E4D73"/>
    <w:rsid w:val="005E567F"/>
    <w:rsid w:val="005E5784"/>
    <w:rsid w:val="005E61E5"/>
    <w:rsid w:val="005E6D64"/>
    <w:rsid w:val="005E7CD6"/>
    <w:rsid w:val="005F0BC6"/>
    <w:rsid w:val="005F15D1"/>
    <w:rsid w:val="005F1976"/>
    <w:rsid w:val="005F1F09"/>
    <w:rsid w:val="005F200F"/>
    <w:rsid w:val="005F2504"/>
    <w:rsid w:val="005F2597"/>
    <w:rsid w:val="005F2A3C"/>
    <w:rsid w:val="005F30F5"/>
    <w:rsid w:val="005F380F"/>
    <w:rsid w:val="005F3DB1"/>
    <w:rsid w:val="005F4287"/>
    <w:rsid w:val="005F470D"/>
    <w:rsid w:val="005F48C5"/>
    <w:rsid w:val="005F4E25"/>
    <w:rsid w:val="005F5AF6"/>
    <w:rsid w:val="005F75E7"/>
    <w:rsid w:val="00600D3A"/>
    <w:rsid w:val="00601194"/>
    <w:rsid w:val="006015ED"/>
    <w:rsid w:val="00602024"/>
    <w:rsid w:val="0060211C"/>
    <w:rsid w:val="006033D8"/>
    <w:rsid w:val="006033EB"/>
    <w:rsid w:val="00603708"/>
    <w:rsid w:val="00603B53"/>
    <w:rsid w:val="00603DBF"/>
    <w:rsid w:val="00604909"/>
    <w:rsid w:val="00606B66"/>
    <w:rsid w:val="00607585"/>
    <w:rsid w:val="006078E4"/>
    <w:rsid w:val="00610AC8"/>
    <w:rsid w:val="00610CB0"/>
    <w:rsid w:val="00610F80"/>
    <w:rsid w:val="00611594"/>
    <w:rsid w:val="0061189A"/>
    <w:rsid w:val="00611CED"/>
    <w:rsid w:val="0061229F"/>
    <w:rsid w:val="00612BDF"/>
    <w:rsid w:val="006136C4"/>
    <w:rsid w:val="006138F8"/>
    <w:rsid w:val="0061450B"/>
    <w:rsid w:val="006156C5"/>
    <w:rsid w:val="0061583D"/>
    <w:rsid w:val="006168F1"/>
    <w:rsid w:val="00617AB2"/>
    <w:rsid w:val="00622547"/>
    <w:rsid w:val="00622D14"/>
    <w:rsid w:val="0062322C"/>
    <w:rsid w:val="006237F1"/>
    <w:rsid w:val="0062385B"/>
    <w:rsid w:val="006238BA"/>
    <w:rsid w:val="00623B9C"/>
    <w:rsid w:val="0062417D"/>
    <w:rsid w:val="00624A67"/>
    <w:rsid w:val="00624C73"/>
    <w:rsid w:val="006250DD"/>
    <w:rsid w:val="0062701F"/>
    <w:rsid w:val="00627501"/>
    <w:rsid w:val="006275C8"/>
    <w:rsid w:val="006300D5"/>
    <w:rsid w:val="006306BE"/>
    <w:rsid w:val="006317D0"/>
    <w:rsid w:val="00631D41"/>
    <w:rsid w:val="00632ECF"/>
    <w:rsid w:val="00632FE0"/>
    <w:rsid w:val="00633435"/>
    <w:rsid w:val="00633665"/>
    <w:rsid w:val="00633A7C"/>
    <w:rsid w:val="00633A89"/>
    <w:rsid w:val="00634132"/>
    <w:rsid w:val="0063440E"/>
    <w:rsid w:val="006347FF"/>
    <w:rsid w:val="00634FCF"/>
    <w:rsid w:val="00635466"/>
    <w:rsid w:val="00635A5B"/>
    <w:rsid w:val="00636654"/>
    <w:rsid w:val="00636962"/>
    <w:rsid w:val="00640919"/>
    <w:rsid w:val="0064138E"/>
    <w:rsid w:val="00641688"/>
    <w:rsid w:val="00641A02"/>
    <w:rsid w:val="00641F2D"/>
    <w:rsid w:val="00642432"/>
    <w:rsid w:val="00642A13"/>
    <w:rsid w:val="006433A7"/>
    <w:rsid w:val="0064356B"/>
    <w:rsid w:val="006460D1"/>
    <w:rsid w:val="0064664F"/>
    <w:rsid w:val="00646A8E"/>
    <w:rsid w:val="00646AA1"/>
    <w:rsid w:val="00646ED7"/>
    <w:rsid w:val="00646F34"/>
    <w:rsid w:val="006478BD"/>
    <w:rsid w:val="00647DB2"/>
    <w:rsid w:val="00647EAB"/>
    <w:rsid w:val="00647F07"/>
    <w:rsid w:val="00650B8B"/>
    <w:rsid w:val="00650F7D"/>
    <w:rsid w:val="00650FED"/>
    <w:rsid w:val="00652481"/>
    <w:rsid w:val="00652755"/>
    <w:rsid w:val="00652A23"/>
    <w:rsid w:val="00652EAA"/>
    <w:rsid w:val="006538A1"/>
    <w:rsid w:val="00653DC3"/>
    <w:rsid w:val="0065402D"/>
    <w:rsid w:val="00654291"/>
    <w:rsid w:val="00654300"/>
    <w:rsid w:val="006544D8"/>
    <w:rsid w:val="006552C4"/>
    <w:rsid w:val="006559FE"/>
    <w:rsid w:val="00655CE2"/>
    <w:rsid w:val="00656DD4"/>
    <w:rsid w:val="00657808"/>
    <w:rsid w:val="006608BC"/>
    <w:rsid w:val="006610AC"/>
    <w:rsid w:val="006612AE"/>
    <w:rsid w:val="00661AC0"/>
    <w:rsid w:val="00661B17"/>
    <w:rsid w:val="00661B18"/>
    <w:rsid w:val="0066202F"/>
    <w:rsid w:val="00662BA5"/>
    <w:rsid w:val="00662F43"/>
    <w:rsid w:val="006638BB"/>
    <w:rsid w:val="00663F3B"/>
    <w:rsid w:val="006657DF"/>
    <w:rsid w:val="006661C0"/>
    <w:rsid w:val="006661E0"/>
    <w:rsid w:val="006668A3"/>
    <w:rsid w:val="00666946"/>
    <w:rsid w:val="00667028"/>
    <w:rsid w:val="006677E2"/>
    <w:rsid w:val="00670957"/>
    <w:rsid w:val="006714C3"/>
    <w:rsid w:val="0067166D"/>
    <w:rsid w:val="00671CA4"/>
    <w:rsid w:val="006726D1"/>
    <w:rsid w:val="00672835"/>
    <w:rsid w:val="00673650"/>
    <w:rsid w:val="00673A71"/>
    <w:rsid w:val="00673DC9"/>
    <w:rsid w:val="00674856"/>
    <w:rsid w:val="00674923"/>
    <w:rsid w:val="006754CD"/>
    <w:rsid w:val="00675F97"/>
    <w:rsid w:val="006765AA"/>
    <w:rsid w:val="0068126C"/>
    <w:rsid w:val="00681F1B"/>
    <w:rsid w:val="006822ED"/>
    <w:rsid w:val="006823FE"/>
    <w:rsid w:val="006825CE"/>
    <w:rsid w:val="006839A0"/>
    <w:rsid w:val="00683D31"/>
    <w:rsid w:val="006840D3"/>
    <w:rsid w:val="006845DD"/>
    <w:rsid w:val="00684A02"/>
    <w:rsid w:val="00684E2E"/>
    <w:rsid w:val="006865FC"/>
    <w:rsid w:val="006867DF"/>
    <w:rsid w:val="0068746F"/>
    <w:rsid w:val="00690395"/>
    <w:rsid w:val="00690EBF"/>
    <w:rsid w:val="006930BD"/>
    <w:rsid w:val="00693474"/>
    <w:rsid w:val="0069394A"/>
    <w:rsid w:val="0069470E"/>
    <w:rsid w:val="00694F6F"/>
    <w:rsid w:val="0069601E"/>
    <w:rsid w:val="0069629F"/>
    <w:rsid w:val="0069733D"/>
    <w:rsid w:val="006A01DD"/>
    <w:rsid w:val="006A0C4E"/>
    <w:rsid w:val="006A12F1"/>
    <w:rsid w:val="006A1512"/>
    <w:rsid w:val="006A3097"/>
    <w:rsid w:val="006A3CC6"/>
    <w:rsid w:val="006A3EDD"/>
    <w:rsid w:val="006A41A4"/>
    <w:rsid w:val="006A429E"/>
    <w:rsid w:val="006A4DBB"/>
    <w:rsid w:val="006A5339"/>
    <w:rsid w:val="006A6623"/>
    <w:rsid w:val="006A6F64"/>
    <w:rsid w:val="006B0664"/>
    <w:rsid w:val="006B0C1C"/>
    <w:rsid w:val="006B1974"/>
    <w:rsid w:val="006B1C92"/>
    <w:rsid w:val="006B37D4"/>
    <w:rsid w:val="006B38BD"/>
    <w:rsid w:val="006B4C19"/>
    <w:rsid w:val="006B4EE7"/>
    <w:rsid w:val="006B55F3"/>
    <w:rsid w:val="006B56F4"/>
    <w:rsid w:val="006B7B75"/>
    <w:rsid w:val="006C0C5F"/>
    <w:rsid w:val="006C1072"/>
    <w:rsid w:val="006C11E4"/>
    <w:rsid w:val="006C204D"/>
    <w:rsid w:val="006C29C0"/>
    <w:rsid w:val="006C2DB5"/>
    <w:rsid w:val="006C3A1E"/>
    <w:rsid w:val="006C404D"/>
    <w:rsid w:val="006C41CA"/>
    <w:rsid w:val="006C498A"/>
    <w:rsid w:val="006C4B0C"/>
    <w:rsid w:val="006C4BBA"/>
    <w:rsid w:val="006C55BB"/>
    <w:rsid w:val="006C5CAC"/>
    <w:rsid w:val="006C6202"/>
    <w:rsid w:val="006C75E8"/>
    <w:rsid w:val="006D0DD2"/>
    <w:rsid w:val="006D0F7A"/>
    <w:rsid w:val="006D1468"/>
    <w:rsid w:val="006D16ED"/>
    <w:rsid w:val="006D193C"/>
    <w:rsid w:val="006D245B"/>
    <w:rsid w:val="006D2E78"/>
    <w:rsid w:val="006D31CD"/>
    <w:rsid w:val="006D31E8"/>
    <w:rsid w:val="006D3794"/>
    <w:rsid w:val="006D3ADC"/>
    <w:rsid w:val="006D3D7C"/>
    <w:rsid w:val="006D469D"/>
    <w:rsid w:val="006D4A6C"/>
    <w:rsid w:val="006D4B46"/>
    <w:rsid w:val="006D5A8D"/>
    <w:rsid w:val="006D5E45"/>
    <w:rsid w:val="006D6243"/>
    <w:rsid w:val="006D649E"/>
    <w:rsid w:val="006D6A39"/>
    <w:rsid w:val="006D7996"/>
    <w:rsid w:val="006D7F35"/>
    <w:rsid w:val="006E03C6"/>
    <w:rsid w:val="006E04F6"/>
    <w:rsid w:val="006E0E82"/>
    <w:rsid w:val="006E14C8"/>
    <w:rsid w:val="006E18F8"/>
    <w:rsid w:val="006E1C82"/>
    <w:rsid w:val="006E1DC8"/>
    <w:rsid w:val="006E1F66"/>
    <w:rsid w:val="006E2179"/>
    <w:rsid w:val="006E23F2"/>
    <w:rsid w:val="006E2CCC"/>
    <w:rsid w:val="006E2DFC"/>
    <w:rsid w:val="006E2EA8"/>
    <w:rsid w:val="006E3288"/>
    <w:rsid w:val="006E32E6"/>
    <w:rsid w:val="006E3494"/>
    <w:rsid w:val="006E3880"/>
    <w:rsid w:val="006E3BAA"/>
    <w:rsid w:val="006E3F78"/>
    <w:rsid w:val="006E3FE1"/>
    <w:rsid w:val="006E445C"/>
    <w:rsid w:val="006E4771"/>
    <w:rsid w:val="006E4B4A"/>
    <w:rsid w:val="006E4E92"/>
    <w:rsid w:val="006E5430"/>
    <w:rsid w:val="006E5518"/>
    <w:rsid w:val="006E5EFF"/>
    <w:rsid w:val="006E6222"/>
    <w:rsid w:val="006E7717"/>
    <w:rsid w:val="006E7CDC"/>
    <w:rsid w:val="006E7CF1"/>
    <w:rsid w:val="006F02D8"/>
    <w:rsid w:val="006F0BBE"/>
    <w:rsid w:val="006F124A"/>
    <w:rsid w:val="006F27A8"/>
    <w:rsid w:val="006F303F"/>
    <w:rsid w:val="006F33C0"/>
    <w:rsid w:val="006F3703"/>
    <w:rsid w:val="006F3DE4"/>
    <w:rsid w:val="006F3FAD"/>
    <w:rsid w:val="006F5304"/>
    <w:rsid w:val="006F5C6F"/>
    <w:rsid w:val="006F628C"/>
    <w:rsid w:val="006F6723"/>
    <w:rsid w:val="00700FF3"/>
    <w:rsid w:val="0070185E"/>
    <w:rsid w:val="0070193F"/>
    <w:rsid w:val="00701D9C"/>
    <w:rsid w:val="00702ABA"/>
    <w:rsid w:val="00703C56"/>
    <w:rsid w:val="00704739"/>
    <w:rsid w:val="007049CC"/>
    <w:rsid w:val="00705314"/>
    <w:rsid w:val="00705C85"/>
    <w:rsid w:val="00706777"/>
    <w:rsid w:val="00706AB8"/>
    <w:rsid w:val="00706B26"/>
    <w:rsid w:val="007100F3"/>
    <w:rsid w:val="00710203"/>
    <w:rsid w:val="00710E40"/>
    <w:rsid w:val="00711EC2"/>
    <w:rsid w:val="00712ACA"/>
    <w:rsid w:val="00713760"/>
    <w:rsid w:val="00713BB8"/>
    <w:rsid w:val="007140EF"/>
    <w:rsid w:val="00714188"/>
    <w:rsid w:val="00714AE6"/>
    <w:rsid w:val="00714E32"/>
    <w:rsid w:val="007163D7"/>
    <w:rsid w:val="00716478"/>
    <w:rsid w:val="00720128"/>
    <w:rsid w:val="00720AC2"/>
    <w:rsid w:val="007212F6"/>
    <w:rsid w:val="00721F57"/>
    <w:rsid w:val="00722313"/>
    <w:rsid w:val="007229E1"/>
    <w:rsid w:val="00723167"/>
    <w:rsid w:val="007233AE"/>
    <w:rsid w:val="0072392E"/>
    <w:rsid w:val="00723B20"/>
    <w:rsid w:val="007246AF"/>
    <w:rsid w:val="00724CA0"/>
    <w:rsid w:val="007257AA"/>
    <w:rsid w:val="00726796"/>
    <w:rsid w:val="00726D8C"/>
    <w:rsid w:val="00727B48"/>
    <w:rsid w:val="00727C86"/>
    <w:rsid w:val="00730647"/>
    <w:rsid w:val="0073076B"/>
    <w:rsid w:val="007308E9"/>
    <w:rsid w:val="00730FD8"/>
    <w:rsid w:val="00731B3F"/>
    <w:rsid w:val="007321A0"/>
    <w:rsid w:val="007321BF"/>
    <w:rsid w:val="00733AE3"/>
    <w:rsid w:val="00733CB1"/>
    <w:rsid w:val="00733E42"/>
    <w:rsid w:val="0073460C"/>
    <w:rsid w:val="00734B82"/>
    <w:rsid w:val="00735D5B"/>
    <w:rsid w:val="00735EA6"/>
    <w:rsid w:val="00736305"/>
    <w:rsid w:val="007364BA"/>
    <w:rsid w:val="007365F3"/>
    <w:rsid w:val="00736E86"/>
    <w:rsid w:val="00737863"/>
    <w:rsid w:val="00737FB7"/>
    <w:rsid w:val="00740393"/>
    <w:rsid w:val="00740E21"/>
    <w:rsid w:val="0074120F"/>
    <w:rsid w:val="007414D6"/>
    <w:rsid w:val="00742037"/>
    <w:rsid w:val="007424E3"/>
    <w:rsid w:val="007426D3"/>
    <w:rsid w:val="0074275B"/>
    <w:rsid w:val="00742AA3"/>
    <w:rsid w:val="0074537F"/>
    <w:rsid w:val="00745489"/>
    <w:rsid w:val="007454C0"/>
    <w:rsid w:val="00745940"/>
    <w:rsid w:val="00746390"/>
    <w:rsid w:val="00746E4D"/>
    <w:rsid w:val="007476A4"/>
    <w:rsid w:val="00747AAF"/>
    <w:rsid w:val="007504FA"/>
    <w:rsid w:val="00750B4A"/>
    <w:rsid w:val="00751295"/>
    <w:rsid w:val="007512D5"/>
    <w:rsid w:val="00753EB1"/>
    <w:rsid w:val="007545F0"/>
    <w:rsid w:val="007547DB"/>
    <w:rsid w:val="007555F3"/>
    <w:rsid w:val="00755CF6"/>
    <w:rsid w:val="00755E1C"/>
    <w:rsid w:val="00756251"/>
    <w:rsid w:val="00756A07"/>
    <w:rsid w:val="00756AB2"/>
    <w:rsid w:val="00756B10"/>
    <w:rsid w:val="00756DFE"/>
    <w:rsid w:val="00757288"/>
    <w:rsid w:val="007577DD"/>
    <w:rsid w:val="00757EB3"/>
    <w:rsid w:val="007606CE"/>
    <w:rsid w:val="00760ADC"/>
    <w:rsid w:val="00760D96"/>
    <w:rsid w:val="00761505"/>
    <w:rsid w:val="00761813"/>
    <w:rsid w:val="00761A0A"/>
    <w:rsid w:val="007621EE"/>
    <w:rsid w:val="00762547"/>
    <w:rsid w:val="00762695"/>
    <w:rsid w:val="00762ED4"/>
    <w:rsid w:val="00762FB7"/>
    <w:rsid w:val="007632BB"/>
    <w:rsid w:val="007634E3"/>
    <w:rsid w:val="0076368E"/>
    <w:rsid w:val="0076391B"/>
    <w:rsid w:val="00763C10"/>
    <w:rsid w:val="00763C77"/>
    <w:rsid w:val="00764594"/>
    <w:rsid w:val="0076463F"/>
    <w:rsid w:val="0076779A"/>
    <w:rsid w:val="00767C60"/>
    <w:rsid w:val="007707DE"/>
    <w:rsid w:val="00770965"/>
    <w:rsid w:val="00770EB2"/>
    <w:rsid w:val="007716E4"/>
    <w:rsid w:val="0077177F"/>
    <w:rsid w:val="007728C9"/>
    <w:rsid w:val="0077520A"/>
    <w:rsid w:val="00775510"/>
    <w:rsid w:val="00776A03"/>
    <w:rsid w:val="0077735B"/>
    <w:rsid w:val="00780942"/>
    <w:rsid w:val="0078193A"/>
    <w:rsid w:val="007823F6"/>
    <w:rsid w:val="00782D99"/>
    <w:rsid w:val="00783FAF"/>
    <w:rsid w:val="007845BE"/>
    <w:rsid w:val="00785432"/>
    <w:rsid w:val="00785E1E"/>
    <w:rsid w:val="007863CC"/>
    <w:rsid w:val="0078672D"/>
    <w:rsid w:val="00786C61"/>
    <w:rsid w:val="00787FCD"/>
    <w:rsid w:val="0079053D"/>
    <w:rsid w:val="00790F9F"/>
    <w:rsid w:val="00791204"/>
    <w:rsid w:val="007912CD"/>
    <w:rsid w:val="00791DB4"/>
    <w:rsid w:val="00792AC6"/>
    <w:rsid w:val="00792F89"/>
    <w:rsid w:val="007937C1"/>
    <w:rsid w:val="00793DDF"/>
    <w:rsid w:val="00793F0B"/>
    <w:rsid w:val="00793F78"/>
    <w:rsid w:val="00794746"/>
    <w:rsid w:val="00794778"/>
    <w:rsid w:val="0079563D"/>
    <w:rsid w:val="0079618B"/>
    <w:rsid w:val="0079637E"/>
    <w:rsid w:val="00796AC1"/>
    <w:rsid w:val="007977B3"/>
    <w:rsid w:val="007979F6"/>
    <w:rsid w:val="007A01EA"/>
    <w:rsid w:val="007A0C1E"/>
    <w:rsid w:val="007A23B4"/>
    <w:rsid w:val="007A2EF9"/>
    <w:rsid w:val="007A2F91"/>
    <w:rsid w:val="007A31AD"/>
    <w:rsid w:val="007A32E3"/>
    <w:rsid w:val="007A34AF"/>
    <w:rsid w:val="007A424F"/>
    <w:rsid w:val="007A4599"/>
    <w:rsid w:val="007A47C0"/>
    <w:rsid w:val="007A5394"/>
    <w:rsid w:val="007A53D6"/>
    <w:rsid w:val="007A65FD"/>
    <w:rsid w:val="007A67B9"/>
    <w:rsid w:val="007A69B6"/>
    <w:rsid w:val="007A6A53"/>
    <w:rsid w:val="007A7903"/>
    <w:rsid w:val="007B1030"/>
    <w:rsid w:val="007B1302"/>
    <w:rsid w:val="007B19E2"/>
    <w:rsid w:val="007B200B"/>
    <w:rsid w:val="007B235D"/>
    <w:rsid w:val="007B258A"/>
    <w:rsid w:val="007B2670"/>
    <w:rsid w:val="007B31CA"/>
    <w:rsid w:val="007B323E"/>
    <w:rsid w:val="007B3B1F"/>
    <w:rsid w:val="007B3C10"/>
    <w:rsid w:val="007B435D"/>
    <w:rsid w:val="007B4494"/>
    <w:rsid w:val="007B5050"/>
    <w:rsid w:val="007B5AF0"/>
    <w:rsid w:val="007B63B6"/>
    <w:rsid w:val="007B671F"/>
    <w:rsid w:val="007B68A8"/>
    <w:rsid w:val="007B6C44"/>
    <w:rsid w:val="007B78D0"/>
    <w:rsid w:val="007B7A34"/>
    <w:rsid w:val="007B7E2D"/>
    <w:rsid w:val="007C0465"/>
    <w:rsid w:val="007C098A"/>
    <w:rsid w:val="007C0CC1"/>
    <w:rsid w:val="007C1249"/>
    <w:rsid w:val="007C13A3"/>
    <w:rsid w:val="007C17C4"/>
    <w:rsid w:val="007C2208"/>
    <w:rsid w:val="007C2606"/>
    <w:rsid w:val="007C2977"/>
    <w:rsid w:val="007C3162"/>
    <w:rsid w:val="007C31C8"/>
    <w:rsid w:val="007C3A83"/>
    <w:rsid w:val="007C3C0E"/>
    <w:rsid w:val="007C3C9B"/>
    <w:rsid w:val="007C45F3"/>
    <w:rsid w:val="007C47E1"/>
    <w:rsid w:val="007C4B7F"/>
    <w:rsid w:val="007C5210"/>
    <w:rsid w:val="007C61F2"/>
    <w:rsid w:val="007C6293"/>
    <w:rsid w:val="007C62F5"/>
    <w:rsid w:val="007C63F3"/>
    <w:rsid w:val="007C6E52"/>
    <w:rsid w:val="007C79DB"/>
    <w:rsid w:val="007D0D86"/>
    <w:rsid w:val="007D1E1F"/>
    <w:rsid w:val="007D2BA5"/>
    <w:rsid w:val="007D355C"/>
    <w:rsid w:val="007D3C85"/>
    <w:rsid w:val="007D3F09"/>
    <w:rsid w:val="007D421D"/>
    <w:rsid w:val="007D4BA4"/>
    <w:rsid w:val="007D4E65"/>
    <w:rsid w:val="007D5383"/>
    <w:rsid w:val="007D5FD9"/>
    <w:rsid w:val="007D6A3A"/>
    <w:rsid w:val="007D70E7"/>
    <w:rsid w:val="007D7591"/>
    <w:rsid w:val="007E0BA1"/>
    <w:rsid w:val="007E1361"/>
    <w:rsid w:val="007E183D"/>
    <w:rsid w:val="007E1A21"/>
    <w:rsid w:val="007E1E59"/>
    <w:rsid w:val="007E225B"/>
    <w:rsid w:val="007E3092"/>
    <w:rsid w:val="007E3625"/>
    <w:rsid w:val="007E3B6D"/>
    <w:rsid w:val="007E42D9"/>
    <w:rsid w:val="007E6921"/>
    <w:rsid w:val="007E72DC"/>
    <w:rsid w:val="007E7741"/>
    <w:rsid w:val="007E7F9C"/>
    <w:rsid w:val="007F0207"/>
    <w:rsid w:val="007F0683"/>
    <w:rsid w:val="007F0AAA"/>
    <w:rsid w:val="007F0E1D"/>
    <w:rsid w:val="007F1E72"/>
    <w:rsid w:val="007F2682"/>
    <w:rsid w:val="007F290C"/>
    <w:rsid w:val="007F2F62"/>
    <w:rsid w:val="007F3A84"/>
    <w:rsid w:val="007F5469"/>
    <w:rsid w:val="007F6F7F"/>
    <w:rsid w:val="007F720F"/>
    <w:rsid w:val="008009ED"/>
    <w:rsid w:val="00802971"/>
    <w:rsid w:val="008048A7"/>
    <w:rsid w:val="008049B9"/>
    <w:rsid w:val="008053FA"/>
    <w:rsid w:val="00805A83"/>
    <w:rsid w:val="00805E75"/>
    <w:rsid w:val="0080692A"/>
    <w:rsid w:val="00807589"/>
    <w:rsid w:val="008101FD"/>
    <w:rsid w:val="00810293"/>
    <w:rsid w:val="00810527"/>
    <w:rsid w:val="008106AE"/>
    <w:rsid w:val="00810723"/>
    <w:rsid w:val="00810D28"/>
    <w:rsid w:val="00810F47"/>
    <w:rsid w:val="008117CD"/>
    <w:rsid w:val="00811E98"/>
    <w:rsid w:val="00812220"/>
    <w:rsid w:val="0081244E"/>
    <w:rsid w:val="00812BB1"/>
    <w:rsid w:val="00812D1E"/>
    <w:rsid w:val="00812E12"/>
    <w:rsid w:val="00813175"/>
    <w:rsid w:val="00813641"/>
    <w:rsid w:val="008143E0"/>
    <w:rsid w:val="008144EB"/>
    <w:rsid w:val="00814FDE"/>
    <w:rsid w:val="00815253"/>
    <w:rsid w:val="00816125"/>
    <w:rsid w:val="00816824"/>
    <w:rsid w:val="0081689D"/>
    <w:rsid w:val="008172CA"/>
    <w:rsid w:val="00817EE7"/>
    <w:rsid w:val="008210EA"/>
    <w:rsid w:val="00821319"/>
    <w:rsid w:val="008216F7"/>
    <w:rsid w:val="008220CB"/>
    <w:rsid w:val="0082233E"/>
    <w:rsid w:val="00822343"/>
    <w:rsid w:val="008223AE"/>
    <w:rsid w:val="0082262C"/>
    <w:rsid w:val="008228E0"/>
    <w:rsid w:val="00822B9E"/>
    <w:rsid w:val="00824456"/>
    <w:rsid w:val="008246D8"/>
    <w:rsid w:val="00824E95"/>
    <w:rsid w:val="00825B91"/>
    <w:rsid w:val="00825D9B"/>
    <w:rsid w:val="008261D5"/>
    <w:rsid w:val="00826D47"/>
    <w:rsid w:val="00827661"/>
    <w:rsid w:val="008301F8"/>
    <w:rsid w:val="00830DDB"/>
    <w:rsid w:val="00830E0C"/>
    <w:rsid w:val="00830E64"/>
    <w:rsid w:val="00831110"/>
    <w:rsid w:val="00831649"/>
    <w:rsid w:val="00831AFA"/>
    <w:rsid w:val="00832157"/>
    <w:rsid w:val="0083231C"/>
    <w:rsid w:val="00832C82"/>
    <w:rsid w:val="00832FDE"/>
    <w:rsid w:val="00833496"/>
    <w:rsid w:val="00833C58"/>
    <w:rsid w:val="008347E5"/>
    <w:rsid w:val="00834951"/>
    <w:rsid w:val="00834E19"/>
    <w:rsid w:val="00835042"/>
    <w:rsid w:val="008369AD"/>
    <w:rsid w:val="0083787E"/>
    <w:rsid w:val="008402C6"/>
    <w:rsid w:val="008410BA"/>
    <w:rsid w:val="0084169F"/>
    <w:rsid w:val="00842FE3"/>
    <w:rsid w:val="0084342A"/>
    <w:rsid w:val="00843BC2"/>
    <w:rsid w:val="00844193"/>
    <w:rsid w:val="008446B7"/>
    <w:rsid w:val="00845309"/>
    <w:rsid w:val="0084555C"/>
    <w:rsid w:val="0084579A"/>
    <w:rsid w:val="00845CEE"/>
    <w:rsid w:val="008465A9"/>
    <w:rsid w:val="00846EF7"/>
    <w:rsid w:val="00847957"/>
    <w:rsid w:val="0085093C"/>
    <w:rsid w:val="00850B79"/>
    <w:rsid w:val="00850FF9"/>
    <w:rsid w:val="00851355"/>
    <w:rsid w:val="00851F6D"/>
    <w:rsid w:val="008523D4"/>
    <w:rsid w:val="00852EE1"/>
    <w:rsid w:val="00852F35"/>
    <w:rsid w:val="00853006"/>
    <w:rsid w:val="008533F7"/>
    <w:rsid w:val="00853581"/>
    <w:rsid w:val="0085362F"/>
    <w:rsid w:val="008541A6"/>
    <w:rsid w:val="008541D0"/>
    <w:rsid w:val="00855689"/>
    <w:rsid w:val="00856551"/>
    <w:rsid w:val="008567D1"/>
    <w:rsid w:val="00860499"/>
    <w:rsid w:val="00862269"/>
    <w:rsid w:val="00862D06"/>
    <w:rsid w:val="008639B5"/>
    <w:rsid w:val="0086427A"/>
    <w:rsid w:val="00864556"/>
    <w:rsid w:val="00864F05"/>
    <w:rsid w:val="00865505"/>
    <w:rsid w:val="008658FF"/>
    <w:rsid w:val="00866545"/>
    <w:rsid w:val="008667F0"/>
    <w:rsid w:val="00866B34"/>
    <w:rsid w:val="00867729"/>
    <w:rsid w:val="008678BE"/>
    <w:rsid w:val="0086795B"/>
    <w:rsid w:val="008703BA"/>
    <w:rsid w:val="008704BD"/>
    <w:rsid w:val="00870805"/>
    <w:rsid w:val="00870AF1"/>
    <w:rsid w:val="0087102C"/>
    <w:rsid w:val="00871050"/>
    <w:rsid w:val="008711DE"/>
    <w:rsid w:val="00871B87"/>
    <w:rsid w:val="00871D04"/>
    <w:rsid w:val="00872435"/>
    <w:rsid w:val="0087245A"/>
    <w:rsid w:val="00873AD4"/>
    <w:rsid w:val="008756D8"/>
    <w:rsid w:val="00876D3B"/>
    <w:rsid w:val="008774DF"/>
    <w:rsid w:val="00877709"/>
    <w:rsid w:val="00877ADE"/>
    <w:rsid w:val="00877E98"/>
    <w:rsid w:val="00880B4C"/>
    <w:rsid w:val="008846DC"/>
    <w:rsid w:val="00884ECC"/>
    <w:rsid w:val="00885DAA"/>
    <w:rsid w:val="00886405"/>
    <w:rsid w:val="008864FD"/>
    <w:rsid w:val="00886BAF"/>
    <w:rsid w:val="008876C1"/>
    <w:rsid w:val="008877F7"/>
    <w:rsid w:val="00887B8A"/>
    <w:rsid w:val="00890F76"/>
    <w:rsid w:val="0089141B"/>
    <w:rsid w:val="0089151F"/>
    <w:rsid w:val="008927A2"/>
    <w:rsid w:val="00893053"/>
    <w:rsid w:val="008932D4"/>
    <w:rsid w:val="008946CE"/>
    <w:rsid w:val="00894A21"/>
    <w:rsid w:val="00894FEE"/>
    <w:rsid w:val="00895586"/>
    <w:rsid w:val="00895CB2"/>
    <w:rsid w:val="00895EAB"/>
    <w:rsid w:val="00896315"/>
    <w:rsid w:val="0089725C"/>
    <w:rsid w:val="00897353"/>
    <w:rsid w:val="00897C87"/>
    <w:rsid w:val="008A07F2"/>
    <w:rsid w:val="008A0F25"/>
    <w:rsid w:val="008A12DF"/>
    <w:rsid w:val="008A2DC6"/>
    <w:rsid w:val="008A370C"/>
    <w:rsid w:val="008A3A33"/>
    <w:rsid w:val="008A3A73"/>
    <w:rsid w:val="008A40C1"/>
    <w:rsid w:val="008A484E"/>
    <w:rsid w:val="008A4856"/>
    <w:rsid w:val="008A4B9A"/>
    <w:rsid w:val="008A4CBD"/>
    <w:rsid w:val="008A5802"/>
    <w:rsid w:val="008A59FA"/>
    <w:rsid w:val="008A5D3D"/>
    <w:rsid w:val="008A5DA9"/>
    <w:rsid w:val="008A5F75"/>
    <w:rsid w:val="008A60D5"/>
    <w:rsid w:val="008A6854"/>
    <w:rsid w:val="008A6DC3"/>
    <w:rsid w:val="008A7606"/>
    <w:rsid w:val="008A7D67"/>
    <w:rsid w:val="008B07D2"/>
    <w:rsid w:val="008B0822"/>
    <w:rsid w:val="008B093C"/>
    <w:rsid w:val="008B12AB"/>
    <w:rsid w:val="008B12D2"/>
    <w:rsid w:val="008B134F"/>
    <w:rsid w:val="008B2240"/>
    <w:rsid w:val="008B22F5"/>
    <w:rsid w:val="008B2764"/>
    <w:rsid w:val="008B2ABA"/>
    <w:rsid w:val="008B2F86"/>
    <w:rsid w:val="008B3487"/>
    <w:rsid w:val="008B42D6"/>
    <w:rsid w:val="008B4324"/>
    <w:rsid w:val="008B4EBF"/>
    <w:rsid w:val="008B51A4"/>
    <w:rsid w:val="008B5FFB"/>
    <w:rsid w:val="008B6524"/>
    <w:rsid w:val="008B6665"/>
    <w:rsid w:val="008B673B"/>
    <w:rsid w:val="008B71BB"/>
    <w:rsid w:val="008B7247"/>
    <w:rsid w:val="008C014E"/>
    <w:rsid w:val="008C0BF7"/>
    <w:rsid w:val="008C0C3B"/>
    <w:rsid w:val="008C10FC"/>
    <w:rsid w:val="008C114D"/>
    <w:rsid w:val="008C222B"/>
    <w:rsid w:val="008C26F8"/>
    <w:rsid w:val="008C2C34"/>
    <w:rsid w:val="008C306D"/>
    <w:rsid w:val="008C3DE1"/>
    <w:rsid w:val="008C4092"/>
    <w:rsid w:val="008C4F41"/>
    <w:rsid w:val="008C50D6"/>
    <w:rsid w:val="008C526E"/>
    <w:rsid w:val="008C53AB"/>
    <w:rsid w:val="008C59B1"/>
    <w:rsid w:val="008C5D63"/>
    <w:rsid w:val="008C6BE6"/>
    <w:rsid w:val="008C752B"/>
    <w:rsid w:val="008D07FC"/>
    <w:rsid w:val="008D10D7"/>
    <w:rsid w:val="008D116B"/>
    <w:rsid w:val="008D21D3"/>
    <w:rsid w:val="008D2E7B"/>
    <w:rsid w:val="008D421A"/>
    <w:rsid w:val="008D55EB"/>
    <w:rsid w:val="008D6035"/>
    <w:rsid w:val="008D69C4"/>
    <w:rsid w:val="008D74FE"/>
    <w:rsid w:val="008D75FE"/>
    <w:rsid w:val="008D76B6"/>
    <w:rsid w:val="008E0614"/>
    <w:rsid w:val="008E0777"/>
    <w:rsid w:val="008E123D"/>
    <w:rsid w:val="008E1690"/>
    <w:rsid w:val="008E1C9F"/>
    <w:rsid w:val="008E2912"/>
    <w:rsid w:val="008E3907"/>
    <w:rsid w:val="008E490F"/>
    <w:rsid w:val="008E51B0"/>
    <w:rsid w:val="008E5A3B"/>
    <w:rsid w:val="008E65C6"/>
    <w:rsid w:val="008E65CC"/>
    <w:rsid w:val="008E65E6"/>
    <w:rsid w:val="008E66BC"/>
    <w:rsid w:val="008E6B68"/>
    <w:rsid w:val="008E7348"/>
    <w:rsid w:val="008E73BA"/>
    <w:rsid w:val="008E747F"/>
    <w:rsid w:val="008E795C"/>
    <w:rsid w:val="008E7D20"/>
    <w:rsid w:val="008F032C"/>
    <w:rsid w:val="008F06E6"/>
    <w:rsid w:val="008F0BA5"/>
    <w:rsid w:val="008F1180"/>
    <w:rsid w:val="008F129B"/>
    <w:rsid w:val="008F1CCF"/>
    <w:rsid w:val="008F273F"/>
    <w:rsid w:val="008F3A0E"/>
    <w:rsid w:val="008F4358"/>
    <w:rsid w:val="008F487B"/>
    <w:rsid w:val="008F4DDA"/>
    <w:rsid w:val="008F6537"/>
    <w:rsid w:val="008F6567"/>
    <w:rsid w:val="008F6DD4"/>
    <w:rsid w:val="008F6ED6"/>
    <w:rsid w:val="008F751C"/>
    <w:rsid w:val="008F785B"/>
    <w:rsid w:val="0090038D"/>
    <w:rsid w:val="00901029"/>
    <w:rsid w:val="00901181"/>
    <w:rsid w:val="009016F8"/>
    <w:rsid w:val="009021EA"/>
    <w:rsid w:val="00902724"/>
    <w:rsid w:val="00902B6D"/>
    <w:rsid w:val="00902F07"/>
    <w:rsid w:val="00904DC9"/>
    <w:rsid w:val="0090592C"/>
    <w:rsid w:val="00905E84"/>
    <w:rsid w:val="00905F89"/>
    <w:rsid w:val="0090689E"/>
    <w:rsid w:val="0090702B"/>
    <w:rsid w:val="00907577"/>
    <w:rsid w:val="0091080C"/>
    <w:rsid w:val="00910CD7"/>
    <w:rsid w:val="00910E5E"/>
    <w:rsid w:val="00912942"/>
    <w:rsid w:val="00912AB6"/>
    <w:rsid w:val="00914825"/>
    <w:rsid w:val="009148AC"/>
    <w:rsid w:val="00914920"/>
    <w:rsid w:val="0091498A"/>
    <w:rsid w:val="00914EAD"/>
    <w:rsid w:val="00915497"/>
    <w:rsid w:val="009158B2"/>
    <w:rsid w:val="00915EC4"/>
    <w:rsid w:val="009161E8"/>
    <w:rsid w:val="009166C4"/>
    <w:rsid w:val="00916CE8"/>
    <w:rsid w:val="009178DB"/>
    <w:rsid w:val="00917AE6"/>
    <w:rsid w:val="00917D06"/>
    <w:rsid w:val="0092095E"/>
    <w:rsid w:val="00920B89"/>
    <w:rsid w:val="00920E04"/>
    <w:rsid w:val="00921B46"/>
    <w:rsid w:val="00921FF6"/>
    <w:rsid w:val="00922D0F"/>
    <w:rsid w:val="0092300D"/>
    <w:rsid w:val="0092316D"/>
    <w:rsid w:val="00923191"/>
    <w:rsid w:val="0092408B"/>
    <w:rsid w:val="0092461C"/>
    <w:rsid w:val="0092461D"/>
    <w:rsid w:val="00924C61"/>
    <w:rsid w:val="00924EF9"/>
    <w:rsid w:val="00925038"/>
    <w:rsid w:val="00925297"/>
    <w:rsid w:val="009256B4"/>
    <w:rsid w:val="00925B0F"/>
    <w:rsid w:val="0092622D"/>
    <w:rsid w:val="00926999"/>
    <w:rsid w:val="00927876"/>
    <w:rsid w:val="00927F51"/>
    <w:rsid w:val="0093026F"/>
    <w:rsid w:val="00930817"/>
    <w:rsid w:val="00930E59"/>
    <w:rsid w:val="00930FBA"/>
    <w:rsid w:val="009310AC"/>
    <w:rsid w:val="009313B1"/>
    <w:rsid w:val="00931667"/>
    <w:rsid w:val="00931AC6"/>
    <w:rsid w:val="00931BDC"/>
    <w:rsid w:val="00931BE4"/>
    <w:rsid w:val="00931ED4"/>
    <w:rsid w:val="0093243A"/>
    <w:rsid w:val="00932C2F"/>
    <w:rsid w:val="00932D39"/>
    <w:rsid w:val="00933090"/>
    <w:rsid w:val="00933938"/>
    <w:rsid w:val="00934100"/>
    <w:rsid w:val="00934B39"/>
    <w:rsid w:val="00934C10"/>
    <w:rsid w:val="00934D48"/>
    <w:rsid w:val="0093524C"/>
    <w:rsid w:val="00935323"/>
    <w:rsid w:val="009363B3"/>
    <w:rsid w:val="00936455"/>
    <w:rsid w:val="009373C5"/>
    <w:rsid w:val="00937A71"/>
    <w:rsid w:val="00937B8A"/>
    <w:rsid w:val="009400B3"/>
    <w:rsid w:val="00941682"/>
    <w:rsid w:val="00941EE4"/>
    <w:rsid w:val="0094201E"/>
    <w:rsid w:val="009420DE"/>
    <w:rsid w:val="009427AF"/>
    <w:rsid w:val="00943392"/>
    <w:rsid w:val="0094354D"/>
    <w:rsid w:val="00943E48"/>
    <w:rsid w:val="00943FD8"/>
    <w:rsid w:val="0094422A"/>
    <w:rsid w:val="00944564"/>
    <w:rsid w:val="00944E02"/>
    <w:rsid w:val="0094502A"/>
    <w:rsid w:val="00945A62"/>
    <w:rsid w:val="00946EB0"/>
    <w:rsid w:val="009478D7"/>
    <w:rsid w:val="009479C3"/>
    <w:rsid w:val="00947C5B"/>
    <w:rsid w:val="00950BC8"/>
    <w:rsid w:val="00950E8E"/>
    <w:rsid w:val="0095144B"/>
    <w:rsid w:val="00952C40"/>
    <w:rsid w:val="00952E4B"/>
    <w:rsid w:val="00952E7D"/>
    <w:rsid w:val="009533C7"/>
    <w:rsid w:val="009534D7"/>
    <w:rsid w:val="00953AAC"/>
    <w:rsid w:val="00953DAD"/>
    <w:rsid w:val="00953E54"/>
    <w:rsid w:val="00954946"/>
    <w:rsid w:val="009562D6"/>
    <w:rsid w:val="0095753C"/>
    <w:rsid w:val="00960229"/>
    <w:rsid w:val="009602AD"/>
    <w:rsid w:val="00961558"/>
    <w:rsid w:val="009634C2"/>
    <w:rsid w:val="009634E8"/>
    <w:rsid w:val="009645DB"/>
    <w:rsid w:val="00964863"/>
    <w:rsid w:val="00964B4E"/>
    <w:rsid w:val="00965286"/>
    <w:rsid w:val="00965B49"/>
    <w:rsid w:val="00966D88"/>
    <w:rsid w:val="00966E70"/>
    <w:rsid w:val="0096771E"/>
    <w:rsid w:val="00970113"/>
    <w:rsid w:val="00970319"/>
    <w:rsid w:val="00971AFF"/>
    <w:rsid w:val="00972232"/>
    <w:rsid w:val="0097265C"/>
    <w:rsid w:val="009729E1"/>
    <w:rsid w:val="00973956"/>
    <w:rsid w:val="00973B21"/>
    <w:rsid w:val="0097409F"/>
    <w:rsid w:val="0097441B"/>
    <w:rsid w:val="0097481F"/>
    <w:rsid w:val="009748FC"/>
    <w:rsid w:val="00974C9C"/>
    <w:rsid w:val="00974CA0"/>
    <w:rsid w:val="00975162"/>
    <w:rsid w:val="00976494"/>
    <w:rsid w:val="00976540"/>
    <w:rsid w:val="00977700"/>
    <w:rsid w:val="0098013C"/>
    <w:rsid w:val="00980CD4"/>
    <w:rsid w:val="00982893"/>
    <w:rsid w:val="00982A70"/>
    <w:rsid w:val="009835DC"/>
    <w:rsid w:val="00984054"/>
    <w:rsid w:val="00984526"/>
    <w:rsid w:val="00985530"/>
    <w:rsid w:val="00985E25"/>
    <w:rsid w:val="00985ECD"/>
    <w:rsid w:val="0098659A"/>
    <w:rsid w:val="009866B5"/>
    <w:rsid w:val="009871FE"/>
    <w:rsid w:val="009874D6"/>
    <w:rsid w:val="00990574"/>
    <w:rsid w:val="00990A5D"/>
    <w:rsid w:val="00990E58"/>
    <w:rsid w:val="00991573"/>
    <w:rsid w:val="00992153"/>
    <w:rsid w:val="009921B6"/>
    <w:rsid w:val="0099246D"/>
    <w:rsid w:val="0099349D"/>
    <w:rsid w:val="00993CCD"/>
    <w:rsid w:val="009950FA"/>
    <w:rsid w:val="00995998"/>
    <w:rsid w:val="00995A58"/>
    <w:rsid w:val="00996043"/>
    <w:rsid w:val="009960B9"/>
    <w:rsid w:val="00997FA0"/>
    <w:rsid w:val="009A0538"/>
    <w:rsid w:val="009A090C"/>
    <w:rsid w:val="009A0B59"/>
    <w:rsid w:val="009A122D"/>
    <w:rsid w:val="009A1DC6"/>
    <w:rsid w:val="009A26C6"/>
    <w:rsid w:val="009A2B4E"/>
    <w:rsid w:val="009A3DC0"/>
    <w:rsid w:val="009A4C02"/>
    <w:rsid w:val="009A6024"/>
    <w:rsid w:val="009A64F9"/>
    <w:rsid w:val="009A7752"/>
    <w:rsid w:val="009A79DF"/>
    <w:rsid w:val="009A7FFC"/>
    <w:rsid w:val="009B010E"/>
    <w:rsid w:val="009B0181"/>
    <w:rsid w:val="009B0852"/>
    <w:rsid w:val="009B0AD2"/>
    <w:rsid w:val="009B1AFF"/>
    <w:rsid w:val="009B21B4"/>
    <w:rsid w:val="009B2F49"/>
    <w:rsid w:val="009B3351"/>
    <w:rsid w:val="009B35F9"/>
    <w:rsid w:val="009B37C2"/>
    <w:rsid w:val="009B385C"/>
    <w:rsid w:val="009B44B7"/>
    <w:rsid w:val="009B4869"/>
    <w:rsid w:val="009B4FA1"/>
    <w:rsid w:val="009B57AB"/>
    <w:rsid w:val="009B6590"/>
    <w:rsid w:val="009B6C33"/>
    <w:rsid w:val="009B7044"/>
    <w:rsid w:val="009B7CE1"/>
    <w:rsid w:val="009B7D10"/>
    <w:rsid w:val="009C1281"/>
    <w:rsid w:val="009C1630"/>
    <w:rsid w:val="009C1CD5"/>
    <w:rsid w:val="009C340E"/>
    <w:rsid w:val="009C3577"/>
    <w:rsid w:val="009C3733"/>
    <w:rsid w:val="009C398B"/>
    <w:rsid w:val="009C3B6E"/>
    <w:rsid w:val="009C466B"/>
    <w:rsid w:val="009C4837"/>
    <w:rsid w:val="009C4D86"/>
    <w:rsid w:val="009C5125"/>
    <w:rsid w:val="009C606B"/>
    <w:rsid w:val="009C6D1A"/>
    <w:rsid w:val="009C726E"/>
    <w:rsid w:val="009D05D3"/>
    <w:rsid w:val="009D1C20"/>
    <w:rsid w:val="009D22FF"/>
    <w:rsid w:val="009D292D"/>
    <w:rsid w:val="009D36BB"/>
    <w:rsid w:val="009D3AE6"/>
    <w:rsid w:val="009D3CE9"/>
    <w:rsid w:val="009D3E41"/>
    <w:rsid w:val="009D41FE"/>
    <w:rsid w:val="009D4D99"/>
    <w:rsid w:val="009D4FB8"/>
    <w:rsid w:val="009D5E0C"/>
    <w:rsid w:val="009D5F17"/>
    <w:rsid w:val="009D64EF"/>
    <w:rsid w:val="009D7AE5"/>
    <w:rsid w:val="009E011B"/>
    <w:rsid w:val="009E02AD"/>
    <w:rsid w:val="009E0A19"/>
    <w:rsid w:val="009E1162"/>
    <w:rsid w:val="009E19E8"/>
    <w:rsid w:val="009E1F59"/>
    <w:rsid w:val="009E2330"/>
    <w:rsid w:val="009E24FF"/>
    <w:rsid w:val="009E2701"/>
    <w:rsid w:val="009E2A65"/>
    <w:rsid w:val="009E2E0E"/>
    <w:rsid w:val="009E3235"/>
    <w:rsid w:val="009E3557"/>
    <w:rsid w:val="009E3FEF"/>
    <w:rsid w:val="009E409F"/>
    <w:rsid w:val="009E4344"/>
    <w:rsid w:val="009E4459"/>
    <w:rsid w:val="009E4D05"/>
    <w:rsid w:val="009E52FF"/>
    <w:rsid w:val="009E54B3"/>
    <w:rsid w:val="009E5577"/>
    <w:rsid w:val="009E582D"/>
    <w:rsid w:val="009E63DF"/>
    <w:rsid w:val="009E6C51"/>
    <w:rsid w:val="009E6E8B"/>
    <w:rsid w:val="009E72BA"/>
    <w:rsid w:val="009E7C5F"/>
    <w:rsid w:val="009F135E"/>
    <w:rsid w:val="009F2641"/>
    <w:rsid w:val="009F3B13"/>
    <w:rsid w:val="009F3D46"/>
    <w:rsid w:val="009F42C6"/>
    <w:rsid w:val="009F498F"/>
    <w:rsid w:val="009F5BF3"/>
    <w:rsid w:val="009F6C20"/>
    <w:rsid w:val="009F6E98"/>
    <w:rsid w:val="009F71ED"/>
    <w:rsid w:val="009F7426"/>
    <w:rsid w:val="009F7693"/>
    <w:rsid w:val="009F7D1B"/>
    <w:rsid w:val="009F7ED8"/>
    <w:rsid w:val="00A00943"/>
    <w:rsid w:val="00A00AC8"/>
    <w:rsid w:val="00A00CEE"/>
    <w:rsid w:val="00A0149D"/>
    <w:rsid w:val="00A01A08"/>
    <w:rsid w:val="00A01A84"/>
    <w:rsid w:val="00A02902"/>
    <w:rsid w:val="00A02B73"/>
    <w:rsid w:val="00A02EC4"/>
    <w:rsid w:val="00A03A57"/>
    <w:rsid w:val="00A03CDD"/>
    <w:rsid w:val="00A04379"/>
    <w:rsid w:val="00A0439B"/>
    <w:rsid w:val="00A0459D"/>
    <w:rsid w:val="00A05603"/>
    <w:rsid w:val="00A05C81"/>
    <w:rsid w:val="00A061BD"/>
    <w:rsid w:val="00A06349"/>
    <w:rsid w:val="00A063A3"/>
    <w:rsid w:val="00A0731F"/>
    <w:rsid w:val="00A07342"/>
    <w:rsid w:val="00A07623"/>
    <w:rsid w:val="00A07868"/>
    <w:rsid w:val="00A10B49"/>
    <w:rsid w:val="00A121CF"/>
    <w:rsid w:val="00A12CFE"/>
    <w:rsid w:val="00A12E4E"/>
    <w:rsid w:val="00A131D1"/>
    <w:rsid w:val="00A136FC"/>
    <w:rsid w:val="00A13B9D"/>
    <w:rsid w:val="00A13F66"/>
    <w:rsid w:val="00A150AD"/>
    <w:rsid w:val="00A15A83"/>
    <w:rsid w:val="00A16249"/>
    <w:rsid w:val="00A17687"/>
    <w:rsid w:val="00A21185"/>
    <w:rsid w:val="00A21814"/>
    <w:rsid w:val="00A22F07"/>
    <w:rsid w:val="00A23255"/>
    <w:rsid w:val="00A24981"/>
    <w:rsid w:val="00A25069"/>
    <w:rsid w:val="00A25134"/>
    <w:rsid w:val="00A25A3B"/>
    <w:rsid w:val="00A25A8F"/>
    <w:rsid w:val="00A2720F"/>
    <w:rsid w:val="00A27A85"/>
    <w:rsid w:val="00A27AA7"/>
    <w:rsid w:val="00A308FB"/>
    <w:rsid w:val="00A30940"/>
    <w:rsid w:val="00A30B03"/>
    <w:rsid w:val="00A30F32"/>
    <w:rsid w:val="00A31003"/>
    <w:rsid w:val="00A3215A"/>
    <w:rsid w:val="00A322D1"/>
    <w:rsid w:val="00A339D5"/>
    <w:rsid w:val="00A35651"/>
    <w:rsid w:val="00A361C3"/>
    <w:rsid w:val="00A36302"/>
    <w:rsid w:val="00A36603"/>
    <w:rsid w:val="00A368A9"/>
    <w:rsid w:val="00A37631"/>
    <w:rsid w:val="00A37D1A"/>
    <w:rsid w:val="00A4029F"/>
    <w:rsid w:val="00A41BA5"/>
    <w:rsid w:val="00A4222C"/>
    <w:rsid w:val="00A42939"/>
    <w:rsid w:val="00A431B5"/>
    <w:rsid w:val="00A43B6D"/>
    <w:rsid w:val="00A4428A"/>
    <w:rsid w:val="00A44C5C"/>
    <w:rsid w:val="00A45142"/>
    <w:rsid w:val="00A452E9"/>
    <w:rsid w:val="00A45555"/>
    <w:rsid w:val="00A455DD"/>
    <w:rsid w:val="00A45C50"/>
    <w:rsid w:val="00A46AFC"/>
    <w:rsid w:val="00A47DF8"/>
    <w:rsid w:val="00A50F4D"/>
    <w:rsid w:val="00A511E3"/>
    <w:rsid w:val="00A51E8E"/>
    <w:rsid w:val="00A5295C"/>
    <w:rsid w:val="00A52A98"/>
    <w:rsid w:val="00A52B6C"/>
    <w:rsid w:val="00A5346E"/>
    <w:rsid w:val="00A5408C"/>
    <w:rsid w:val="00A54C34"/>
    <w:rsid w:val="00A54EF5"/>
    <w:rsid w:val="00A5500A"/>
    <w:rsid w:val="00A55149"/>
    <w:rsid w:val="00A5521D"/>
    <w:rsid w:val="00A55429"/>
    <w:rsid w:val="00A55651"/>
    <w:rsid w:val="00A55E0E"/>
    <w:rsid w:val="00A56464"/>
    <w:rsid w:val="00A565F4"/>
    <w:rsid w:val="00A56C9A"/>
    <w:rsid w:val="00A56E2D"/>
    <w:rsid w:val="00A57182"/>
    <w:rsid w:val="00A573EE"/>
    <w:rsid w:val="00A57D5D"/>
    <w:rsid w:val="00A60AEA"/>
    <w:rsid w:val="00A61112"/>
    <w:rsid w:val="00A6153B"/>
    <w:rsid w:val="00A61DDA"/>
    <w:rsid w:val="00A62070"/>
    <w:rsid w:val="00A621FC"/>
    <w:rsid w:val="00A62522"/>
    <w:rsid w:val="00A62CF1"/>
    <w:rsid w:val="00A63534"/>
    <w:rsid w:val="00A63547"/>
    <w:rsid w:val="00A63E0F"/>
    <w:rsid w:val="00A64354"/>
    <w:rsid w:val="00A65715"/>
    <w:rsid w:val="00A6582C"/>
    <w:rsid w:val="00A66878"/>
    <w:rsid w:val="00A66C85"/>
    <w:rsid w:val="00A67AB4"/>
    <w:rsid w:val="00A71CAB"/>
    <w:rsid w:val="00A71DC1"/>
    <w:rsid w:val="00A71F16"/>
    <w:rsid w:val="00A72007"/>
    <w:rsid w:val="00A72169"/>
    <w:rsid w:val="00A726C5"/>
    <w:rsid w:val="00A72A88"/>
    <w:rsid w:val="00A751DD"/>
    <w:rsid w:val="00A75572"/>
    <w:rsid w:val="00A75721"/>
    <w:rsid w:val="00A7592E"/>
    <w:rsid w:val="00A75F7B"/>
    <w:rsid w:val="00A771F5"/>
    <w:rsid w:val="00A77499"/>
    <w:rsid w:val="00A77B18"/>
    <w:rsid w:val="00A81691"/>
    <w:rsid w:val="00A81940"/>
    <w:rsid w:val="00A81C01"/>
    <w:rsid w:val="00A82293"/>
    <w:rsid w:val="00A82D2E"/>
    <w:rsid w:val="00A82DAE"/>
    <w:rsid w:val="00A83A94"/>
    <w:rsid w:val="00A847C4"/>
    <w:rsid w:val="00A84E59"/>
    <w:rsid w:val="00A85988"/>
    <w:rsid w:val="00A86036"/>
    <w:rsid w:val="00A86A50"/>
    <w:rsid w:val="00A870C2"/>
    <w:rsid w:val="00A918FA"/>
    <w:rsid w:val="00A91927"/>
    <w:rsid w:val="00A91AC4"/>
    <w:rsid w:val="00A92A21"/>
    <w:rsid w:val="00A92CB9"/>
    <w:rsid w:val="00A93165"/>
    <w:rsid w:val="00A93FC2"/>
    <w:rsid w:val="00A94D8D"/>
    <w:rsid w:val="00A94F38"/>
    <w:rsid w:val="00A95195"/>
    <w:rsid w:val="00A952BB"/>
    <w:rsid w:val="00A955A9"/>
    <w:rsid w:val="00A95C61"/>
    <w:rsid w:val="00A95E01"/>
    <w:rsid w:val="00A96367"/>
    <w:rsid w:val="00A968F3"/>
    <w:rsid w:val="00A9695A"/>
    <w:rsid w:val="00A969A5"/>
    <w:rsid w:val="00A96DB2"/>
    <w:rsid w:val="00A97590"/>
    <w:rsid w:val="00A9764C"/>
    <w:rsid w:val="00A97C01"/>
    <w:rsid w:val="00AA0124"/>
    <w:rsid w:val="00AA0409"/>
    <w:rsid w:val="00AA0442"/>
    <w:rsid w:val="00AA162A"/>
    <w:rsid w:val="00AA2098"/>
    <w:rsid w:val="00AA2763"/>
    <w:rsid w:val="00AA3162"/>
    <w:rsid w:val="00AA3988"/>
    <w:rsid w:val="00AA4527"/>
    <w:rsid w:val="00AA45DE"/>
    <w:rsid w:val="00AA4AA9"/>
    <w:rsid w:val="00AA5541"/>
    <w:rsid w:val="00AA57EA"/>
    <w:rsid w:val="00AA61D5"/>
    <w:rsid w:val="00AA6862"/>
    <w:rsid w:val="00AB0513"/>
    <w:rsid w:val="00AB06F4"/>
    <w:rsid w:val="00AB139F"/>
    <w:rsid w:val="00AB16CF"/>
    <w:rsid w:val="00AB1EFC"/>
    <w:rsid w:val="00AB2CF0"/>
    <w:rsid w:val="00AB2EAF"/>
    <w:rsid w:val="00AB2FB2"/>
    <w:rsid w:val="00AB30B0"/>
    <w:rsid w:val="00AB4A8F"/>
    <w:rsid w:val="00AB55B1"/>
    <w:rsid w:val="00AB569D"/>
    <w:rsid w:val="00AB6870"/>
    <w:rsid w:val="00AB69AE"/>
    <w:rsid w:val="00AB6B01"/>
    <w:rsid w:val="00AC00CC"/>
    <w:rsid w:val="00AC026A"/>
    <w:rsid w:val="00AC132E"/>
    <w:rsid w:val="00AC18C9"/>
    <w:rsid w:val="00AC2511"/>
    <w:rsid w:val="00AC2F82"/>
    <w:rsid w:val="00AC3702"/>
    <w:rsid w:val="00AC3AA8"/>
    <w:rsid w:val="00AC3E10"/>
    <w:rsid w:val="00AC4AD5"/>
    <w:rsid w:val="00AC4E51"/>
    <w:rsid w:val="00AC5E8B"/>
    <w:rsid w:val="00AC61E7"/>
    <w:rsid w:val="00AC622B"/>
    <w:rsid w:val="00AC6246"/>
    <w:rsid w:val="00AC675D"/>
    <w:rsid w:val="00AC790C"/>
    <w:rsid w:val="00AC7D9C"/>
    <w:rsid w:val="00AD0EC8"/>
    <w:rsid w:val="00AD1281"/>
    <w:rsid w:val="00AD1B66"/>
    <w:rsid w:val="00AD210B"/>
    <w:rsid w:val="00AD2413"/>
    <w:rsid w:val="00AD288F"/>
    <w:rsid w:val="00AD2DB5"/>
    <w:rsid w:val="00AD3115"/>
    <w:rsid w:val="00AD33EF"/>
    <w:rsid w:val="00AD35A2"/>
    <w:rsid w:val="00AD39F8"/>
    <w:rsid w:val="00AD4D62"/>
    <w:rsid w:val="00AD4F97"/>
    <w:rsid w:val="00AD5116"/>
    <w:rsid w:val="00AD54D4"/>
    <w:rsid w:val="00AD61F2"/>
    <w:rsid w:val="00AD6254"/>
    <w:rsid w:val="00AD63FB"/>
    <w:rsid w:val="00AD7316"/>
    <w:rsid w:val="00AE12D9"/>
    <w:rsid w:val="00AE1B96"/>
    <w:rsid w:val="00AE1C55"/>
    <w:rsid w:val="00AE2512"/>
    <w:rsid w:val="00AE2715"/>
    <w:rsid w:val="00AE2AD3"/>
    <w:rsid w:val="00AE346A"/>
    <w:rsid w:val="00AE3565"/>
    <w:rsid w:val="00AE37F4"/>
    <w:rsid w:val="00AE3DF8"/>
    <w:rsid w:val="00AE3E6D"/>
    <w:rsid w:val="00AE4311"/>
    <w:rsid w:val="00AE4631"/>
    <w:rsid w:val="00AE4D53"/>
    <w:rsid w:val="00AE52AA"/>
    <w:rsid w:val="00AE6776"/>
    <w:rsid w:val="00AE6EC9"/>
    <w:rsid w:val="00AE70AE"/>
    <w:rsid w:val="00AE73F0"/>
    <w:rsid w:val="00AE7C65"/>
    <w:rsid w:val="00AE7F0B"/>
    <w:rsid w:val="00AE7FF1"/>
    <w:rsid w:val="00AF1DAB"/>
    <w:rsid w:val="00AF1DFE"/>
    <w:rsid w:val="00AF2189"/>
    <w:rsid w:val="00AF330F"/>
    <w:rsid w:val="00AF3CCF"/>
    <w:rsid w:val="00AF3E6E"/>
    <w:rsid w:val="00AF3F21"/>
    <w:rsid w:val="00AF41BF"/>
    <w:rsid w:val="00AF43A3"/>
    <w:rsid w:val="00AF4730"/>
    <w:rsid w:val="00AF4B10"/>
    <w:rsid w:val="00AF5C30"/>
    <w:rsid w:val="00AF70DC"/>
    <w:rsid w:val="00B003CD"/>
    <w:rsid w:val="00B00571"/>
    <w:rsid w:val="00B00B15"/>
    <w:rsid w:val="00B010D9"/>
    <w:rsid w:val="00B022EC"/>
    <w:rsid w:val="00B023C5"/>
    <w:rsid w:val="00B02600"/>
    <w:rsid w:val="00B027D5"/>
    <w:rsid w:val="00B0324A"/>
    <w:rsid w:val="00B032BF"/>
    <w:rsid w:val="00B04A9F"/>
    <w:rsid w:val="00B04E92"/>
    <w:rsid w:val="00B0527F"/>
    <w:rsid w:val="00B056B4"/>
    <w:rsid w:val="00B061C6"/>
    <w:rsid w:val="00B066D1"/>
    <w:rsid w:val="00B06833"/>
    <w:rsid w:val="00B06AA4"/>
    <w:rsid w:val="00B06D31"/>
    <w:rsid w:val="00B07E4F"/>
    <w:rsid w:val="00B1027F"/>
    <w:rsid w:val="00B1077F"/>
    <w:rsid w:val="00B10C38"/>
    <w:rsid w:val="00B10FD4"/>
    <w:rsid w:val="00B111FD"/>
    <w:rsid w:val="00B11246"/>
    <w:rsid w:val="00B1142D"/>
    <w:rsid w:val="00B116C7"/>
    <w:rsid w:val="00B12E69"/>
    <w:rsid w:val="00B13349"/>
    <w:rsid w:val="00B13652"/>
    <w:rsid w:val="00B15163"/>
    <w:rsid w:val="00B156FD"/>
    <w:rsid w:val="00B16D8A"/>
    <w:rsid w:val="00B17ABB"/>
    <w:rsid w:val="00B20029"/>
    <w:rsid w:val="00B20100"/>
    <w:rsid w:val="00B20A68"/>
    <w:rsid w:val="00B20D4A"/>
    <w:rsid w:val="00B20E54"/>
    <w:rsid w:val="00B20F06"/>
    <w:rsid w:val="00B218F6"/>
    <w:rsid w:val="00B22808"/>
    <w:rsid w:val="00B2291D"/>
    <w:rsid w:val="00B22976"/>
    <w:rsid w:val="00B23727"/>
    <w:rsid w:val="00B23FF5"/>
    <w:rsid w:val="00B2456B"/>
    <w:rsid w:val="00B25AE5"/>
    <w:rsid w:val="00B26D44"/>
    <w:rsid w:val="00B2740C"/>
    <w:rsid w:val="00B27B3C"/>
    <w:rsid w:val="00B30657"/>
    <w:rsid w:val="00B30BBC"/>
    <w:rsid w:val="00B321A0"/>
    <w:rsid w:val="00B32DDE"/>
    <w:rsid w:val="00B32F76"/>
    <w:rsid w:val="00B33167"/>
    <w:rsid w:val="00B33A0D"/>
    <w:rsid w:val="00B34F9E"/>
    <w:rsid w:val="00B3508F"/>
    <w:rsid w:val="00B36481"/>
    <w:rsid w:val="00B36660"/>
    <w:rsid w:val="00B36FD0"/>
    <w:rsid w:val="00B37E5A"/>
    <w:rsid w:val="00B40165"/>
    <w:rsid w:val="00B401E9"/>
    <w:rsid w:val="00B402D6"/>
    <w:rsid w:val="00B40EB4"/>
    <w:rsid w:val="00B417D1"/>
    <w:rsid w:val="00B41814"/>
    <w:rsid w:val="00B42E3D"/>
    <w:rsid w:val="00B42F9B"/>
    <w:rsid w:val="00B431A4"/>
    <w:rsid w:val="00B4325E"/>
    <w:rsid w:val="00B43353"/>
    <w:rsid w:val="00B434CF"/>
    <w:rsid w:val="00B43564"/>
    <w:rsid w:val="00B442FD"/>
    <w:rsid w:val="00B44692"/>
    <w:rsid w:val="00B44779"/>
    <w:rsid w:val="00B45D0F"/>
    <w:rsid w:val="00B45F84"/>
    <w:rsid w:val="00B469D7"/>
    <w:rsid w:val="00B46B80"/>
    <w:rsid w:val="00B47EEE"/>
    <w:rsid w:val="00B501E7"/>
    <w:rsid w:val="00B503B5"/>
    <w:rsid w:val="00B50420"/>
    <w:rsid w:val="00B50BCB"/>
    <w:rsid w:val="00B529C0"/>
    <w:rsid w:val="00B52FCC"/>
    <w:rsid w:val="00B53CFD"/>
    <w:rsid w:val="00B547C0"/>
    <w:rsid w:val="00B55761"/>
    <w:rsid w:val="00B557F7"/>
    <w:rsid w:val="00B55BA4"/>
    <w:rsid w:val="00B55BD2"/>
    <w:rsid w:val="00B562EC"/>
    <w:rsid w:val="00B56549"/>
    <w:rsid w:val="00B56F24"/>
    <w:rsid w:val="00B5703D"/>
    <w:rsid w:val="00B57214"/>
    <w:rsid w:val="00B578AB"/>
    <w:rsid w:val="00B57D40"/>
    <w:rsid w:val="00B600D7"/>
    <w:rsid w:val="00B60132"/>
    <w:rsid w:val="00B6018E"/>
    <w:rsid w:val="00B6132C"/>
    <w:rsid w:val="00B6166E"/>
    <w:rsid w:val="00B6180D"/>
    <w:rsid w:val="00B61E76"/>
    <w:rsid w:val="00B61EFE"/>
    <w:rsid w:val="00B62182"/>
    <w:rsid w:val="00B629DD"/>
    <w:rsid w:val="00B6373B"/>
    <w:rsid w:val="00B642DE"/>
    <w:rsid w:val="00B64841"/>
    <w:rsid w:val="00B64A1B"/>
    <w:rsid w:val="00B6504D"/>
    <w:rsid w:val="00B654D9"/>
    <w:rsid w:val="00B66083"/>
    <w:rsid w:val="00B66106"/>
    <w:rsid w:val="00B66236"/>
    <w:rsid w:val="00B668E5"/>
    <w:rsid w:val="00B66B16"/>
    <w:rsid w:val="00B672AC"/>
    <w:rsid w:val="00B675D7"/>
    <w:rsid w:val="00B70DDD"/>
    <w:rsid w:val="00B71184"/>
    <w:rsid w:val="00B71653"/>
    <w:rsid w:val="00B7266D"/>
    <w:rsid w:val="00B72D94"/>
    <w:rsid w:val="00B74A08"/>
    <w:rsid w:val="00B74EA8"/>
    <w:rsid w:val="00B752F8"/>
    <w:rsid w:val="00B755B3"/>
    <w:rsid w:val="00B758FD"/>
    <w:rsid w:val="00B76176"/>
    <w:rsid w:val="00B763C1"/>
    <w:rsid w:val="00B765CB"/>
    <w:rsid w:val="00B7661E"/>
    <w:rsid w:val="00B77148"/>
    <w:rsid w:val="00B77304"/>
    <w:rsid w:val="00B80001"/>
    <w:rsid w:val="00B80174"/>
    <w:rsid w:val="00B802E0"/>
    <w:rsid w:val="00B804B1"/>
    <w:rsid w:val="00B80B3E"/>
    <w:rsid w:val="00B81D37"/>
    <w:rsid w:val="00B8250D"/>
    <w:rsid w:val="00B82882"/>
    <w:rsid w:val="00B8293C"/>
    <w:rsid w:val="00B82B20"/>
    <w:rsid w:val="00B83155"/>
    <w:rsid w:val="00B8329C"/>
    <w:rsid w:val="00B83A44"/>
    <w:rsid w:val="00B84199"/>
    <w:rsid w:val="00B84AB4"/>
    <w:rsid w:val="00B85635"/>
    <w:rsid w:val="00B8592E"/>
    <w:rsid w:val="00B86471"/>
    <w:rsid w:val="00B86FD9"/>
    <w:rsid w:val="00B87747"/>
    <w:rsid w:val="00B87A55"/>
    <w:rsid w:val="00B87A63"/>
    <w:rsid w:val="00B87A70"/>
    <w:rsid w:val="00B90249"/>
    <w:rsid w:val="00B91144"/>
    <w:rsid w:val="00B91AAE"/>
    <w:rsid w:val="00B926E3"/>
    <w:rsid w:val="00B93100"/>
    <w:rsid w:val="00B932C5"/>
    <w:rsid w:val="00B93B5A"/>
    <w:rsid w:val="00B93ED8"/>
    <w:rsid w:val="00B94931"/>
    <w:rsid w:val="00B94D23"/>
    <w:rsid w:val="00B94E76"/>
    <w:rsid w:val="00B9527F"/>
    <w:rsid w:val="00B95ACA"/>
    <w:rsid w:val="00B95EA3"/>
    <w:rsid w:val="00B96834"/>
    <w:rsid w:val="00B97767"/>
    <w:rsid w:val="00BA0A10"/>
    <w:rsid w:val="00BA0D10"/>
    <w:rsid w:val="00BA0FB7"/>
    <w:rsid w:val="00BA3235"/>
    <w:rsid w:val="00BA3345"/>
    <w:rsid w:val="00BA4D66"/>
    <w:rsid w:val="00BA6B51"/>
    <w:rsid w:val="00BA6DE6"/>
    <w:rsid w:val="00BB01EC"/>
    <w:rsid w:val="00BB05B9"/>
    <w:rsid w:val="00BB0A76"/>
    <w:rsid w:val="00BB24FB"/>
    <w:rsid w:val="00BB2D06"/>
    <w:rsid w:val="00BB314C"/>
    <w:rsid w:val="00BB3188"/>
    <w:rsid w:val="00BB351C"/>
    <w:rsid w:val="00BB353B"/>
    <w:rsid w:val="00BB3633"/>
    <w:rsid w:val="00BB5A26"/>
    <w:rsid w:val="00BB6415"/>
    <w:rsid w:val="00BB69F5"/>
    <w:rsid w:val="00BB7074"/>
    <w:rsid w:val="00BB72C7"/>
    <w:rsid w:val="00BB739F"/>
    <w:rsid w:val="00BB7920"/>
    <w:rsid w:val="00BC02A5"/>
    <w:rsid w:val="00BC0EB1"/>
    <w:rsid w:val="00BC21EC"/>
    <w:rsid w:val="00BC21F5"/>
    <w:rsid w:val="00BC2940"/>
    <w:rsid w:val="00BC3498"/>
    <w:rsid w:val="00BC3653"/>
    <w:rsid w:val="00BC38D0"/>
    <w:rsid w:val="00BC4105"/>
    <w:rsid w:val="00BC41C8"/>
    <w:rsid w:val="00BC43CA"/>
    <w:rsid w:val="00BC4DAF"/>
    <w:rsid w:val="00BC538E"/>
    <w:rsid w:val="00BC5577"/>
    <w:rsid w:val="00BC5BD6"/>
    <w:rsid w:val="00BC5EA6"/>
    <w:rsid w:val="00BC61B9"/>
    <w:rsid w:val="00BC664A"/>
    <w:rsid w:val="00BC699E"/>
    <w:rsid w:val="00BC7BCD"/>
    <w:rsid w:val="00BD001D"/>
    <w:rsid w:val="00BD046E"/>
    <w:rsid w:val="00BD0601"/>
    <w:rsid w:val="00BD08C5"/>
    <w:rsid w:val="00BD1CD7"/>
    <w:rsid w:val="00BD2842"/>
    <w:rsid w:val="00BD285D"/>
    <w:rsid w:val="00BD2993"/>
    <w:rsid w:val="00BD38C9"/>
    <w:rsid w:val="00BD3FA9"/>
    <w:rsid w:val="00BD55BE"/>
    <w:rsid w:val="00BD6151"/>
    <w:rsid w:val="00BD688D"/>
    <w:rsid w:val="00BD6927"/>
    <w:rsid w:val="00BD6A9B"/>
    <w:rsid w:val="00BE07D6"/>
    <w:rsid w:val="00BE191A"/>
    <w:rsid w:val="00BE1AE5"/>
    <w:rsid w:val="00BE1D8C"/>
    <w:rsid w:val="00BE2AF3"/>
    <w:rsid w:val="00BE2CB7"/>
    <w:rsid w:val="00BE302B"/>
    <w:rsid w:val="00BE52A9"/>
    <w:rsid w:val="00BE5E7F"/>
    <w:rsid w:val="00BE6D70"/>
    <w:rsid w:val="00BF0766"/>
    <w:rsid w:val="00BF1076"/>
    <w:rsid w:val="00BF11D8"/>
    <w:rsid w:val="00BF1906"/>
    <w:rsid w:val="00BF34AD"/>
    <w:rsid w:val="00BF3739"/>
    <w:rsid w:val="00BF374C"/>
    <w:rsid w:val="00BF4525"/>
    <w:rsid w:val="00BF53F8"/>
    <w:rsid w:val="00BF5436"/>
    <w:rsid w:val="00BF5D04"/>
    <w:rsid w:val="00BF7548"/>
    <w:rsid w:val="00BF77C4"/>
    <w:rsid w:val="00C00728"/>
    <w:rsid w:val="00C00B83"/>
    <w:rsid w:val="00C0141B"/>
    <w:rsid w:val="00C01965"/>
    <w:rsid w:val="00C02B54"/>
    <w:rsid w:val="00C02C8C"/>
    <w:rsid w:val="00C0378C"/>
    <w:rsid w:val="00C04A96"/>
    <w:rsid w:val="00C04AA6"/>
    <w:rsid w:val="00C065E5"/>
    <w:rsid w:val="00C06EDA"/>
    <w:rsid w:val="00C06EF2"/>
    <w:rsid w:val="00C109D8"/>
    <w:rsid w:val="00C1155D"/>
    <w:rsid w:val="00C11A09"/>
    <w:rsid w:val="00C12A55"/>
    <w:rsid w:val="00C12B2B"/>
    <w:rsid w:val="00C132E5"/>
    <w:rsid w:val="00C13FCD"/>
    <w:rsid w:val="00C140BA"/>
    <w:rsid w:val="00C150ED"/>
    <w:rsid w:val="00C1516E"/>
    <w:rsid w:val="00C15711"/>
    <w:rsid w:val="00C159FA"/>
    <w:rsid w:val="00C15C5E"/>
    <w:rsid w:val="00C16848"/>
    <w:rsid w:val="00C16C84"/>
    <w:rsid w:val="00C17B72"/>
    <w:rsid w:val="00C20C78"/>
    <w:rsid w:val="00C20FA0"/>
    <w:rsid w:val="00C212CF"/>
    <w:rsid w:val="00C215D2"/>
    <w:rsid w:val="00C21FAB"/>
    <w:rsid w:val="00C23437"/>
    <w:rsid w:val="00C235C5"/>
    <w:rsid w:val="00C2377A"/>
    <w:rsid w:val="00C23A99"/>
    <w:rsid w:val="00C23F3F"/>
    <w:rsid w:val="00C2451B"/>
    <w:rsid w:val="00C25774"/>
    <w:rsid w:val="00C25E5D"/>
    <w:rsid w:val="00C26162"/>
    <w:rsid w:val="00C2633A"/>
    <w:rsid w:val="00C2736F"/>
    <w:rsid w:val="00C27CAF"/>
    <w:rsid w:val="00C302AB"/>
    <w:rsid w:val="00C30F9E"/>
    <w:rsid w:val="00C31A6D"/>
    <w:rsid w:val="00C31B65"/>
    <w:rsid w:val="00C31DA5"/>
    <w:rsid w:val="00C31DEB"/>
    <w:rsid w:val="00C3286D"/>
    <w:rsid w:val="00C32FDD"/>
    <w:rsid w:val="00C332E1"/>
    <w:rsid w:val="00C33C43"/>
    <w:rsid w:val="00C34105"/>
    <w:rsid w:val="00C3429B"/>
    <w:rsid w:val="00C34F37"/>
    <w:rsid w:val="00C3518A"/>
    <w:rsid w:val="00C3610A"/>
    <w:rsid w:val="00C364E0"/>
    <w:rsid w:val="00C36E1B"/>
    <w:rsid w:val="00C40336"/>
    <w:rsid w:val="00C4059E"/>
    <w:rsid w:val="00C407F4"/>
    <w:rsid w:val="00C40A2D"/>
    <w:rsid w:val="00C41BDA"/>
    <w:rsid w:val="00C41C6F"/>
    <w:rsid w:val="00C434D3"/>
    <w:rsid w:val="00C43AD6"/>
    <w:rsid w:val="00C43B70"/>
    <w:rsid w:val="00C447A1"/>
    <w:rsid w:val="00C44C6B"/>
    <w:rsid w:val="00C44F83"/>
    <w:rsid w:val="00C45B91"/>
    <w:rsid w:val="00C4645E"/>
    <w:rsid w:val="00C46872"/>
    <w:rsid w:val="00C46C31"/>
    <w:rsid w:val="00C46C32"/>
    <w:rsid w:val="00C46CB2"/>
    <w:rsid w:val="00C47ADF"/>
    <w:rsid w:val="00C47C96"/>
    <w:rsid w:val="00C47ED6"/>
    <w:rsid w:val="00C500C5"/>
    <w:rsid w:val="00C507A6"/>
    <w:rsid w:val="00C50A3F"/>
    <w:rsid w:val="00C50BC9"/>
    <w:rsid w:val="00C50FC9"/>
    <w:rsid w:val="00C5206E"/>
    <w:rsid w:val="00C527B2"/>
    <w:rsid w:val="00C5295D"/>
    <w:rsid w:val="00C52F5D"/>
    <w:rsid w:val="00C53254"/>
    <w:rsid w:val="00C53610"/>
    <w:rsid w:val="00C546CC"/>
    <w:rsid w:val="00C54727"/>
    <w:rsid w:val="00C563B7"/>
    <w:rsid w:val="00C56A22"/>
    <w:rsid w:val="00C5731C"/>
    <w:rsid w:val="00C60B85"/>
    <w:rsid w:val="00C60B96"/>
    <w:rsid w:val="00C60F5F"/>
    <w:rsid w:val="00C61208"/>
    <w:rsid w:val="00C6200F"/>
    <w:rsid w:val="00C6206E"/>
    <w:rsid w:val="00C63004"/>
    <w:rsid w:val="00C6456E"/>
    <w:rsid w:val="00C6466F"/>
    <w:rsid w:val="00C6492A"/>
    <w:rsid w:val="00C64D61"/>
    <w:rsid w:val="00C65614"/>
    <w:rsid w:val="00C65720"/>
    <w:rsid w:val="00C669A1"/>
    <w:rsid w:val="00C66A72"/>
    <w:rsid w:val="00C66CD8"/>
    <w:rsid w:val="00C67253"/>
    <w:rsid w:val="00C67535"/>
    <w:rsid w:val="00C67C86"/>
    <w:rsid w:val="00C67D47"/>
    <w:rsid w:val="00C701D9"/>
    <w:rsid w:val="00C70DF2"/>
    <w:rsid w:val="00C71214"/>
    <w:rsid w:val="00C71855"/>
    <w:rsid w:val="00C71D64"/>
    <w:rsid w:val="00C72773"/>
    <w:rsid w:val="00C72A82"/>
    <w:rsid w:val="00C72AF8"/>
    <w:rsid w:val="00C73468"/>
    <w:rsid w:val="00C755DE"/>
    <w:rsid w:val="00C75FB8"/>
    <w:rsid w:val="00C768CB"/>
    <w:rsid w:val="00C77F55"/>
    <w:rsid w:val="00C806AA"/>
    <w:rsid w:val="00C809A4"/>
    <w:rsid w:val="00C80A4B"/>
    <w:rsid w:val="00C80AD8"/>
    <w:rsid w:val="00C80F95"/>
    <w:rsid w:val="00C829F7"/>
    <w:rsid w:val="00C83071"/>
    <w:rsid w:val="00C83840"/>
    <w:rsid w:val="00C83DC0"/>
    <w:rsid w:val="00C840D3"/>
    <w:rsid w:val="00C8479E"/>
    <w:rsid w:val="00C861BE"/>
    <w:rsid w:val="00C91877"/>
    <w:rsid w:val="00C91D31"/>
    <w:rsid w:val="00C9272B"/>
    <w:rsid w:val="00C93618"/>
    <w:rsid w:val="00C94250"/>
    <w:rsid w:val="00C949F2"/>
    <w:rsid w:val="00C95673"/>
    <w:rsid w:val="00C95696"/>
    <w:rsid w:val="00C957A3"/>
    <w:rsid w:val="00C9677E"/>
    <w:rsid w:val="00C96A8A"/>
    <w:rsid w:val="00C97BD8"/>
    <w:rsid w:val="00CA150E"/>
    <w:rsid w:val="00CA1532"/>
    <w:rsid w:val="00CA1856"/>
    <w:rsid w:val="00CA210F"/>
    <w:rsid w:val="00CA293A"/>
    <w:rsid w:val="00CA2B86"/>
    <w:rsid w:val="00CA2F9E"/>
    <w:rsid w:val="00CA3012"/>
    <w:rsid w:val="00CA4024"/>
    <w:rsid w:val="00CA4764"/>
    <w:rsid w:val="00CA4C50"/>
    <w:rsid w:val="00CA5274"/>
    <w:rsid w:val="00CA5E4C"/>
    <w:rsid w:val="00CA6462"/>
    <w:rsid w:val="00CA6669"/>
    <w:rsid w:val="00CA68F6"/>
    <w:rsid w:val="00CA6AAC"/>
    <w:rsid w:val="00CB0421"/>
    <w:rsid w:val="00CB1862"/>
    <w:rsid w:val="00CB1969"/>
    <w:rsid w:val="00CB1CAE"/>
    <w:rsid w:val="00CB1D63"/>
    <w:rsid w:val="00CB297D"/>
    <w:rsid w:val="00CB39EF"/>
    <w:rsid w:val="00CB51E7"/>
    <w:rsid w:val="00CB6130"/>
    <w:rsid w:val="00CB614B"/>
    <w:rsid w:val="00CB66AE"/>
    <w:rsid w:val="00CB6945"/>
    <w:rsid w:val="00CB7087"/>
    <w:rsid w:val="00CB73CB"/>
    <w:rsid w:val="00CB76D5"/>
    <w:rsid w:val="00CB7806"/>
    <w:rsid w:val="00CB7A6E"/>
    <w:rsid w:val="00CC0445"/>
    <w:rsid w:val="00CC0682"/>
    <w:rsid w:val="00CC1FF6"/>
    <w:rsid w:val="00CC30A1"/>
    <w:rsid w:val="00CC3495"/>
    <w:rsid w:val="00CC3688"/>
    <w:rsid w:val="00CC392A"/>
    <w:rsid w:val="00CC3EB5"/>
    <w:rsid w:val="00CC3F28"/>
    <w:rsid w:val="00CC42DD"/>
    <w:rsid w:val="00CC4C82"/>
    <w:rsid w:val="00CC558B"/>
    <w:rsid w:val="00CC564D"/>
    <w:rsid w:val="00CC5A52"/>
    <w:rsid w:val="00CC6065"/>
    <w:rsid w:val="00CC61F8"/>
    <w:rsid w:val="00CC6EC6"/>
    <w:rsid w:val="00CC710C"/>
    <w:rsid w:val="00CC71AE"/>
    <w:rsid w:val="00CC7920"/>
    <w:rsid w:val="00CC7B3D"/>
    <w:rsid w:val="00CC7CEA"/>
    <w:rsid w:val="00CD15B0"/>
    <w:rsid w:val="00CD15CE"/>
    <w:rsid w:val="00CD1835"/>
    <w:rsid w:val="00CD1C2E"/>
    <w:rsid w:val="00CD1F08"/>
    <w:rsid w:val="00CD25BC"/>
    <w:rsid w:val="00CD261D"/>
    <w:rsid w:val="00CD2A80"/>
    <w:rsid w:val="00CD4932"/>
    <w:rsid w:val="00CD4AEF"/>
    <w:rsid w:val="00CD4C25"/>
    <w:rsid w:val="00CD6FAF"/>
    <w:rsid w:val="00CD6FDD"/>
    <w:rsid w:val="00CD739C"/>
    <w:rsid w:val="00CD7430"/>
    <w:rsid w:val="00CD77AF"/>
    <w:rsid w:val="00CD7A25"/>
    <w:rsid w:val="00CE023B"/>
    <w:rsid w:val="00CE0499"/>
    <w:rsid w:val="00CE0C22"/>
    <w:rsid w:val="00CE0FAD"/>
    <w:rsid w:val="00CE2A14"/>
    <w:rsid w:val="00CE2D94"/>
    <w:rsid w:val="00CE2DEA"/>
    <w:rsid w:val="00CE3CC7"/>
    <w:rsid w:val="00CE3DED"/>
    <w:rsid w:val="00CE3DF9"/>
    <w:rsid w:val="00CE3FEC"/>
    <w:rsid w:val="00CE4126"/>
    <w:rsid w:val="00CE4242"/>
    <w:rsid w:val="00CE5451"/>
    <w:rsid w:val="00CE5787"/>
    <w:rsid w:val="00CE5813"/>
    <w:rsid w:val="00CE6620"/>
    <w:rsid w:val="00CE6D3A"/>
    <w:rsid w:val="00CE7DB1"/>
    <w:rsid w:val="00CE7FC2"/>
    <w:rsid w:val="00CF08B3"/>
    <w:rsid w:val="00CF0B73"/>
    <w:rsid w:val="00CF0EAB"/>
    <w:rsid w:val="00CF10DE"/>
    <w:rsid w:val="00CF122C"/>
    <w:rsid w:val="00CF2170"/>
    <w:rsid w:val="00CF28D9"/>
    <w:rsid w:val="00CF28FC"/>
    <w:rsid w:val="00CF2CB7"/>
    <w:rsid w:val="00CF33E3"/>
    <w:rsid w:val="00CF44F8"/>
    <w:rsid w:val="00CF5D1A"/>
    <w:rsid w:val="00CF649C"/>
    <w:rsid w:val="00CF6956"/>
    <w:rsid w:val="00CF6AFC"/>
    <w:rsid w:val="00CF6BB5"/>
    <w:rsid w:val="00CF7956"/>
    <w:rsid w:val="00D005A0"/>
    <w:rsid w:val="00D00935"/>
    <w:rsid w:val="00D00EE9"/>
    <w:rsid w:val="00D01C66"/>
    <w:rsid w:val="00D022E7"/>
    <w:rsid w:val="00D0377D"/>
    <w:rsid w:val="00D03BE4"/>
    <w:rsid w:val="00D0441D"/>
    <w:rsid w:val="00D04AF0"/>
    <w:rsid w:val="00D053B2"/>
    <w:rsid w:val="00D0545A"/>
    <w:rsid w:val="00D055DD"/>
    <w:rsid w:val="00D0575C"/>
    <w:rsid w:val="00D05846"/>
    <w:rsid w:val="00D0588D"/>
    <w:rsid w:val="00D05959"/>
    <w:rsid w:val="00D063A3"/>
    <w:rsid w:val="00D074E2"/>
    <w:rsid w:val="00D1033A"/>
    <w:rsid w:val="00D10348"/>
    <w:rsid w:val="00D104C2"/>
    <w:rsid w:val="00D108EC"/>
    <w:rsid w:val="00D1097C"/>
    <w:rsid w:val="00D10D5F"/>
    <w:rsid w:val="00D1174E"/>
    <w:rsid w:val="00D11D5D"/>
    <w:rsid w:val="00D124E6"/>
    <w:rsid w:val="00D12714"/>
    <w:rsid w:val="00D12803"/>
    <w:rsid w:val="00D130AE"/>
    <w:rsid w:val="00D15197"/>
    <w:rsid w:val="00D156BC"/>
    <w:rsid w:val="00D1646F"/>
    <w:rsid w:val="00D16A96"/>
    <w:rsid w:val="00D16EC5"/>
    <w:rsid w:val="00D17881"/>
    <w:rsid w:val="00D20765"/>
    <w:rsid w:val="00D228C3"/>
    <w:rsid w:val="00D2359E"/>
    <w:rsid w:val="00D24872"/>
    <w:rsid w:val="00D24BC5"/>
    <w:rsid w:val="00D25783"/>
    <w:rsid w:val="00D25E77"/>
    <w:rsid w:val="00D2622F"/>
    <w:rsid w:val="00D26265"/>
    <w:rsid w:val="00D26558"/>
    <w:rsid w:val="00D27090"/>
    <w:rsid w:val="00D27139"/>
    <w:rsid w:val="00D2713C"/>
    <w:rsid w:val="00D271B1"/>
    <w:rsid w:val="00D271EA"/>
    <w:rsid w:val="00D2737D"/>
    <w:rsid w:val="00D30151"/>
    <w:rsid w:val="00D305C1"/>
    <w:rsid w:val="00D30A6D"/>
    <w:rsid w:val="00D30C2F"/>
    <w:rsid w:val="00D30FE6"/>
    <w:rsid w:val="00D31312"/>
    <w:rsid w:val="00D31C9B"/>
    <w:rsid w:val="00D320A1"/>
    <w:rsid w:val="00D322DA"/>
    <w:rsid w:val="00D3291A"/>
    <w:rsid w:val="00D33580"/>
    <w:rsid w:val="00D346D1"/>
    <w:rsid w:val="00D34759"/>
    <w:rsid w:val="00D3480A"/>
    <w:rsid w:val="00D367AE"/>
    <w:rsid w:val="00D36DD0"/>
    <w:rsid w:val="00D37211"/>
    <w:rsid w:val="00D3762B"/>
    <w:rsid w:val="00D4065E"/>
    <w:rsid w:val="00D40800"/>
    <w:rsid w:val="00D409B0"/>
    <w:rsid w:val="00D40F12"/>
    <w:rsid w:val="00D419CB"/>
    <w:rsid w:val="00D41F4F"/>
    <w:rsid w:val="00D421CC"/>
    <w:rsid w:val="00D427A5"/>
    <w:rsid w:val="00D42F6E"/>
    <w:rsid w:val="00D43139"/>
    <w:rsid w:val="00D43482"/>
    <w:rsid w:val="00D43507"/>
    <w:rsid w:val="00D43997"/>
    <w:rsid w:val="00D43C18"/>
    <w:rsid w:val="00D449F9"/>
    <w:rsid w:val="00D4568D"/>
    <w:rsid w:val="00D45FB5"/>
    <w:rsid w:val="00D4617E"/>
    <w:rsid w:val="00D46BED"/>
    <w:rsid w:val="00D477D4"/>
    <w:rsid w:val="00D5058C"/>
    <w:rsid w:val="00D50DC8"/>
    <w:rsid w:val="00D51768"/>
    <w:rsid w:val="00D52745"/>
    <w:rsid w:val="00D53681"/>
    <w:rsid w:val="00D53A1C"/>
    <w:rsid w:val="00D53B36"/>
    <w:rsid w:val="00D541C5"/>
    <w:rsid w:val="00D54539"/>
    <w:rsid w:val="00D5492A"/>
    <w:rsid w:val="00D54D5D"/>
    <w:rsid w:val="00D55291"/>
    <w:rsid w:val="00D55961"/>
    <w:rsid w:val="00D5609C"/>
    <w:rsid w:val="00D566BD"/>
    <w:rsid w:val="00D56749"/>
    <w:rsid w:val="00D56872"/>
    <w:rsid w:val="00D568F9"/>
    <w:rsid w:val="00D56A51"/>
    <w:rsid w:val="00D57747"/>
    <w:rsid w:val="00D57A7B"/>
    <w:rsid w:val="00D601C9"/>
    <w:rsid w:val="00D60397"/>
    <w:rsid w:val="00D609E1"/>
    <w:rsid w:val="00D613BD"/>
    <w:rsid w:val="00D613FE"/>
    <w:rsid w:val="00D617A5"/>
    <w:rsid w:val="00D61FA0"/>
    <w:rsid w:val="00D62ACA"/>
    <w:rsid w:val="00D62C49"/>
    <w:rsid w:val="00D632F0"/>
    <w:rsid w:val="00D649F5"/>
    <w:rsid w:val="00D64A6D"/>
    <w:rsid w:val="00D64CFB"/>
    <w:rsid w:val="00D64E64"/>
    <w:rsid w:val="00D66073"/>
    <w:rsid w:val="00D66178"/>
    <w:rsid w:val="00D66679"/>
    <w:rsid w:val="00D67400"/>
    <w:rsid w:val="00D67D68"/>
    <w:rsid w:val="00D67F6B"/>
    <w:rsid w:val="00D703C0"/>
    <w:rsid w:val="00D7044B"/>
    <w:rsid w:val="00D70474"/>
    <w:rsid w:val="00D707E6"/>
    <w:rsid w:val="00D70914"/>
    <w:rsid w:val="00D70973"/>
    <w:rsid w:val="00D7118E"/>
    <w:rsid w:val="00D71586"/>
    <w:rsid w:val="00D71D83"/>
    <w:rsid w:val="00D7292F"/>
    <w:rsid w:val="00D73356"/>
    <w:rsid w:val="00D737CF"/>
    <w:rsid w:val="00D73D75"/>
    <w:rsid w:val="00D74189"/>
    <w:rsid w:val="00D74C42"/>
    <w:rsid w:val="00D751DC"/>
    <w:rsid w:val="00D75285"/>
    <w:rsid w:val="00D772CE"/>
    <w:rsid w:val="00D776B0"/>
    <w:rsid w:val="00D77821"/>
    <w:rsid w:val="00D8078C"/>
    <w:rsid w:val="00D818D2"/>
    <w:rsid w:val="00D81EE6"/>
    <w:rsid w:val="00D81F35"/>
    <w:rsid w:val="00D824A6"/>
    <w:rsid w:val="00D82A58"/>
    <w:rsid w:val="00D8319F"/>
    <w:rsid w:val="00D8346A"/>
    <w:rsid w:val="00D83552"/>
    <w:rsid w:val="00D83C7A"/>
    <w:rsid w:val="00D847CC"/>
    <w:rsid w:val="00D84A6D"/>
    <w:rsid w:val="00D8599A"/>
    <w:rsid w:val="00D85A57"/>
    <w:rsid w:val="00D8606E"/>
    <w:rsid w:val="00D869B3"/>
    <w:rsid w:val="00D86CB6"/>
    <w:rsid w:val="00D87175"/>
    <w:rsid w:val="00D8755F"/>
    <w:rsid w:val="00D87DC0"/>
    <w:rsid w:val="00D90169"/>
    <w:rsid w:val="00D90C76"/>
    <w:rsid w:val="00D90D13"/>
    <w:rsid w:val="00D91B68"/>
    <w:rsid w:val="00D92785"/>
    <w:rsid w:val="00D92A57"/>
    <w:rsid w:val="00D92CC8"/>
    <w:rsid w:val="00D930B3"/>
    <w:rsid w:val="00D93D36"/>
    <w:rsid w:val="00D94330"/>
    <w:rsid w:val="00D94495"/>
    <w:rsid w:val="00D94DF5"/>
    <w:rsid w:val="00D95279"/>
    <w:rsid w:val="00D965A3"/>
    <w:rsid w:val="00D9662A"/>
    <w:rsid w:val="00D96A80"/>
    <w:rsid w:val="00D96C71"/>
    <w:rsid w:val="00DA057D"/>
    <w:rsid w:val="00DA0927"/>
    <w:rsid w:val="00DA0FA3"/>
    <w:rsid w:val="00DA1001"/>
    <w:rsid w:val="00DA1360"/>
    <w:rsid w:val="00DA144F"/>
    <w:rsid w:val="00DA21C2"/>
    <w:rsid w:val="00DA25D3"/>
    <w:rsid w:val="00DA2E9D"/>
    <w:rsid w:val="00DA3983"/>
    <w:rsid w:val="00DA44F0"/>
    <w:rsid w:val="00DA46C4"/>
    <w:rsid w:val="00DA46EA"/>
    <w:rsid w:val="00DA4ACB"/>
    <w:rsid w:val="00DA5609"/>
    <w:rsid w:val="00DA7C65"/>
    <w:rsid w:val="00DA7FD4"/>
    <w:rsid w:val="00DB007D"/>
    <w:rsid w:val="00DB140D"/>
    <w:rsid w:val="00DB1A8F"/>
    <w:rsid w:val="00DB2302"/>
    <w:rsid w:val="00DB259B"/>
    <w:rsid w:val="00DB2D48"/>
    <w:rsid w:val="00DB3EF4"/>
    <w:rsid w:val="00DB40DE"/>
    <w:rsid w:val="00DB42A5"/>
    <w:rsid w:val="00DB4C25"/>
    <w:rsid w:val="00DB5295"/>
    <w:rsid w:val="00DB54ED"/>
    <w:rsid w:val="00DB59C1"/>
    <w:rsid w:val="00DB619D"/>
    <w:rsid w:val="00DB65C8"/>
    <w:rsid w:val="00DB6EE2"/>
    <w:rsid w:val="00DB707B"/>
    <w:rsid w:val="00DB77BA"/>
    <w:rsid w:val="00DB7857"/>
    <w:rsid w:val="00DB7D8A"/>
    <w:rsid w:val="00DB7E17"/>
    <w:rsid w:val="00DC0CFB"/>
    <w:rsid w:val="00DC0D5D"/>
    <w:rsid w:val="00DC1132"/>
    <w:rsid w:val="00DC1DB4"/>
    <w:rsid w:val="00DC2145"/>
    <w:rsid w:val="00DC240F"/>
    <w:rsid w:val="00DC27CF"/>
    <w:rsid w:val="00DC3478"/>
    <w:rsid w:val="00DC36AA"/>
    <w:rsid w:val="00DC41B1"/>
    <w:rsid w:val="00DC41FC"/>
    <w:rsid w:val="00DC4392"/>
    <w:rsid w:val="00DC4934"/>
    <w:rsid w:val="00DC5118"/>
    <w:rsid w:val="00DC57CD"/>
    <w:rsid w:val="00DC5852"/>
    <w:rsid w:val="00DC5D68"/>
    <w:rsid w:val="00DC6884"/>
    <w:rsid w:val="00DC78C8"/>
    <w:rsid w:val="00DD00E2"/>
    <w:rsid w:val="00DD11C7"/>
    <w:rsid w:val="00DD1B1C"/>
    <w:rsid w:val="00DD2416"/>
    <w:rsid w:val="00DD3771"/>
    <w:rsid w:val="00DD3B54"/>
    <w:rsid w:val="00DD452D"/>
    <w:rsid w:val="00DD4D01"/>
    <w:rsid w:val="00DD57AB"/>
    <w:rsid w:val="00DD5BF8"/>
    <w:rsid w:val="00DD5FA9"/>
    <w:rsid w:val="00DD6F98"/>
    <w:rsid w:val="00DD744C"/>
    <w:rsid w:val="00DD7F4C"/>
    <w:rsid w:val="00DE0A6D"/>
    <w:rsid w:val="00DE1808"/>
    <w:rsid w:val="00DE1EFC"/>
    <w:rsid w:val="00DE27C9"/>
    <w:rsid w:val="00DE28C5"/>
    <w:rsid w:val="00DE2910"/>
    <w:rsid w:val="00DE2B98"/>
    <w:rsid w:val="00DE34C8"/>
    <w:rsid w:val="00DE35E1"/>
    <w:rsid w:val="00DE38AA"/>
    <w:rsid w:val="00DE401F"/>
    <w:rsid w:val="00DE4430"/>
    <w:rsid w:val="00DE47BB"/>
    <w:rsid w:val="00DE516A"/>
    <w:rsid w:val="00DE5C04"/>
    <w:rsid w:val="00DE5CC3"/>
    <w:rsid w:val="00DE6321"/>
    <w:rsid w:val="00DE641D"/>
    <w:rsid w:val="00DE67E8"/>
    <w:rsid w:val="00DE6B55"/>
    <w:rsid w:val="00DE739F"/>
    <w:rsid w:val="00DF030B"/>
    <w:rsid w:val="00DF06FD"/>
    <w:rsid w:val="00DF12B6"/>
    <w:rsid w:val="00DF12C0"/>
    <w:rsid w:val="00DF174B"/>
    <w:rsid w:val="00DF1EB3"/>
    <w:rsid w:val="00DF21A3"/>
    <w:rsid w:val="00DF26AD"/>
    <w:rsid w:val="00DF2A28"/>
    <w:rsid w:val="00DF33D2"/>
    <w:rsid w:val="00DF40A5"/>
    <w:rsid w:val="00DF4248"/>
    <w:rsid w:val="00DF4B43"/>
    <w:rsid w:val="00DF5ED0"/>
    <w:rsid w:val="00DF616E"/>
    <w:rsid w:val="00DF6BAF"/>
    <w:rsid w:val="00DF6E3C"/>
    <w:rsid w:val="00DF700E"/>
    <w:rsid w:val="00E00058"/>
    <w:rsid w:val="00E01158"/>
    <w:rsid w:val="00E0179B"/>
    <w:rsid w:val="00E01B36"/>
    <w:rsid w:val="00E02362"/>
    <w:rsid w:val="00E032EE"/>
    <w:rsid w:val="00E036B5"/>
    <w:rsid w:val="00E03922"/>
    <w:rsid w:val="00E03B86"/>
    <w:rsid w:val="00E04A8A"/>
    <w:rsid w:val="00E052B9"/>
    <w:rsid w:val="00E0532E"/>
    <w:rsid w:val="00E0554B"/>
    <w:rsid w:val="00E05BCF"/>
    <w:rsid w:val="00E05D06"/>
    <w:rsid w:val="00E06F13"/>
    <w:rsid w:val="00E074CC"/>
    <w:rsid w:val="00E1017F"/>
    <w:rsid w:val="00E103F2"/>
    <w:rsid w:val="00E1113E"/>
    <w:rsid w:val="00E1121E"/>
    <w:rsid w:val="00E1122C"/>
    <w:rsid w:val="00E11632"/>
    <w:rsid w:val="00E12271"/>
    <w:rsid w:val="00E12CCE"/>
    <w:rsid w:val="00E12F72"/>
    <w:rsid w:val="00E1326F"/>
    <w:rsid w:val="00E14427"/>
    <w:rsid w:val="00E144DF"/>
    <w:rsid w:val="00E15267"/>
    <w:rsid w:val="00E152AD"/>
    <w:rsid w:val="00E1542A"/>
    <w:rsid w:val="00E15BFE"/>
    <w:rsid w:val="00E171BB"/>
    <w:rsid w:val="00E17738"/>
    <w:rsid w:val="00E17F7B"/>
    <w:rsid w:val="00E21273"/>
    <w:rsid w:val="00E21C49"/>
    <w:rsid w:val="00E22170"/>
    <w:rsid w:val="00E229F0"/>
    <w:rsid w:val="00E22A7B"/>
    <w:rsid w:val="00E23187"/>
    <w:rsid w:val="00E2319A"/>
    <w:rsid w:val="00E233E9"/>
    <w:rsid w:val="00E2354B"/>
    <w:rsid w:val="00E23711"/>
    <w:rsid w:val="00E23AD2"/>
    <w:rsid w:val="00E24235"/>
    <w:rsid w:val="00E24C90"/>
    <w:rsid w:val="00E271C2"/>
    <w:rsid w:val="00E2791F"/>
    <w:rsid w:val="00E27B84"/>
    <w:rsid w:val="00E27DF4"/>
    <w:rsid w:val="00E27E3C"/>
    <w:rsid w:val="00E27FE7"/>
    <w:rsid w:val="00E3055C"/>
    <w:rsid w:val="00E3055F"/>
    <w:rsid w:val="00E3099C"/>
    <w:rsid w:val="00E310D7"/>
    <w:rsid w:val="00E324CD"/>
    <w:rsid w:val="00E32A85"/>
    <w:rsid w:val="00E32EDC"/>
    <w:rsid w:val="00E34601"/>
    <w:rsid w:val="00E3496F"/>
    <w:rsid w:val="00E34A19"/>
    <w:rsid w:val="00E34D76"/>
    <w:rsid w:val="00E34FB7"/>
    <w:rsid w:val="00E35544"/>
    <w:rsid w:val="00E35BBA"/>
    <w:rsid w:val="00E375E6"/>
    <w:rsid w:val="00E40311"/>
    <w:rsid w:val="00E4071C"/>
    <w:rsid w:val="00E40809"/>
    <w:rsid w:val="00E40DFC"/>
    <w:rsid w:val="00E415A6"/>
    <w:rsid w:val="00E431A7"/>
    <w:rsid w:val="00E43220"/>
    <w:rsid w:val="00E43A8F"/>
    <w:rsid w:val="00E44A0F"/>
    <w:rsid w:val="00E44DD1"/>
    <w:rsid w:val="00E45566"/>
    <w:rsid w:val="00E45686"/>
    <w:rsid w:val="00E471C3"/>
    <w:rsid w:val="00E475E9"/>
    <w:rsid w:val="00E47A7B"/>
    <w:rsid w:val="00E47B42"/>
    <w:rsid w:val="00E47DD4"/>
    <w:rsid w:val="00E50098"/>
    <w:rsid w:val="00E503FA"/>
    <w:rsid w:val="00E51987"/>
    <w:rsid w:val="00E519AD"/>
    <w:rsid w:val="00E520C8"/>
    <w:rsid w:val="00E525C2"/>
    <w:rsid w:val="00E52A88"/>
    <w:rsid w:val="00E53DBF"/>
    <w:rsid w:val="00E542F9"/>
    <w:rsid w:val="00E5458B"/>
    <w:rsid w:val="00E548CB"/>
    <w:rsid w:val="00E54B29"/>
    <w:rsid w:val="00E552DB"/>
    <w:rsid w:val="00E557D0"/>
    <w:rsid w:val="00E55BC6"/>
    <w:rsid w:val="00E5691A"/>
    <w:rsid w:val="00E57162"/>
    <w:rsid w:val="00E5744D"/>
    <w:rsid w:val="00E57547"/>
    <w:rsid w:val="00E57BB9"/>
    <w:rsid w:val="00E60195"/>
    <w:rsid w:val="00E6019A"/>
    <w:rsid w:val="00E60671"/>
    <w:rsid w:val="00E609C0"/>
    <w:rsid w:val="00E6340A"/>
    <w:rsid w:val="00E6382E"/>
    <w:rsid w:val="00E63DE8"/>
    <w:rsid w:val="00E64377"/>
    <w:rsid w:val="00E65B0D"/>
    <w:rsid w:val="00E65C07"/>
    <w:rsid w:val="00E66325"/>
    <w:rsid w:val="00E66889"/>
    <w:rsid w:val="00E67007"/>
    <w:rsid w:val="00E6711C"/>
    <w:rsid w:val="00E7042A"/>
    <w:rsid w:val="00E7089E"/>
    <w:rsid w:val="00E709C2"/>
    <w:rsid w:val="00E70A47"/>
    <w:rsid w:val="00E72727"/>
    <w:rsid w:val="00E7347E"/>
    <w:rsid w:val="00E73766"/>
    <w:rsid w:val="00E73AA4"/>
    <w:rsid w:val="00E73D14"/>
    <w:rsid w:val="00E73DF8"/>
    <w:rsid w:val="00E73FBE"/>
    <w:rsid w:val="00E7416A"/>
    <w:rsid w:val="00E75026"/>
    <w:rsid w:val="00E75468"/>
    <w:rsid w:val="00E7568E"/>
    <w:rsid w:val="00E75F1C"/>
    <w:rsid w:val="00E76121"/>
    <w:rsid w:val="00E76427"/>
    <w:rsid w:val="00E81766"/>
    <w:rsid w:val="00E829F3"/>
    <w:rsid w:val="00E82D53"/>
    <w:rsid w:val="00E835C1"/>
    <w:rsid w:val="00E83658"/>
    <w:rsid w:val="00E83659"/>
    <w:rsid w:val="00E841BB"/>
    <w:rsid w:val="00E85154"/>
    <w:rsid w:val="00E854E9"/>
    <w:rsid w:val="00E86555"/>
    <w:rsid w:val="00E86C9A"/>
    <w:rsid w:val="00E86E60"/>
    <w:rsid w:val="00E87371"/>
    <w:rsid w:val="00E8741B"/>
    <w:rsid w:val="00E87996"/>
    <w:rsid w:val="00E90BEF"/>
    <w:rsid w:val="00E912D3"/>
    <w:rsid w:val="00E921A8"/>
    <w:rsid w:val="00E93294"/>
    <w:rsid w:val="00E93390"/>
    <w:rsid w:val="00E9362E"/>
    <w:rsid w:val="00E94C7D"/>
    <w:rsid w:val="00E95899"/>
    <w:rsid w:val="00E95B9B"/>
    <w:rsid w:val="00E95CBA"/>
    <w:rsid w:val="00E960E0"/>
    <w:rsid w:val="00E96C3F"/>
    <w:rsid w:val="00EA0154"/>
    <w:rsid w:val="00EA1213"/>
    <w:rsid w:val="00EA12BF"/>
    <w:rsid w:val="00EA16F2"/>
    <w:rsid w:val="00EA1EF4"/>
    <w:rsid w:val="00EA1F03"/>
    <w:rsid w:val="00EA3A9F"/>
    <w:rsid w:val="00EA4FD7"/>
    <w:rsid w:val="00EA5935"/>
    <w:rsid w:val="00EA5B7A"/>
    <w:rsid w:val="00EA5E7A"/>
    <w:rsid w:val="00EA6695"/>
    <w:rsid w:val="00EA6AD0"/>
    <w:rsid w:val="00EA764C"/>
    <w:rsid w:val="00EA7657"/>
    <w:rsid w:val="00EB013E"/>
    <w:rsid w:val="00EB0959"/>
    <w:rsid w:val="00EB0A84"/>
    <w:rsid w:val="00EB1138"/>
    <w:rsid w:val="00EB1280"/>
    <w:rsid w:val="00EB1285"/>
    <w:rsid w:val="00EB1740"/>
    <w:rsid w:val="00EB1904"/>
    <w:rsid w:val="00EB19BC"/>
    <w:rsid w:val="00EB1A64"/>
    <w:rsid w:val="00EB1F8F"/>
    <w:rsid w:val="00EB24E6"/>
    <w:rsid w:val="00EB2819"/>
    <w:rsid w:val="00EB29FA"/>
    <w:rsid w:val="00EB2CA0"/>
    <w:rsid w:val="00EB34A4"/>
    <w:rsid w:val="00EB5C28"/>
    <w:rsid w:val="00EB78A3"/>
    <w:rsid w:val="00EB7C6C"/>
    <w:rsid w:val="00EC05CA"/>
    <w:rsid w:val="00EC0F76"/>
    <w:rsid w:val="00EC111E"/>
    <w:rsid w:val="00EC16C2"/>
    <w:rsid w:val="00EC21A3"/>
    <w:rsid w:val="00EC27B1"/>
    <w:rsid w:val="00EC28E8"/>
    <w:rsid w:val="00EC2A30"/>
    <w:rsid w:val="00EC2C92"/>
    <w:rsid w:val="00EC2E11"/>
    <w:rsid w:val="00EC37DA"/>
    <w:rsid w:val="00EC3FC0"/>
    <w:rsid w:val="00EC437F"/>
    <w:rsid w:val="00EC4BE7"/>
    <w:rsid w:val="00EC51E6"/>
    <w:rsid w:val="00EC585B"/>
    <w:rsid w:val="00EC6548"/>
    <w:rsid w:val="00EC6C89"/>
    <w:rsid w:val="00EC7323"/>
    <w:rsid w:val="00EC7C14"/>
    <w:rsid w:val="00EC7D08"/>
    <w:rsid w:val="00ED0573"/>
    <w:rsid w:val="00ED0954"/>
    <w:rsid w:val="00ED0A4F"/>
    <w:rsid w:val="00ED0CE1"/>
    <w:rsid w:val="00ED1344"/>
    <w:rsid w:val="00ED1A2A"/>
    <w:rsid w:val="00ED2C30"/>
    <w:rsid w:val="00ED2CB9"/>
    <w:rsid w:val="00ED2CD4"/>
    <w:rsid w:val="00ED41FE"/>
    <w:rsid w:val="00ED42FA"/>
    <w:rsid w:val="00ED5240"/>
    <w:rsid w:val="00ED540A"/>
    <w:rsid w:val="00ED5D6D"/>
    <w:rsid w:val="00ED5F94"/>
    <w:rsid w:val="00ED6195"/>
    <w:rsid w:val="00EE1024"/>
    <w:rsid w:val="00EE1A47"/>
    <w:rsid w:val="00EE1B5C"/>
    <w:rsid w:val="00EE1DA0"/>
    <w:rsid w:val="00EE218B"/>
    <w:rsid w:val="00EE2402"/>
    <w:rsid w:val="00EE2BA3"/>
    <w:rsid w:val="00EE3039"/>
    <w:rsid w:val="00EE3204"/>
    <w:rsid w:val="00EE3295"/>
    <w:rsid w:val="00EE3466"/>
    <w:rsid w:val="00EE3A63"/>
    <w:rsid w:val="00EE4DFF"/>
    <w:rsid w:val="00EE5283"/>
    <w:rsid w:val="00EE593E"/>
    <w:rsid w:val="00EE64FA"/>
    <w:rsid w:val="00EE77FC"/>
    <w:rsid w:val="00EF1843"/>
    <w:rsid w:val="00EF1B4A"/>
    <w:rsid w:val="00EF1BE7"/>
    <w:rsid w:val="00EF22DA"/>
    <w:rsid w:val="00EF2A9B"/>
    <w:rsid w:val="00EF3060"/>
    <w:rsid w:val="00EF320A"/>
    <w:rsid w:val="00EF3C97"/>
    <w:rsid w:val="00EF48CE"/>
    <w:rsid w:val="00EF5270"/>
    <w:rsid w:val="00EF56ED"/>
    <w:rsid w:val="00EF59E8"/>
    <w:rsid w:val="00EF5DB3"/>
    <w:rsid w:val="00EF623F"/>
    <w:rsid w:val="00EF67A7"/>
    <w:rsid w:val="00EF6D5B"/>
    <w:rsid w:val="00EF6E50"/>
    <w:rsid w:val="00F0079F"/>
    <w:rsid w:val="00F0110F"/>
    <w:rsid w:val="00F01344"/>
    <w:rsid w:val="00F01906"/>
    <w:rsid w:val="00F0197E"/>
    <w:rsid w:val="00F024BB"/>
    <w:rsid w:val="00F02933"/>
    <w:rsid w:val="00F0310C"/>
    <w:rsid w:val="00F0419E"/>
    <w:rsid w:val="00F04C2D"/>
    <w:rsid w:val="00F062EC"/>
    <w:rsid w:val="00F06487"/>
    <w:rsid w:val="00F067EE"/>
    <w:rsid w:val="00F067FC"/>
    <w:rsid w:val="00F06BE8"/>
    <w:rsid w:val="00F06CC9"/>
    <w:rsid w:val="00F06E73"/>
    <w:rsid w:val="00F0746D"/>
    <w:rsid w:val="00F0762D"/>
    <w:rsid w:val="00F076AE"/>
    <w:rsid w:val="00F10124"/>
    <w:rsid w:val="00F101D5"/>
    <w:rsid w:val="00F10895"/>
    <w:rsid w:val="00F11B0B"/>
    <w:rsid w:val="00F11F2A"/>
    <w:rsid w:val="00F122DD"/>
    <w:rsid w:val="00F122E9"/>
    <w:rsid w:val="00F12D46"/>
    <w:rsid w:val="00F13759"/>
    <w:rsid w:val="00F1395B"/>
    <w:rsid w:val="00F13A7C"/>
    <w:rsid w:val="00F14056"/>
    <w:rsid w:val="00F14879"/>
    <w:rsid w:val="00F148D7"/>
    <w:rsid w:val="00F154A1"/>
    <w:rsid w:val="00F15602"/>
    <w:rsid w:val="00F16643"/>
    <w:rsid w:val="00F20547"/>
    <w:rsid w:val="00F20AAD"/>
    <w:rsid w:val="00F211D1"/>
    <w:rsid w:val="00F21792"/>
    <w:rsid w:val="00F21BE8"/>
    <w:rsid w:val="00F21E07"/>
    <w:rsid w:val="00F21E9D"/>
    <w:rsid w:val="00F228A7"/>
    <w:rsid w:val="00F22CAE"/>
    <w:rsid w:val="00F23256"/>
    <w:rsid w:val="00F23484"/>
    <w:rsid w:val="00F2445C"/>
    <w:rsid w:val="00F24539"/>
    <w:rsid w:val="00F24B30"/>
    <w:rsid w:val="00F252A5"/>
    <w:rsid w:val="00F25946"/>
    <w:rsid w:val="00F261F7"/>
    <w:rsid w:val="00F2638E"/>
    <w:rsid w:val="00F26396"/>
    <w:rsid w:val="00F26B39"/>
    <w:rsid w:val="00F271D8"/>
    <w:rsid w:val="00F27763"/>
    <w:rsid w:val="00F30D70"/>
    <w:rsid w:val="00F31019"/>
    <w:rsid w:val="00F32732"/>
    <w:rsid w:val="00F32FE5"/>
    <w:rsid w:val="00F3337F"/>
    <w:rsid w:val="00F33596"/>
    <w:rsid w:val="00F33A55"/>
    <w:rsid w:val="00F345CA"/>
    <w:rsid w:val="00F35939"/>
    <w:rsid w:val="00F3599B"/>
    <w:rsid w:val="00F35CBC"/>
    <w:rsid w:val="00F36A3D"/>
    <w:rsid w:val="00F36BF4"/>
    <w:rsid w:val="00F3714E"/>
    <w:rsid w:val="00F371AF"/>
    <w:rsid w:val="00F4033E"/>
    <w:rsid w:val="00F41221"/>
    <w:rsid w:val="00F417B9"/>
    <w:rsid w:val="00F419D7"/>
    <w:rsid w:val="00F422BF"/>
    <w:rsid w:val="00F42DDE"/>
    <w:rsid w:val="00F430A9"/>
    <w:rsid w:val="00F439AD"/>
    <w:rsid w:val="00F43D91"/>
    <w:rsid w:val="00F4400C"/>
    <w:rsid w:val="00F44C6A"/>
    <w:rsid w:val="00F45616"/>
    <w:rsid w:val="00F46311"/>
    <w:rsid w:val="00F47936"/>
    <w:rsid w:val="00F47E35"/>
    <w:rsid w:val="00F50EFC"/>
    <w:rsid w:val="00F50F5C"/>
    <w:rsid w:val="00F510AC"/>
    <w:rsid w:val="00F51513"/>
    <w:rsid w:val="00F51857"/>
    <w:rsid w:val="00F51F00"/>
    <w:rsid w:val="00F52384"/>
    <w:rsid w:val="00F524A8"/>
    <w:rsid w:val="00F52807"/>
    <w:rsid w:val="00F5294A"/>
    <w:rsid w:val="00F531F5"/>
    <w:rsid w:val="00F534BA"/>
    <w:rsid w:val="00F534C2"/>
    <w:rsid w:val="00F53CB8"/>
    <w:rsid w:val="00F53F56"/>
    <w:rsid w:val="00F54374"/>
    <w:rsid w:val="00F543AA"/>
    <w:rsid w:val="00F54621"/>
    <w:rsid w:val="00F54D09"/>
    <w:rsid w:val="00F55E9F"/>
    <w:rsid w:val="00F57422"/>
    <w:rsid w:val="00F57911"/>
    <w:rsid w:val="00F579A5"/>
    <w:rsid w:val="00F57C5B"/>
    <w:rsid w:val="00F60254"/>
    <w:rsid w:val="00F607B8"/>
    <w:rsid w:val="00F60828"/>
    <w:rsid w:val="00F60AE3"/>
    <w:rsid w:val="00F612FB"/>
    <w:rsid w:val="00F61A2A"/>
    <w:rsid w:val="00F622E3"/>
    <w:rsid w:val="00F636CF"/>
    <w:rsid w:val="00F64EA9"/>
    <w:rsid w:val="00F653B3"/>
    <w:rsid w:val="00F659FB"/>
    <w:rsid w:val="00F65A94"/>
    <w:rsid w:val="00F66091"/>
    <w:rsid w:val="00F666D1"/>
    <w:rsid w:val="00F66DCB"/>
    <w:rsid w:val="00F678AC"/>
    <w:rsid w:val="00F678BE"/>
    <w:rsid w:val="00F67C4B"/>
    <w:rsid w:val="00F67CB8"/>
    <w:rsid w:val="00F701C6"/>
    <w:rsid w:val="00F70630"/>
    <w:rsid w:val="00F712BA"/>
    <w:rsid w:val="00F7156A"/>
    <w:rsid w:val="00F717CF"/>
    <w:rsid w:val="00F725BC"/>
    <w:rsid w:val="00F72B4D"/>
    <w:rsid w:val="00F73210"/>
    <w:rsid w:val="00F733A0"/>
    <w:rsid w:val="00F73CA9"/>
    <w:rsid w:val="00F7434B"/>
    <w:rsid w:val="00F74676"/>
    <w:rsid w:val="00F7536C"/>
    <w:rsid w:val="00F75509"/>
    <w:rsid w:val="00F761E3"/>
    <w:rsid w:val="00F7747B"/>
    <w:rsid w:val="00F777FC"/>
    <w:rsid w:val="00F778AD"/>
    <w:rsid w:val="00F77F26"/>
    <w:rsid w:val="00F80EC3"/>
    <w:rsid w:val="00F814CB"/>
    <w:rsid w:val="00F81C71"/>
    <w:rsid w:val="00F81EB9"/>
    <w:rsid w:val="00F826A2"/>
    <w:rsid w:val="00F826C3"/>
    <w:rsid w:val="00F8294A"/>
    <w:rsid w:val="00F82D94"/>
    <w:rsid w:val="00F82DCF"/>
    <w:rsid w:val="00F8357E"/>
    <w:rsid w:val="00F84708"/>
    <w:rsid w:val="00F8608F"/>
    <w:rsid w:val="00F8678E"/>
    <w:rsid w:val="00F867D1"/>
    <w:rsid w:val="00F87DFF"/>
    <w:rsid w:val="00F9016A"/>
    <w:rsid w:val="00F90489"/>
    <w:rsid w:val="00F90FE7"/>
    <w:rsid w:val="00F92D26"/>
    <w:rsid w:val="00F92D72"/>
    <w:rsid w:val="00F93A88"/>
    <w:rsid w:val="00F93B67"/>
    <w:rsid w:val="00F94035"/>
    <w:rsid w:val="00F956A7"/>
    <w:rsid w:val="00F95740"/>
    <w:rsid w:val="00F95F0C"/>
    <w:rsid w:val="00F961F7"/>
    <w:rsid w:val="00F96FB1"/>
    <w:rsid w:val="00F9746B"/>
    <w:rsid w:val="00F97D12"/>
    <w:rsid w:val="00F97E06"/>
    <w:rsid w:val="00FA0424"/>
    <w:rsid w:val="00FA049F"/>
    <w:rsid w:val="00FA072D"/>
    <w:rsid w:val="00FA081A"/>
    <w:rsid w:val="00FA0DAA"/>
    <w:rsid w:val="00FA106B"/>
    <w:rsid w:val="00FA171D"/>
    <w:rsid w:val="00FA171E"/>
    <w:rsid w:val="00FA175B"/>
    <w:rsid w:val="00FA39AF"/>
    <w:rsid w:val="00FA436B"/>
    <w:rsid w:val="00FA43C8"/>
    <w:rsid w:val="00FA5044"/>
    <w:rsid w:val="00FA5579"/>
    <w:rsid w:val="00FA5C7C"/>
    <w:rsid w:val="00FA6B20"/>
    <w:rsid w:val="00FA6CD4"/>
    <w:rsid w:val="00FA6D4D"/>
    <w:rsid w:val="00FA7491"/>
    <w:rsid w:val="00FB00C9"/>
    <w:rsid w:val="00FB01FC"/>
    <w:rsid w:val="00FB04B4"/>
    <w:rsid w:val="00FB25F1"/>
    <w:rsid w:val="00FB2C77"/>
    <w:rsid w:val="00FB2E94"/>
    <w:rsid w:val="00FB371A"/>
    <w:rsid w:val="00FB42FE"/>
    <w:rsid w:val="00FB4663"/>
    <w:rsid w:val="00FB4F92"/>
    <w:rsid w:val="00FB547A"/>
    <w:rsid w:val="00FB588E"/>
    <w:rsid w:val="00FB60CF"/>
    <w:rsid w:val="00FB7E54"/>
    <w:rsid w:val="00FB7F7E"/>
    <w:rsid w:val="00FC0095"/>
    <w:rsid w:val="00FC165A"/>
    <w:rsid w:val="00FC1EBC"/>
    <w:rsid w:val="00FC28A7"/>
    <w:rsid w:val="00FC44C3"/>
    <w:rsid w:val="00FC4889"/>
    <w:rsid w:val="00FC4933"/>
    <w:rsid w:val="00FC496D"/>
    <w:rsid w:val="00FC5AAE"/>
    <w:rsid w:val="00FC5B5D"/>
    <w:rsid w:val="00FC651B"/>
    <w:rsid w:val="00FC6DBC"/>
    <w:rsid w:val="00FC76F3"/>
    <w:rsid w:val="00FD036B"/>
    <w:rsid w:val="00FD07C7"/>
    <w:rsid w:val="00FD094D"/>
    <w:rsid w:val="00FD0A7E"/>
    <w:rsid w:val="00FD0AC0"/>
    <w:rsid w:val="00FD10BC"/>
    <w:rsid w:val="00FD14C6"/>
    <w:rsid w:val="00FD1712"/>
    <w:rsid w:val="00FD1F4F"/>
    <w:rsid w:val="00FD31C0"/>
    <w:rsid w:val="00FD3330"/>
    <w:rsid w:val="00FD41F4"/>
    <w:rsid w:val="00FD4627"/>
    <w:rsid w:val="00FD469C"/>
    <w:rsid w:val="00FD47F3"/>
    <w:rsid w:val="00FD4E80"/>
    <w:rsid w:val="00FD4F17"/>
    <w:rsid w:val="00FD53AF"/>
    <w:rsid w:val="00FD55D6"/>
    <w:rsid w:val="00FD56DF"/>
    <w:rsid w:val="00FD583D"/>
    <w:rsid w:val="00FD648F"/>
    <w:rsid w:val="00FD66C2"/>
    <w:rsid w:val="00FD6946"/>
    <w:rsid w:val="00FD79D1"/>
    <w:rsid w:val="00FD7B4F"/>
    <w:rsid w:val="00FE0FC6"/>
    <w:rsid w:val="00FE2597"/>
    <w:rsid w:val="00FE2A6A"/>
    <w:rsid w:val="00FE2AF8"/>
    <w:rsid w:val="00FE2F29"/>
    <w:rsid w:val="00FE3AC2"/>
    <w:rsid w:val="00FE45A7"/>
    <w:rsid w:val="00FE4B18"/>
    <w:rsid w:val="00FE4D4D"/>
    <w:rsid w:val="00FE5725"/>
    <w:rsid w:val="00FE576D"/>
    <w:rsid w:val="00FE6A67"/>
    <w:rsid w:val="00FE7037"/>
    <w:rsid w:val="00FF064F"/>
    <w:rsid w:val="00FF0738"/>
    <w:rsid w:val="00FF08E8"/>
    <w:rsid w:val="00FF161B"/>
    <w:rsid w:val="00FF1918"/>
    <w:rsid w:val="00FF1A4C"/>
    <w:rsid w:val="00FF1C8A"/>
    <w:rsid w:val="00FF1D7C"/>
    <w:rsid w:val="00FF24AA"/>
    <w:rsid w:val="00FF291C"/>
    <w:rsid w:val="00FF3219"/>
    <w:rsid w:val="00FF3770"/>
    <w:rsid w:val="00FF4A70"/>
    <w:rsid w:val="00FF4DB0"/>
    <w:rsid w:val="00FF4DDA"/>
    <w:rsid w:val="00FF4F4D"/>
    <w:rsid w:val="00FF5127"/>
    <w:rsid w:val="00FF56FE"/>
    <w:rsid w:val="00FF5FB8"/>
    <w:rsid w:val="00FF6117"/>
    <w:rsid w:val="00FF675C"/>
    <w:rsid w:val="00FF6D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43368"/>
    <o:shapelayout v:ext="edit">
      <o:idmap v:ext="edit" data="1"/>
    </o:shapelayout>
  </w:shapeDefaults>
  <w:decimalSymbol w:val="."/>
  <w:listSeparator w:val=","/>
  <w14:docId w14:val="235E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D2"/>
    <w:pPr>
      <w:spacing w:after="0" w:line="240" w:lineRule="auto"/>
      <w:jc w:val="both"/>
    </w:pPr>
    <w:rPr>
      <w:rFonts w:ascii="Verdana" w:eastAsia="Times New Roman" w:hAnsi="Verdana" w:cs="Times New Roman"/>
      <w:sz w:val="20"/>
      <w:szCs w:val="20"/>
      <w:lang w:val="sr-Cyrl-CS" w:eastAsia="sr-Cyrl-CS"/>
    </w:rPr>
  </w:style>
  <w:style w:type="paragraph" w:styleId="Heading1">
    <w:name w:val="heading 1"/>
    <w:basedOn w:val="Normal"/>
    <w:next w:val="Normal"/>
    <w:link w:val="Heading1Char"/>
    <w:qFormat/>
    <w:rsid w:val="00A0731F"/>
    <w:pPr>
      <w:keepNext/>
      <w:outlineLvl w:val="0"/>
    </w:pPr>
    <w:rPr>
      <w:rFonts w:cs="Arial"/>
      <w:b/>
      <w:bCs/>
      <w:kern w:val="32"/>
      <w:sz w:val="24"/>
      <w:szCs w:val="32"/>
    </w:rPr>
  </w:style>
  <w:style w:type="paragraph" w:styleId="Heading2">
    <w:name w:val="heading 2"/>
    <w:aliases w:val="Heading 2 Char1,Heading 2 Char Char,H2"/>
    <w:basedOn w:val="Normal"/>
    <w:next w:val="Normal"/>
    <w:link w:val="Heading2Char"/>
    <w:qFormat/>
    <w:rsid w:val="00D5492A"/>
    <w:pPr>
      <w:keepNext/>
      <w:outlineLvl w:val="1"/>
    </w:pPr>
    <w:rPr>
      <w:rFonts w:cs="Arial"/>
      <w:b/>
      <w:bCs/>
      <w:iCs/>
      <w:caps/>
      <w:sz w:val="22"/>
      <w:szCs w:val="28"/>
    </w:rPr>
  </w:style>
  <w:style w:type="paragraph" w:styleId="Heading3">
    <w:name w:val="heading 3"/>
    <w:aliases w:val="Heading 3 Char Char,Heading 3 Char1,Heading 3 Char Char Char Char"/>
    <w:basedOn w:val="Normal"/>
    <w:next w:val="Normal"/>
    <w:link w:val="Heading3Char"/>
    <w:qFormat/>
    <w:rsid w:val="00C507A6"/>
    <w:pPr>
      <w:keepNext/>
      <w:outlineLvl w:val="2"/>
    </w:pPr>
    <w:rPr>
      <w:rFonts w:cs="Arial"/>
      <w:b/>
      <w:bCs/>
      <w:szCs w:val="26"/>
    </w:rPr>
  </w:style>
  <w:style w:type="paragraph" w:styleId="Heading4">
    <w:name w:val="heading 4"/>
    <w:aliases w:val="vlasina Heading 4"/>
    <w:basedOn w:val="Normal"/>
    <w:next w:val="Normal"/>
    <w:link w:val="Heading4Char"/>
    <w:qFormat/>
    <w:rsid w:val="009C39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398B"/>
    <w:pPr>
      <w:outlineLvl w:val="4"/>
    </w:pPr>
    <w:rPr>
      <w:b/>
      <w:bCs/>
      <w:iCs/>
      <w:szCs w:val="26"/>
    </w:rPr>
  </w:style>
  <w:style w:type="paragraph" w:styleId="Heading6">
    <w:name w:val="heading 6"/>
    <w:basedOn w:val="Normal"/>
    <w:next w:val="Normal"/>
    <w:link w:val="Heading6Char"/>
    <w:qFormat/>
    <w:rsid w:val="009B3351"/>
    <w:pPr>
      <w:widowControl w:val="0"/>
      <w:autoSpaceDE w:val="0"/>
      <w:autoSpaceDN w:val="0"/>
      <w:adjustRightInd w:val="0"/>
      <w:spacing w:before="240" w:after="60"/>
      <w:ind w:left="1152" w:hanging="1152"/>
      <w:outlineLvl w:val="5"/>
    </w:pPr>
    <w:rPr>
      <w:rFonts w:ascii="Tahoma" w:hAnsi="Tahoma"/>
      <w:bCs/>
      <w:lang w:val="sr-Latn-CS" w:eastAsia="sr-Latn-CS"/>
    </w:rPr>
  </w:style>
  <w:style w:type="paragraph" w:styleId="Heading7">
    <w:name w:val="heading 7"/>
    <w:basedOn w:val="Normal"/>
    <w:next w:val="Normal"/>
    <w:link w:val="Heading7Char"/>
    <w:qFormat/>
    <w:rsid w:val="009B3351"/>
    <w:pPr>
      <w:widowControl w:val="0"/>
      <w:autoSpaceDE w:val="0"/>
      <w:autoSpaceDN w:val="0"/>
      <w:adjustRightInd w:val="0"/>
      <w:spacing w:before="240" w:after="60"/>
      <w:ind w:left="1296" w:hanging="1296"/>
      <w:outlineLvl w:val="6"/>
    </w:pPr>
    <w:rPr>
      <w:rFonts w:ascii="Tahoma" w:hAnsi="Tahoma"/>
      <w:szCs w:val="24"/>
      <w:lang w:val="sr-Latn-CS" w:eastAsia="sr-Latn-CS"/>
    </w:rPr>
  </w:style>
  <w:style w:type="paragraph" w:styleId="Heading8">
    <w:name w:val="heading 8"/>
    <w:basedOn w:val="Normal"/>
    <w:next w:val="Normal"/>
    <w:link w:val="Heading8Char"/>
    <w:qFormat/>
    <w:rsid w:val="009B3351"/>
    <w:pPr>
      <w:widowControl w:val="0"/>
      <w:autoSpaceDE w:val="0"/>
      <w:autoSpaceDN w:val="0"/>
      <w:adjustRightInd w:val="0"/>
      <w:spacing w:before="240" w:after="60"/>
      <w:ind w:left="1440" w:hanging="1440"/>
      <w:outlineLvl w:val="7"/>
    </w:pPr>
    <w:rPr>
      <w:rFonts w:ascii="Tahoma" w:hAnsi="Tahoma"/>
      <w:i/>
      <w:iCs/>
      <w:szCs w:val="24"/>
      <w:lang w:val="sr-Latn-CS" w:eastAsia="sr-Latn-CS"/>
    </w:rPr>
  </w:style>
  <w:style w:type="paragraph" w:styleId="Heading9">
    <w:name w:val="heading 9"/>
    <w:basedOn w:val="Normal"/>
    <w:next w:val="Normal"/>
    <w:link w:val="Heading9Char"/>
    <w:qFormat/>
    <w:rsid w:val="009C398B"/>
    <w:pPr>
      <w:spacing w:before="240" w:after="60"/>
      <w:outlineLvl w:val="8"/>
    </w:pPr>
    <w:rPr>
      <w:rFonts w:ascii="Arial" w:eastAsia="MS Mincho"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31F"/>
    <w:rPr>
      <w:rFonts w:ascii="Verdana" w:eastAsia="Times New Roman" w:hAnsi="Verdana" w:cs="Arial"/>
      <w:b/>
      <w:bCs/>
      <w:kern w:val="32"/>
      <w:sz w:val="24"/>
      <w:szCs w:val="32"/>
      <w:lang w:val="sr-Cyrl-CS" w:eastAsia="sr-Cyrl-CS"/>
    </w:rPr>
  </w:style>
  <w:style w:type="character" w:customStyle="1" w:styleId="Heading2Char">
    <w:name w:val="Heading 2 Char"/>
    <w:aliases w:val="Heading 2 Char1 Char,Heading 2 Char Char Char,H2 Char"/>
    <w:basedOn w:val="DefaultParagraphFont"/>
    <w:link w:val="Heading2"/>
    <w:rsid w:val="00D5492A"/>
    <w:rPr>
      <w:rFonts w:ascii="Verdana" w:eastAsia="Times New Roman" w:hAnsi="Verdana" w:cs="Arial"/>
      <w:b/>
      <w:bCs/>
      <w:iCs/>
      <w:caps/>
      <w:szCs w:val="28"/>
      <w:lang w:val="sr-Cyrl-CS" w:eastAsia="sr-Cyrl-CS"/>
    </w:rPr>
  </w:style>
  <w:style w:type="character" w:customStyle="1" w:styleId="Heading3Char">
    <w:name w:val="Heading 3 Char"/>
    <w:aliases w:val="Heading 3 Char Char Char,Heading 3 Char1 Char,Heading 3 Char Char Char Char Char"/>
    <w:basedOn w:val="DefaultParagraphFont"/>
    <w:link w:val="Heading3"/>
    <w:rsid w:val="00C507A6"/>
    <w:rPr>
      <w:rFonts w:ascii="Verdana" w:eastAsia="Times New Roman" w:hAnsi="Verdana" w:cs="Arial"/>
      <w:b/>
      <w:bCs/>
      <w:sz w:val="20"/>
      <w:szCs w:val="26"/>
      <w:lang w:val="sr-Cyrl-CS" w:eastAsia="sr-Cyrl-CS"/>
    </w:rPr>
  </w:style>
  <w:style w:type="character" w:customStyle="1" w:styleId="Heading4Char">
    <w:name w:val="Heading 4 Char"/>
    <w:aliases w:val="vlasina Heading 4 Char"/>
    <w:basedOn w:val="DefaultParagraphFont"/>
    <w:link w:val="Heading4"/>
    <w:rsid w:val="009C398B"/>
    <w:rPr>
      <w:rFonts w:ascii="Times New Roman" w:eastAsia="Times New Roman" w:hAnsi="Times New Roman" w:cs="Times New Roman"/>
      <w:b/>
      <w:bCs/>
      <w:sz w:val="28"/>
      <w:szCs w:val="28"/>
      <w:lang w:val="sr-Cyrl-CS" w:eastAsia="sr-Cyrl-CS"/>
    </w:rPr>
  </w:style>
  <w:style w:type="character" w:customStyle="1" w:styleId="Heading5Char">
    <w:name w:val="Heading 5 Char"/>
    <w:basedOn w:val="DefaultParagraphFont"/>
    <w:link w:val="Heading5"/>
    <w:rsid w:val="009C398B"/>
    <w:rPr>
      <w:rFonts w:ascii="Verdana" w:eastAsia="Times New Roman" w:hAnsi="Verdana" w:cs="Times New Roman"/>
      <w:b/>
      <w:bCs/>
      <w:iCs/>
      <w:sz w:val="20"/>
      <w:szCs w:val="26"/>
      <w:lang w:val="sr-Cyrl-CS" w:eastAsia="sr-Cyrl-CS"/>
    </w:rPr>
  </w:style>
  <w:style w:type="character" w:customStyle="1" w:styleId="Heading9Char">
    <w:name w:val="Heading 9 Char"/>
    <w:basedOn w:val="DefaultParagraphFont"/>
    <w:link w:val="Heading9"/>
    <w:rsid w:val="009C398B"/>
    <w:rPr>
      <w:rFonts w:ascii="Arial" w:eastAsia="MS Mincho" w:hAnsi="Arial" w:cs="Arial"/>
      <w:lang w:val="en-US"/>
    </w:rPr>
  </w:style>
  <w:style w:type="paragraph" w:styleId="BodyText">
    <w:name w:val="Body Text"/>
    <w:basedOn w:val="Normal"/>
    <w:link w:val="BodyTextChar"/>
    <w:rsid w:val="009C398B"/>
    <w:pPr>
      <w:overflowPunct w:val="0"/>
      <w:autoSpaceDE w:val="0"/>
      <w:autoSpaceDN w:val="0"/>
      <w:adjustRightInd w:val="0"/>
      <w:textAlignment w:val="baseline"/>
    </w:pPr>
    <w:rPr>
      <w:rFonts w:ascii="Yu C Times Roman" w:hAnsi="Yu C Times Roman"/>
      <w:lang w:val="en-US" w:eastAsia="en-US"/>
    </w:rPr>
  </w:style>
  <w:style w:type="character" w:customStyle="1" w:styleId="BodyTextChar">
    <w:name w:val="Body Text Char"/>
    <w:basedOn w:val="DefaultParagraphFont"/>
    <w:link w:val="BodyText"/>
    <w:rsid w:val="009C398B"/>
    <w:rPr>
      <w:rFonts w:ascii="Yu C Times Roman" w:eastAsia="Times New Roman" w:hAnsi="Yu C Times Roman" w:cs="Times New Roman"/>
      <w:sz w:val="20"/>
      <w:szCs w:val="20"/>
      <w:lang w:val="en-US"/>
    </w:rPr>
  </w:style>
  <w:style w:type="paragraph" w:styleId="BodyText2">
    <w:name w:val="Body Text 2"/>
    <w:basedOn w:val="Normal"/>
    <w:link w:val="BodyText2Char"/>
    <w:rsid w:val="009C398B"/>
    <w:pPr>
      <w:spacing w:after="120" w:line="480" w:lineRule="auto"/>
    </w:pPr>
    <w:rPr>
      <w:rFonts w:ascii="Arial" w:hAnsi="Arial"/>
      <w:lang w:val="en-GB" w:eastAsia="en-US"/>
    </w:rPr>
  </w:style>
  <w:style w:type="character" w:customStyle="1" w:styleId="BodyText2Char">
    <w:name w:val="Body Text 2 Char"/>
    <w:basedOn w:val="DefaultParagraphFont"/>
    <w:link w:val="BodyText2"/>
    <w:rsid w:val="009C398B"/>
    <w:rPr>
      <w:rFonts w:ascii="Arial" w:eastAsia="Times New Roman" w:hAnsi="Arial" w:cs="Times New Roman"/>
      <w:sz w:val="20"/>
      <w:szCs w:val="20"/>
      <w:lang w:val="en-GB"/>
    </w:rPr>
  </w:style>
  <w:style w:type="paragraph" w:styleId="TOC2">
    <w:name w:val="toc 2"/>
    <w:basedOn w:val="Normal"/>
    <w:next w:val="Normal"/>
    <w:autoRedefine/>
    <w:uiPriority w:val="39"/>
    <w:rsid w:val="009562D6"/>
    <w:pPr>
      <w:tabs>
        <w:tab w:val="left" w:pos="900"/>
        <w:tab w:val="right" w:leader="dot" w:pos="9345"/>
      </w:tabs>
      <w:ind w:left="900" w:hanging="540"/>
    </w:pPr>
    <w:rPr>
      <w:rFonts w:eastAsiaTheme="majorEastAsia"/>
      <w:noProof/>
      <w:lang w:val="sr-Cyrl-RS"/>
    </w:rPr>
  </w:style>
  <w:style w:type="paragraph" w:styleId="Footer">
    <w:name w:val="footer"/>
    <w:basedOn w:val="Normal"/>
    <w:link w:val="FooterChar"/>
    <w:uiPriority w:val="99"/>
    <w:rsid w:val="009C398B"/>
    <w:pPr>
      <w:tabs>
        <w:tab w:val="center" w:pos="4536"/>
        <w:tab w:val="right" w:pos="9072"/>
      </w:tabs>
    </w:pPr>
  </w:style>
  <w:style w:type="character" w:customStyle="1" w:styleId="FooterChar">
    <w:name w:val="Footer Char"/>
    <w:basedOn w:val="DefaultParagraphFont"/>
    <w:link w:val="Footer"/>
    <w:uiPriority w:val="99"/>
    <w:rsid w:val="009C398B"/>
    <w:rPr>
      <w:rFonts w:ascii="Verdana" w:eastAsia="Times New Roman" w:hAnsi="Verdana" w:cs="Times New Roman"/>
      <w:sz w:val="20"/>
      <w:szCs w:val="20"/>
      <w:lang w:val="sr-Cyrl-CS" w:eastAsia="sr-Cyrl-CS"/>
    </w:rPr>
  </w:style>
  <w:style w:type="character" w:styleId="PageNumber">
    <w:name w:val="page number"/>
    <w:basedOn w:val="DefaultParagraphFont"/>
    <w:rsid w:val="009C398B"/>
  </w:style>
  <w:style w:type="paragraph" w:styleId="FootnoteText">
    <w:name w:val="footnote text"/>
    <w:basedOn w:val="Normal"/>
    <w:link w:val="FootnoteTextChar"/>
    <w:uiPriority w:val="99"/>
    <w:rsid w:val="009C398B"/>
  </w:style>
  <w:style w:type="character" w:customStyle="1" w:styleId="FootnoteTextChar">
    <w:name w:val="Footnote Text Char"/>
    <w:basedOn w:val="DefaultParagraphFont"/>
    <w:link w:val="FootnoteText"/>
    <w:uiPriority w:val="99"/>
    <w:rsid w:val="009C398B"/>
    <w:rPr>
      <w:rFonts w:ascii="Verdana" w:eastAsia="Times New Roman" w:hAnsi="Verdana" w:cs="Times New Roman"/>
      <w:sz w:val="20"/>
      <w:szCs w:val="20"/>
      <w:lang w:val="sr-Cyrl-CS" w:eastAsia="sr-Cyrl-CS"/>
    </w:rPr>
  </w:style>
  <w:style w:type="character" w:styleId="FootnoteReference">
    <w:name w:val="footnote reference"/>
    <w:aliases w:val="Footnote Reference_Knjiga,Footnote Reference_IAUS,Footnote text,ftref"/>
    <w:rsid w:val="009C398B"/>
    <w:rPr>
      <w:vertAlign w:val="superscript"/>
    </w:rPr>
  </w:style>
  <w:style w:type="paragraph" w:styleId="Header">
    <w:name w:val="header"/>
    <w:basedOn w:val="Normal"/>
    <w:link w:val="HeaderChar"/>
    <w:rsid w:val="009C398B"/>
    <w:pPr>
      <w:tabs>
        <w:tab w:val="center" w:pos="4536"/>
        <w:tab w:val="right" w:pos="9072"/>
      </w:tabs>
    </w:pPr>
  </w:style>
  <w:style w:type="character" w:customStyle="1" w:styleId="HeaderChar">
    <w:name w:val="Header Char"/>
    <w:basedOn w:val="DefaultParagraphFont"/>
    <w:link w:val="Header"/>
    <w:rsid w:val="009C398B"/>
    <w:rPr>
      <w:rFonts w:ascii="Verdana" w:eastAsia="Times New Roman" w:hAnsi="Verdana" w:cs="Times New Roman"/>
      <w:sz w:val="20"/>
      <w:szCs w:val="20"/>
      <w:lang w:val="sr-Cyrl-CS" w:eastAsia="sr-Cyrl-CS"/>
    </w:rPr>
  </w:style>
  <w:style w:type="character" w:customStyle="1" w:styleId="StyleVerdana">
    <w:name w:val="Style Verdana"/>
    <w:rsid w:val="009C398B"/>
    <w:rPr>
      <w:rFonts w:ascii="Verdana" w:hAnsi="Verdana"/>
      <w:szCs w:val="24"/>
      <w:lang w:val="en-GB"/>
    </w:rPr>
  </w:style>
  <w:style w:type="character" w:customStyle="1" w:styleId="StyleVerdana1">
    <w:name w:val="Style Verdana1"/>
    <w:rsid w:val="009C398B"/>
    <w:rPr>
      <w:rFonts w:ascii="Verdana" w:hAnsi="Verdana"/>
    </w:rPr>
  </w:style>
  <w:style w:type="paragraph" w:customStyle="1" w:styleId="zoran1">
    <w:name w:val="zoran1"/>
    <w:basedOn w:val="Normal"/>
    <w:rsid w:val="009C398B"/>
    <w:pPr>
      <w:widowControl w:val="0"/>
      <w:numPr>
        <w:numId w:val="1"/>
      </w:numPr>
      <w:tabs>
        <w:tab w:val="left" w:pos="360"/>
      </w:tabs>
      <w:overflowPunct w:val="0"/>
      <w:autoSpaceDE w:val="0"/>
      <w:autoSpaceDN w:val="0"/>
      <w:adjustRightInd w:val="0"/>
      <w:spacing w:before="120" w:after="120"/>
      <w:textAlignment w:val="baseline"/>
    </w:pPr>
    <w:rPr>
      <w:lang w:val="en-US" w:eastAsia="en-US"/>
    </w:rPr>
  </w:style>
  <w:style w:type="character" w:customStyle="1" w:styleId="Style1Char">
    <w:name w:val="Style1 Char"/>
    <w:uiPriority w:val="99"/>
    <w:rsid w:val="009C398B"/>
    <w:rPr>
      <w:szCs w:val="24"/>
      <w:lang w:val="en-GB" w:eastAsia="en-US" w:bidi="ar-SA"/>
    </w:rPr>
  </w:style>
  <w:style w:type="paragraph" w:styleId="TOC1">
    <w:name w:val="toc 1"/>
    <w:basedOn w:val="Normal"/>
    <w:next w:val="Normal"/>
    <w:autoRedefine/>
    <w:uiPriority w:val="39"/>
    <w:rsid w:val="00D617A5"/>
    <w:pPr>
      <w:tabs>
        <w:tab w:val="left" w:pos="900"/>
        <w:tab w:val="right" w:leader="dot" w:pos="9345"/>
      </w:tabs>
      <w:ind w:left="426" w:hanging="426"/>
      <w:jc w:val="left"/>
    </w:pPr>
    <w:rPr>
      <w:b/>
      <w:noProof/>
      <w:lang w:val="sr-Cyrl-RS" w:eastAsia="sr-Latn-RS"/>
    </w:rPr>
  </w:style>
  <w:style w:type="paragraph" w:styleId="TOC3">
    <w:name w:val="toc 3"/>
    <w:basedOn w:val="Normal"/>
    <w:next w:val="Normal"/>
    <w:autoRedefine/>
    <w:uiPriority w:val="39"/>
    <w:rsid w:val="00500925"/>
    <w:pPr>
      <w:tabs>
        <w:tab w:val="left" w:pos="1260"/>
        <w:tab w:val="right" w:leader="dot" w:pos="9345"/>
      </w:tabs>
      <w:ind w:left="1260" w:hanging="780"/>
      <w:jc w:val="left"/>
    </w:pPr>
    <w:rPr>
      <w:rFonts w:cs="Arial"/>
      <w:bCs/>
      <w:noProof/>
      <w:lang w:val="sr-Cyrl-RS"/>
    </w:rPr>
  </w:style>
  <w:style w:type="paragraph" w:styleId="TOC4">
    <w:name w:val="toc 4"/>
    <w:basedOn w:val="Normal"/>
    <w:next w:val="Normal"/>
    <w:autoRedefine/>
    <w:uiPriority w:val="39"/>
    <w:rsid w:val="009C398B"/>
    <w:pPr>
      <w:tabs>
        <w:tab w:val="right" w:leader="dot" w:pos="9345"/>
      </w:tabs>
      <w:ind w:left="1710" w:hanging="990"/>
    </w:pPr>
    <w:rPr>
      <w:sz w:val="22"/>
      <w:szCs w:val="22"/>
    </w:rPr>
  </w:style>
  <w:style w:type="paragraph" w:styleId="TOC5">
    <w:name w:val="toc 5"/>
    <w:basedOn w:val="Normal"/>
    <w:next w:val="Normal"/>
    <w:autoRedefine/>
    <w:semiHidden/>
    <w:rsid w:val="009C398B"/>
    <w:pPr>
      <w:ind w:left="960"/>
    </w:pPr>
    <w:rPr>
      <w:sz w:val="22"/>
      <w:szCs w:val="22"/>
    </w:rPr>
  </w:style>
  <w:style w:type="paragraph" w:styleId="TOC6">
    <w:name w:val="toc 6"/>
    <w:basedOn w:val="Normal"/>
    <w:next w:val="Normal"/>
    <w:autoRedefine/>
    <w:semiHidden/>
    <w:rsid w:val="009C398B"/>
    <w:pPr>
      <w:ind w:left="1200"/>
    </w:pPr>
  </w:style>
  <w:style w:type="paragraph" w:styleId="TOC7">
    <w:name w:val="toc 7"/>
    <w:basedOn w:val="Normal"/>
    <w:next w:val="Normal"/>
    <w:autoRedefine/>
    <w:semiHidden/>
    <w:rsid w:val="009C398B"/>
    <w:pPr>
      <w:ind w:left="1440"/>
    </w:pPr>
  </w:style>
  <w:style w:type="paragraph" w:styleId="TOC8">
    <w:name w:val="toc 8"/>
    <w:basedOn w:val="Normal"/>
    <w:next w:val="Normal"/>
    <w:autoRedefine/>
    <w:semiHidden/>
    <w:rsid w:val="009C398B"/>
    <w:pPr>
      <w:ind w:left="1680"/>
    </w:pPr>
  </w:style>
  <w:style w:type="paragraph" w:styleId="TOC9">
    <w:name w:val="toc 9"/>
    <w:basedOn w:val="Normal"/>
    <w:next w:val="Normal"/>
    <w:autoRedefine/>
    <w:semiHidden/>
    <w:rsid w:val="009C398B"/>
    <w:pPr>
      <w:ind w:left="1920"/>
    </w:pPr>
  </w:style>
  <w:style w:type="character" w:styleId="Hyperlink">
    <w:name w:val="Hyperlink"/>
    <w:uiPriority w:val="99"/>
    <w:rsid w:val="009C398B"/>
    <w:rPr>
      <w:color w:val="0000FF"/>
      <w:u w:val="single"/>
    </w:rPr>
  </w:style>
  <w:style w:type="character" w:styleId="FollowedHyperlink">
    <w:name w:val="FollowedHyperlink"/>
    <w:rsid w:val="009C398B"/>
    <w:rPr>
      <w:color w:val="800080"/>
      <w:u w:val="single"/>
    </w:rPr>
  </w:style>
  <w:style w:type="paragraph" w:styleId="Title">
    <w:name w:val="Title"/>
    <w:basedOn w:val="Normal"/>
    <w:link w:val="TitleChar"/>
    <w:qFormat/>
    <w:rsid w:val="009C398B"/>
    <w:pPr>
      <w:jc w:val="center"/>
    </w:pPr>
    <w:rPr>
      <w:rFonts w:ascii="Yu C Times Roman" w:hAnsi="Yu C Times Roman"/>
      <w:b/>
      <w:sz w:val="28"/>
      <w:lang w:val="en-US" w:eastAsia="sr-Latn-CS"/>
    </w:rPr>
  </w:style>
  <w:style w:type="character" w:customStyle="1" w:styleId="TitleChar">
    <w:name w:val="Title Char"/>
    <w:basedOn w:val="DefaultParagraphFont"/>
    <w:link w:val="Title"/>
    <w:rsid w:val="009C398B"/>
    <w:rPr>
      <w:rFonts w:ascii="Yu C Times Roman" w:eastAsia="Times New Roman" w:hAnsi="Yu C Times Roman" w:cs="Times New Roman"/>
      <w:b/>
      <w:sz w:val="28"/>
      <w:szCs w:val="20"/>
      <w:lang w:val="en-US" w:eastAsia="sr-Latn-CS"/>
    </w:rPr>
  </w:style>
  <w:style w:type="paragraph" w:styleId="BodyTextIndent2">
    <w:name w:val="Body Text Indent 2"/>
    <w:basedOn w:val="Normal"/>
    <w:link w:val="BodyTextIndent2Char"/>
    <w:rsid w:val="009C398B"/>
    <w:pPr>
      <w:spacing w:after="120" w:line="480" w:lineRule="auto"/>
      <w:ind w:left="283"/>
    </w:pPr>
  </w:style>
  <w:style w:type="character" w:customStyle="1" w:styleId="BodyTextIndent2Char">
    <w:name w:val="Body Text Indent 2 Char"/>
    <w:basedOn w:val="DefaultParagraphFont"/>
    <w:link w:val="BodyTextIndent2"/>
    <w:rsid w:val="009C398B"/>
    <w:rPr>
      <w:rFonts w:ascii="Verdana" w:eastAsia="Times New Roman" w:hAnsi="Verdana" w:cs="Times New Roman"/>
      <w:sz w:val="20"/>
      <w:szCs w:val="20"/>
      <w:lang w:val="sr-Cyrl-CS" w:eastAsia="sr-Cyrl-CS"/>
    </w:rPr>
  </w:style>
  <w:style w:type="table" w:styleId="TableGrid">
    <w:name w:val="Table Grid"/>
    <w:basedOn w:val="TableNormal"/>
    <w:rsid w:val="009C398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398B"/>
    <w:pPr>
      <w:numPr>
        <w:numId w:val="2"/>
      </w:numPr>
      <w:tabs>
        <w:tab w:val="clear" w:pos="643"/>
      </w:tabs>
      <w:spacing w:after="120"/>
      <w:ind w:left="0" w:firstLine="0"/>
    </w:pPr>
    <w:rPr>
      <w:sz w:val="16"/>
      <w:szCs w:val="16"/>
      <w:lang w:val="en-GB" w:eastAsia="en-US"/>
    </w:rPr>
  </w:style>
  <w:style w:type="character" w:customStyle="1" w:styleId="BodyText3Char">
    <w:name w:val="Body Text 3 Char"/>
    <w:basedOn w:val="DefaultParagraphFont"/>
    <w:link w:val="BodyText3"/>
    <w:rsid w:val="009C398B"/>
    <w:rPr>
      <w:rFonts w:ascii="Verdana" w:eastAsia="Times New Roman" w:hAnsi="Verdana" w:cs="Times New Roman"/>
      <w:sz w:val="16"/>
      <w:szCs w:val="16"/>
      <w:lang w:val="en-GB"/>
    </w:rPr>
  </w:style>
  <w:style w:type="paragraph" w:styleId="Caption">
    <w:name w:val="caption"/>
    <w:basedOn w:val="Normal"/>
    <w:next w:val="Normal"/>
    <w:qFormat/>
    <w:rsid w:val="009C398B"/>
    <w:pPr>
      <w:spacing w:before="120" w:after="120"/>
    </w:pPr>
    <w:rPr>
      <w:b/>
      <w:bCs/>
      <w:lang w:val="sr-Latn-CS" w:eastAsia="sr-Latn-CS"/>
    </w:rPr>
  </w:style>
  <w:style w:type="paragraph" w:customStyle="1" w:styleId="Normal1">
    <w:name w:val="Normal1"/>
    <w:basedOn w:val="Normal"/>
    <w:rsid w:val="009C398B"/>
    <w:pPr>
      <w:spacing w:before="100" w:beforeAutospacing="1" w:after="100" w:afterAutospacing="1"/>
    </w:pPr>
    <w:rPr>
      <w:rFonts w:ascii="Arial" w:hAnsi="Arial"/>
      <w:color w:val="000000"/>
      <w:sz w:val="24"/>
      <w:szCs w:val="24"/>
      <w:lang w:val="en-US" w:eastAsia="en-US"/>
    </w:rPr>
  </w:style>
  <w:style w:type="paragraph" w:customStyle="1" w:styleId="Heading41">
    <w:name w:val="Heading 41"/>
    <w:basedOn w:val="Heading4"/>
    <w:rsid w:val="009C398B"/>
    <w:pPr>
      <w:spacing w:before="0" w:after="0"/>
    </w:pPr>
    <w:rPr>
      <w:rFonts w:ascii="Verdana" w:hAnsi="Verdana"/>
      <w:sz w:val="20"/>
      <w:lang w:eastAsia="en-US"/>
    </w:rPr>
  </w:style>
  <w:style w:type="paragraph" w:styleId="NormalWeb">
    <w:name w:val="Normal (Web)"/>
    <w:aliases w:val="Normal (Web) Char Char Char,Normal (Web)1,Normal (Web) Char Char,Normal (Web)1 Char Char Char,Normal (Web) Char Char Char Char Char Char,Normal (Web) Char Char Char Char Char,Char,Normal (Web) Char Char C Char"/>
    <w:basedOn w:val="Normal"/>
    <w:link w:val="NormalWebChar"/>
    <w:uiPriority w:val="99"/>
    <w:qFormat/>
    <w:rsid w:val="009C398B"/>
    <w:pPr>
      <w:spacing w:before="100" w:beforeAutospacing="1" w:after="100" w:afterAutospacing="1"/>
    </w:pPr>
    <w:rPr>
      <w:rFonts w:ascii="Times New Roman" w:hAnsi="Times New Roman"/>
      <w:color w:val="00551F"/>
      <w:sz w:val="24"/>
      <w:szCs w:val="24"/>
      <w:lang w:val="en-US" w:eastAsia="en-US"/>
    </w:rPr>
  </w:style>
  <w:style w:type="character" w:customStyle="1" w:styleId="NormalWebChar">
    <w:name w:val="Normal (Web) Char"/>
    <w:aliases w:val="Normal (Web) Char Char Char Char,Normal (Web)1 Char,Normal (Web) Char Char Char1,Normal (Web)1 Char Char Char Char,Normal (Web) Char Char Char Char Char Char Char,Normal (Web) Char Char Char Char Char Char1,Char Char"/>
    <w:link w:val="NormalWeb"/>
    <w:uiPriority w:val="99"/>
    <w:rsid w:val="009C398B"/>
    <w:rPr>
      <w:rFonts w:ascii="Times New Roman" w:eastAsia="Times New Roman" w:hAnsi="Times New Roman" w:cs="Times New Roman"/>
      <w:color w:val="00551F"/>
      <w:sz w:val="24"/>
      <w:szCs w:val="24"/>
      <w:lang w:val="en-US"/>
    </w:rPr>
  </w:style>
  <w:style w:type="character" w:styleId="CommentReference">
    <w:name w:val="annotation reference"/>
    <w:semiHidden/>
    <w:rsid w:val="009C398B"/>
    <w:rPr>
      <w:sz w:val="16"/>
      <w:szCs w:val="16"/>
    </w:rPr>
  </w:style>
  <w:style w:type="paragraph" w:styleId="CommentText">
    <w:name w:val="annotation text"/>
    <w:basedOn w:val="Normal"/>
    <w:link w:val="CommentTextChar"/>
    <w:semiHidden/>
    <w:rsid w:val="009C398B"/>
  </w:style>
  <w:style w:type="character" w:customStyle="1" w:styleId="CommentTextChar">
    <w:name w:val="Comment Text Char"/>
    <w:basedOn w:val="DefaultParagraphFont"/>
    <w:link w:val="CommentText"/>
    <w:semiHidden/>
    <w:rsid w:val="009C398B"/>
    <w:rPr>
      <w:rFonts w:ascii="Verdana" w:eastAsia="Times New Roman" w:hAnsi="Verdana" w:cs="Times New Roman"/>
      <w:sz w:val="20"/>
      <w:szCs w:val="20"/>
      <w:lang w:val="sr-Cyrl-CS" w:eastAsia="sr-Cyrl-CS"/>
    </w:rPr>
  </w:style>
  <w:style w:type="paragraph" w:styleId="BalloonText">
    <w:name w:val="Balloon Text"/>
    <w:basedOn w:val="Normal"/>
    <w:link w:val="BalloonTextChar"/>
    <w:semiHidden/>
    <w:rsid w:val="009C398B"/>
    <w:rPr>
      <w:rFonts w:ascii="Tahoma" w:hAnsi="Tahoma" w:cs="Tahoma"/>
      <w:sz w:val="16"/>
      <w:szCs w:val="16"/>
    </w:rPr>
  </w:style>
  <w:style w:type="character" w:customStyle="1" w:styleId="BalloonTextChar">
    <w:name w:val="Balloon Text Char"/>
    <w:basedOn w:val="DefaultParagraphFont"/>
    <w:link w:val="BalloonText"/>
    <w:semiHidden/>
    <w:rsid w:val="009C398B"/>
    <w:rPr>
      <w:rFonts w:ascii="Tahoma" w:eastAsia="Times New Roman" w:hAnsi="Tahoma" w:cs="Tahoma"/>
      <w:sz w:val="16"/>
      <w:szCs w:val="16"/>
      <w:lang w:val="sr-Cyrl-CS" w:eastAsia="sr-Cyrl-CS"/>
    </w:rPr>
  </w:style>
  <w:style w:type="paragraph" w:customStyle="1" w:styleId="Style1">
    <w:name w:val="Style1"/>
    <w:basedOn w:val="Heading5"/>
    <w:uiPriority w:val="99"/>
    <w:qFormat/>
    <w:rsid w:val="009C398B"/>
    <w:rPr>
      <w:i/>
      <w:szCs w:val="20"/>
    </w:rPr>
  </w:style>
  <w:style w:type="paragraph" w:styleId="ListParagraph">
    <w:name w:val="List Paragraph"/>
    <w:basedOn w:val="Normal"/>
    <w:link w:val="ListParagraphChar"/>
    <w:uiPriority w:val="34"/>
    <w:qFormat/>
    <w:rsid w:val="009C398B"/>
    <w:pPr>
      <w:ind w:left="720"/>
      <w:contextualSpacing/>
    </w:pPr>
  </w:style>
  <w:style w:type="paragraph" w:customStyle="1" w:styleId="CharChar1CharCharChar">
    <w:name w:val="Char Char1 Char Char Char"/>
    <w:basedOn w:val="Normal"/>
    <w:rsid w:val="009C398B"/>
    <w:pPr>
      <w:spacing w:after="160" w:line="240" w:lineRule="exact"/>
    </w:pPr>
    <w:rPr>
      <w:lang w:val="en-US" w:eastAsia="en-US"/>
    </w:rPr>
  </w:style>
  <w:style w:type="character" w:styleId="PlaceholderText">
    <w:name w:val="Placeholder Text"/>
    <w:uiPriority w:val="99"/>
    <w:semiHidden/>
    <w:rsid w:val="009C398B"/>
    <w:rPr>
      <w:color w:val="808080"/>
    </w:rPr>
  </w:style>
  <w:style w:type="character" w:customStyle="1" w:styleId="ListParagraphChar">
    <w:name w:val="List Paragraph Char"/>
    <w:link w:val="ListParagraph"/>
    <w:uiPriority w:val="34"/>
    <w:rsid w:val="00FF064F"/>
    <w:rPr>
      <w:rFonts w:ascii="Verdana" w:eastAsia="Times New Roman" w:hAnsi="Verdana" w:cs="Times New Roman"/>
      <w:sz w:val="20"/>
      <w:szCs w:val="20"/>
      <w:lang w:val="sr-Cyrl-CS" w:eastAsia="sr-Cyrl-CS"/>
    </w:rPr>
  </w:style>
  <w:style w:type="character" w:styleId="Emphasis">
    <w:name w:val="Emphasis"/>
    <w:basedOn w:val="DefaultParagraphFont"/>
    <w:qFormat/>
    <w:rsid w:val="00DE34C8"/>
    <w:rPr>
      <w:i/>
      <w:iCs/>
    </w:rPr>
  </w:style>
  <w:style w:type="table" w:customStyle="1" w:styleId="TableGrid1">
    <w:name w:val="Table Grid1"/>
    <w:basedOn w:val="TableNormal"/>
    <w:next w:val="TableGrid"/>
    <w:uiPriority w:val="59"/>
    <w:rsid w:val="00CC36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DF700E"/>
    <w:rPr>
      <w:rFonts w:ascii="Arial" w:hAnsi="Arial" w:cs="Arial"/>
      <w:sz w:val="20"/>
      <w:szCs w:val="20"/>
    </w:rPr>
  </w:style>
  <w:style w:type="paragraph" w:customStyle="1" w:styleId="Style5">
    <w:name w:val="Style5"/>
    <w:basedOn w:val="Normal"/>
    <w:uiPriority w:val="99"/>
    <w:qFormat/>
    <w:rsid w:val="00C50FC9"/>
    <w:pPr>
      <w:widowControl w:val="0"/>
      <w:autoSpaceDE w:val="0"/>
      <w:autoSpaceDN w:val="0"/>
      <w:adjustRightInd w:val="0"/>
      <w:spacing w:line="277" w:lineRule="exact"/>
    </w:pPr>
    <w:rPr>
      <w:rFonts w:ascii="Arial" w:eastAsiaTheme="minorEastAsia" w:hAnsi="Arial" w:cs="Arial"/>
      <w:sz w:val="24"/>
      <w:szCs w:val="24"/>
      <w:lang w:val="en-US" w:eastAsia="en-US"/>
    </w:rPr>
  </w:style>
  <w:style w:type="character" w:customStyle="1" w:styleId="FontStyle12">
    <w:name w:val="Font Style12"/>
    <w:basedOn w:val="DefaultParagraphFont"/>
    <w:uiPriority w:val="99"/>
    <w:rsid w:val="00C50FC9"/>
    <w:rPr>
      <w:rFonts w:ascii="Arial" w:hAnsi="Arial" w:cs="Arial"/>
      <w:sz w:val="22"/>
      <w:szCs w:val="22"/>
    </w:rPr>
  </w:style>
  <w:style w:type="character" w:customStyle="1" w:styleId="apple-converted-space">
    <w:name w:val="apple-converted-space"/>
    <w:basedOn w:val="DefaultParagraphFont"/>
    <w:rsid w:val="000816AA"/>
  </w:style>
  <w:style w:type="character" w:customStyle="1" w:styleId="FontStyle32">
    <w:name w:val="Font Style32"/>
    <w:basedOn w:val="DefaultParagraphFont"/>
    <w:uiPriority w:val="99"/>
    <w:rsid w:val="005244FB"/>
    <w:rPr>
      <w:rFonts w:ascii="Arial Unicode MS" w:eastAsia="Arial Unicode MS" w:cs="Arial Unicode MS"/>
      <w:sz w:val="18"/>
      <w:szCs w:val="18"/>
    </w:rPr>
  </w:style>
  <w:style w:type="paragraph" w:customStyle="1" w:styleId="Tekst">
    <w:name w:val="Tekst"/>
    <w:basedOn w:val="Normal"/>
    <w:next w:val="Normal"/>
    <w:link w:val="TekstChar"/>
    <w:qFormat/>
    <w:rsid w:val="00176EC6"/>
    <w:rPr>
      <w:rFonts w:eastAsia="Calibri" w:cs="Arial"/>
      <w:szCs w:val="22"/>
      <w:lang w:val="en-GB" w:eastAsia="en-US"/>
    </w:rPr>
  </w:style>
  <w:style w:type="character" w:customStyle="1" w:styleId="TekstChar">
    <w:name w:val="Tekst Char"/>
    <w:link w:val="Tekst"/>
    <w:rsid w:val="00176EC6"/>
    <w:rPr>
      <w:rFonts w:ascii="Verdana" w:eastAsia="Calibri" w:hAnsi="Verdana" w:cs="Arial"/>
      <w:sz w:val="20"/>
      <w:lang w:val="en-GB"/>
    </w:rPr>
  </w:style>
  <w:style w:type="paragraph" w:styleId="ListNumber3">
    <w:name w:val="List Number 3"/>
    <w:basedOn w:val="Normal"/>
    <w:rsid w:val="006138F8"/>
    <w:pPr>
      <w:tabs>
        <w:tab w:val="num" w:pos="1080"/>
      </w:tabs>
      <w:ind w:left="1080" w:hanging="360"/>
    </w:pPr>
    <w:rPr>
      <w:lang w:val="en-AU" w:eastAsia="en-US"/>
    </w:rPr>
  </w:style>
  <w:style w:type="character" w:customStyle="1" w:styleId="FontStyle44">
    <w:name w:val="Font Style44"/>
    <w:uiPriority w:val="99"/>
    <w:rsid w:val="006138F8"/>
    <w:rPr>
      <w:rFonts w:ascii="Arial" w:hAnsi="Arial" w:cs="Arial"/>
      <w:sz w:val="20"/>
      <w:szCs w:val="20"/>
    </w:rPr>
  </w:style>
  <w:style w:type="paragraph" w:customStyle="1" w:styleId="Style3">
    <w:name w:val="Style3"/>
    <w:basedOn w:val="Normal"/>
    <w:link w:val="Style3Char"/>
    <w:uiPriority w:val="99"/>
    <w:qFormat/>
    <w:rsid w:val="006138F8"/>
    <w:pPr>
      <w:widowControl w:val="0"/>
      <w:autoSpaceDE w:val="0"/>
      <w:autoSpaceDN w:val="0"/>
      <w:adjustRightInd w:val="0"/>
      <w:spacing w:line="250" w:lineRule="exact"/>
    </w:pPr>
    <w:rPr>
      <w:rFonts w:ascii="Times New Roman" w:eastAsiaTheme="minorEastAsia" w:hAnsi="Times New Roman"/>
      <w:sz w:val="24"/>
      <w:szCs w:val="24"/>
      <w:lang w:val="en-US" w:eastAsia="en-US"/>
    </w:rPr>
  </w:style>
  <w:style w:type="paragraph" w:customStyle="1" w:styleId="Style2">
    <w:name w:val="Style2"/>
    <w:basedOn w:val="Normal"/>
    <w:uiPriority w:val="99"/>
    <w:qFormat/>
    <w:rsid w:val="006138F8"/>
    <w:pPr>
      <w:widowControl w:val="0"/>
      <w:autoSpaceDE w:val="0"/>
      <w:autoSpaceDN w:val="0"/>
      <w:adjustRightInd w:val="0"/>
      <w:spacing w:line="274" w:lineRule="exact"/>
    </w:pPr>
    <w:rPr>
      <w:rFonts w:ascii="Times New Roman" w:eastAsiaTheme="minorEastAsia" w:hAnsi="Times New Roman"/>
      <w:sz w:val="24"/>
      <w:szCs w:val="24"/>
      <w:lang w:val="en-US" w:eastAsia="en-US"/>
    </w:rPr>
  </w:style>
  <w:style w:type="paragraph" w:customStyle="1" w:styleId="Style4">
    <w:name w:val="Style4"/>
    <w:basedOn w:val="Normal"/>
    <w:uiPriority w:val="99"/>
    <w:rsid w:val="006138F8"/>
    <w:pPr>
      <w:widowControl w:val="0"/>
      <w:autoSpaceDE w:val="0"/>
      <w:autoSpaceDN w:val="0"/>
      <w:adjustRightInd w:val="0"/>
      <w:spacing w:line="355" w:lineRule="exact"/>
      <w:jc w:val="left"/>
    </w:pPr>
    <w:rPr>
      <w:rFonts w:ascii="Times New Roman" w:eastAsiaTheme="minorEastAsia" w:hAnsi="Times New Roman"/>
      <w:sz w:val="24"/>
      <w:szCs w:val="24"/>
      <w:lang w:val="en-US" w:eastAsia="en-US"/>
    </w:rPr>
  </w:style>
  <w:style w:type="character" w:customStyle="1" w:styleId="FontStyle11">
    <w:name w:val="Font Style11"/>
    <w:uiPriority w:val="99"/>
    <w:rsid w:val="006138F8"/>
    <w:rPr>
      <w:rFonts w:ascii="Arial" w:hAnsi="Arial" w:cs="Arial"/>
      <w:i/>
      <w:iCs/>
      <w:sz w:val="20"/>
      <w:szCs w:val="20"/>
    </w:rPr>
  </w:style>
  <w:style w:type="character" w:customStyle="1" w:styleId="Style3Char">
    <w:name w:val="Style3 Char"/>
    <w:link w:val="Style3"/>
    <w:uiPriority w:val="99"/>
    <w:rsid w:val="006138F8"/>
    <w:rPr>
      <w:rFonts w:ascii="Times New Roman" w:eastAsiaTheme="minorEastAsia" w:hAnsi="Times New Roman" w:cs="Times New Roman"/>
      <w:sz w:val="24"/>
      <w:szCs w:val="24"/>
      <w:lang w:val="en-US"/>
    </w:rPr>
  </w:style>
  <w:style w:type="paragraph" w:styleId="NoSpacing">
    <w:name w:val="No Spacing"/>
    <w:link w:val="NoSpacingChar"/>
    <w:uiPriority w:val="1"/>
    <w:qFormat/>
    <w:rsid w:val="001E24BB"/>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E24BB"/>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5D604F"/>
    <w:rPr>
      <w:b/>
      <w:bCs/>
    </w:rPr>
  </w:style>
  <w:style w:type="character" w:customStyle="1" w:styleId="CommentSubjectChar">
    <w:name w:val="Comment Subject Char"/>
    <w:basedOn w:val="CommentTextChar"/>
    <w:link w:val="CommentSubject"/>
    <w:uiPriority w:val="99"/>
    <w:semiHidden/>
    <w:rsid w:val="005D604F"/>
    <w:rPr>
      <w:rFonts w:ascii="Verdana" w:eastAsia="Times New Roman" w:hAnsi="Verdana" w:cs="Times New Roman"/>
      <w:b/>
      <w:bCs/>
      <w:sz w:val="20"/>
      <w:szCs w:val="20"/>
      <w:lang w:val="sr-Cyrl-CS" w:eastAsia="sr-Cyrl-CS"/>
    </w:rPr>
  </w:style>
  <w:style w:type="character" w:customStyle="1" w:styleId="FontStyle36">
    <w:name w:val="Font Style36"/>
    <w:uiPriority w:val="99"/>
    <w:rsid w:val="005D75C3"/>
    <w:rPr>
      <w:rFonts w:ascii="Arial" w:hAnsi="Arial" w:cs="Arial"/>
      <w:sz w:val="20"/>
      <w:szCs w:val="20"/>
    </w:rPr>
  </w:style>
  <w:style w:type="character" w:customStyle="1" w:styleId="Bodytext0">
    <w:name w:val="Body text_"/>
    <w:link w:val="BodyText20"/>
    <w:rsid w:val="002A3849"/>
    <w:rPr>
      <w:rFonts w:ascii="Arial" w:eastAsia="Arial" w:hAnsi="Arial" w:cs="Arial"/>
      <w:sz w:val="21"/>
      <w:szCs w:val="21"/>
      <w:shd w:val="clear" w:color="auto" w:fill="FFFFFF"/>
    </w:rPr>
  </w:style>
  <w:style w:type="character" w:customStyle="1" w:styleId="Bodytext6">
    <w:name w:val="Body text (6)_"/>
    <w:link w:val="Bodytext60"/>
    <w:rsid w:val="002A3849"/>
    <w:rPr>
      <w:rFonts w:ascii="Arial" w:eastAsia="Arial" w:hAnsi="Arial" w:cs="Arial"/>
      <w:b/>
      <w:bCs/>
      <w:i/>
      <w:iCs/>
      <w:sz w:val="21"/>
      <w:szCs w:val="21"/>
      <w:shd w:val="clear" w:color="auto" w:fill="FFFFFF"/>
    </w:rPr>
  </w:style>
  <w:style w:type="character" w:customStyle="1" w:styleId="Bodytext6NotBold">
    <w:name w:val="Body text (6) + Not Bold"/>
    <w:rsid w:val="002A3849"/>
    <w:rPr>
      <w:rFonts w:ascii="Arial" w:eastAsia="Arial" w:hAnsi="Arial" w:cs="Arial"/>
      <w:b/>
      <w:bCs/>
      <w:i/>
      <w:iCs/>
      <w:smallCaps w:val="0"/>
      <w:strike w:val="0"/>
      <w:color w:val="000000"/>
      <w:spacing w:val="0"/>
      <w:w w:val="100"/>
      <w:position w:val="0"/>
      <w:sz w:val="21"/>
      <w:szCs w:val="21"/>
      <w:u w:val="none"/>
    </w:rPr>
  </w:style>
  <w:style w:type="character" w:customStyle="1" w:styleId="Bodytext6NotBoldNotItalic">
    <w:name w:val="Body text (6) + Not Bold;Not Italic"/>
    <w:rsid w:val="002A3849"/>
    <w:rPr>
      <w:rFonts w:ascii="Arial" w:eastAsia="Arial" w:hAnsi="Arial" w:cs="Arial"/>
      <w:b/>
      <w:bCs/>
      <w:i/>
      <w:iCs/>
      <w:smallCaps w:val="0"/>
      <w:strike w:val="0"/>
      <w:color w:val="000000"/>
      <w:spacing w:val="0"/>
      <w:w w:val="100"/>
      <w:position w:val="0"/>
      <w:sz w:val="21"/>
      <w:szCs w:val="21"/>
      <w:u w:val="none"/>
    </w:rPr>
  </w:style>
  <w:style w:type="paragraph" w:customStyle="1" w:styleId="BodyText20">
    <w:name w:val="Body Text2"/>
    <w:basedOn w:val="Normal"/>
    <w:link w:val="Bodytext0"/>
    <w:rsid w:val="002A3849"/>
    <w:pPr>
      <w:widowControl w:val="0"/>
      <w:shd w:val="clear" w:color="auto" w:fill="FFFFFF"/>
      <w:spacing w:before="480" w:line="235" w:lineRule="exact"/>
      <w:ind w:hanging="420"/>
      <w:jc w:val="left"/>
    </w:pPr>
    <w:rPr>
      <w:rFonts w:ascii="Arial" w:eastAsia="Arial" w:hAnsi="Arial" w:cs="Arial"/>
      <w:sz w:val="21"/>
      <w:szCs w:val="21"/>
      <w:lang w:val="sr-Latn-RS" w:eastAsia="en-US"/>
    </w:rPr>
  </w:style>
  <w:style w:type="paragraph" w:customStyle="1" w:styleId="Bodytext60">
    <w:name w:val="Body text (6)"/>
    <w:basedOn w:val="Normal"/>
    <w:link w:val="Bodytext6"/>
    <w:rsid w:val="002A3849"/>
    <w:pPr>
      <w:widowControl w:val="0"/>
      <w:shd w:val="clear" w:color="auto" w:fill="FFFFFF"/>
      <w:spacing w:before="60" w:line="238" w:lineRule="exact"/>
      <w:ind w:firstLine="640"/>
    </w:pPr>
    <w:rPr>
      <w:rFonts w:ascii="Arial" w:eastAsia="Arial" w:hAnsi="Arial" w:cs="Arial"/>
      <w:b/>
      <w:bCs/>
      <w:i/>
      <w:iCs/>
      <w:sz w:val="21"/>
      <w:szCs w:val="21"/>
      <w:lang w:val="sr-Latn-RS" w:eastAsia="en-US"/>
    </w:rPr>
  </w:style>
  <w:style w:type="character" w:customStyle="1" w:styleId="BodyText1">
    <w:name w:val="Body Text1"/>
    <w:rsid w:val="002A3849"/>
    <w:rPr>
      <w:rFonts w:ascii="Arial" w:eastAsia="Arial" w:hAnsi="Arial" w:cs="Arial"/>
      <w:b w:val="0"/>
      <w:bCs w:val="0"/>
      <w:i w:val="0"/>
      <w:iCs w:val="0"/>
      <w:smallCaps w:val="0"/>
      <w:strike w:val="0"/>
      <w:color w:val="000000"/>
      <w:spacing w:val="0"/>
      <w:w w:val="100"/>
      <w:position w:val="0"/>
      <w:sz w:val="21"/>
      <w:szCs w:val="21"/>
      <w:u w:val="single"/>
      <w:shd w:val="clear" w:color="auto" w:fill="FFFFFF"/>
    </w:rPr>
  </w:style>
  <w:style w:type="paragraph" w:customStyle="1" w:styleId="1tekst">
    <w:name w:val="1tekst"/>
    <w:basedOn w:val="Normal"/>
    <w:rsid w:val="00D0588D"/>
    <w:pPr>
      <w:ind w:left="525" w:right="525" w:firstLine="240"/>
    </w:pPr>
    <w:rPr>
      <w:rFonts w:ascii="Times New Roman" w:hAnsi="Times New Roman"/>
      <w:sz w:val="24"/>
      <w:szCs w:val="24"/>
      <w:lang w:val="en-US" w:eastAsia="en-US"/>
    </w:rPr>
  </w:style>
  <w:style w:type="paragraph" w:styleId="BodyTextIndent">
    <w:name w:val="Body Text Indent"/>
    <w:basedOn w:val="Normal"/>
    <w:link w:val="BodyTextIndentChar"/>
    <w:rsid w:val="00C806AA"/>
    <w:pPr>
      <w:spacing w:after="120"/>
      <w:ind w:left="283"/>
    </w:pPr>
  </w:style>
  <w:style w:type="character" w:customStyle="1" w:styleId="BodyTextIndentChar">
    <w:name w:val="Body Text Indent Char"/>
    <w:basedOn w:val="DefaultParagraphFont"/>
    <w:link w:val="BodyTextIndent"/>
    <w:rsid w:val="00C806AA"/>
    <w:rPr>
      <w:rFonts w:ascii="Verdana" w:eastAsia="Times New Roman" w:hAnsi="Verdana" w:cs="Times New Roman"/>
      <w:sz w:val="20"/>
      <w:szCs w:val="20"/>
      <w:lang w:val="sr-Cyrl-CS" w:eastAsia="sr-Cyrl-CS"/>
    </w:rPr>
  </w:style>
  <w:style w:type="paragraph" w:customStyle="1" w:styleId="Podnaslov">
    <w:name w:val="Podnaslov"/>
    <w:basedOn w:val="Normal"/>
    <w:rsid w:val="00C806AA"/>
    <w:rPr>
      <w:b/>
      <w:bCs/>
      <w:noProof/>
      <w:szCs w:val="24"/>
      <w:lang w:eastAsia="en-US"/>
    </w:rPr>
  </w:style>
  <w:style w:type="paragraph" w:customStyle="1" w:styleId="Heding3">
    <w:name w:val="Heding 3"/>
    <w:basedOn w:val="Normal"/>
    <w:link w:val="Heding3Char"/>
    <w:qFormat/>
    <w:rsid w:val="00EE4DFF"/>
    <w:pPr>
      <w:keepNext/>
      <w:outlineLvl w:val="2"/>
    </w:pPr>
    <w:rPr>
      <w:rFonts w:eastAsiaTheme="minorEastAsia"/>
      <w:b/>
      <w:lang w:val="sr-Cyrl-RS"/>
    </w:rPr>
  </w:style>
  <w:style w:type="character" w:customStyle="1" w:styleId="Heding3Char">
    <w:name w:val="Heding 3 Char"/>
    <w:basedOn w:val="DefaultParagraphFont"/>
    <w:link w:val="Heding3"/>
    <w:rsid w:val="00EE4DFF"/>
    <w:rPr>
      <w:rFonts w:ascii="Verdana" w:eastAsiaTheme="minorEastAsia" w:hAnsi="Verdana" w:cs="Times New Roman"/>
      <w:b/>
      <w:sz w:val="20"/>
      <w:szCs w:val="20"/>
      <w:lang w:val="sr-Cyrl-RS" w:eastAsia="sr-Cyrl-CS"/>
    </w:rPr>
  </w:style>
  <w:style w:type="paragraph" w:customStyle="1" w:styleId="Style25">
    <w:name w:val="Style25"/>
    <w:basedOn w:val="Normal"/>
    <w:uiPriority w:val="99"/>
    <w:rsid w:val="009F2641"/>
    <w:pPr>
      <w:widowControl w:val="0"/>
      <w:autoSpaceDE w:val="0"/>
      <w:autoSpaceDN w:val="0"/>
      <w:adjustRightInd w:val="0"/>
      <w:spacing w:line="254" w:lineRule="exact"/>
    </w:pPr>
    <w:rPr>
      <w:rFonts w:ascii="Arial" w:eastAsiaTheme="minorEastAsia" w:hAnsi="Arial" w:cs="Arial"/>
      <w:sz w:val="24"/>
      <w:szCs w:val="24"/>
      <w:lang w:val="en-US" w:eastAsia="en-US"/>
    </w:rPr>
  </w:style>
  <w:style w:type="paragraph" w:customStyle="1" w:styleId="Style6">
    <w:name w:val="Style6"/>
    <w:basedOn w:val="Normal"/>
    <w:uiPriority w:val="99"/>
    <w:rsid w:val="009F2641"/>
    <w:pPr>
      <w:widowControl w:val="0"/>
      <w:autoSpaceDE w:val="0"/>
      <w:autoSpaceDN w:val="0"/>
      <w:adjustRightInd w:val="0"/>
    </w:pPr>
    <w:rPr>
      <w:rFonts w:ascii="Arial" w:eastAsiaTheme="minorEastAsia" w:hAnsi="Arial" w:cs="Arial"/>
      <w:sz w:val="24"/>
      <w:szCs w:val="24"/>
      <w:lang w:val="en-US" w:eastAsia="en-US"/>
    </w:rPr>
  </w:style>
  <w:style w:type="character" w:customStyle="1" w:styleId="FontStyle45">
    <w:name w:val="Font Style45"/>
    <w:basedOn w:val="DefaultParagraphFont"/>
    <w:uiPriority w:val="99"/>
    <w:rsid w:val="009F2641"/>
    <w:rPr>
      <w:rFonts w:ascii="Arial" w:hAnsi="Arial" w:cs="Arial" w:hint="default"/>
      <w:b/>
      <w:bCs/>
      <w:sz w:val="20"/>
      <w:szCs w:val="20"/>
    </w:rPr>
  </w:style>
  <w:style w:type="character" w:customStyle="1" w:styleId="FontStyle13">
    <w:name w:val="Font Style13"/>
    <w:basedOn w:val="DefaultParagraphFont"/>
    <w:uiPriority w:val="99"/>
    <w:rsid w:val="00202E4B"/>
    <w:rPr>
      <w:rFonts w:ascii="Times New Roman" w:hAnsi="Times New Roman" w:cs="Times New Roman"/>
      <w:sz w:val="20"/>
      <w:szCs w:val="20"/>
    </w:rPr>
  </w:style>
  <w:style w:type="character" w:customStyle="1" w:styleId="FontStyle15">
    <w:name w:val="Font Style15"/>
    <w:uiPriority w:val="99"/>
    <w:rsid w:val="00202E4B"/>
    <w:rPr>
      <w:rFonts w:ascii="Arial" w:hAnsi="Arial" w:cs="Arial"/>
      <w:b/>
      <w:bCs/>
      <w:i/>
      <w:iCs/>
      <w:sz w:val="18"/>
      <w:szCs w:val="18"/>
    </w:rPr>
  </w:style>
  <w:style w:type="character" w:customStyle="1" w:styleId="FontStyle17">
    <w:name w:val="Font Style17"/>
    <w:uiPriority w:val="99"/>
    <w:rsid w:val="00202E4B"/>
    <w:rPr>
      <w:rFonts w:ascii="Times New Roman" w:hAnsi="Times New Roman" w:cs="Times New Roman"/>
      <w:b/>
      <w:bCs/>
      <w:sz w:val="18"/>
      <w:szCs w:val="18"/>
    </w:rPr>
  </w:style>
  <w:style w:type="character" w:customStyle="1" w:styleId="Heading6Char">
    <w:name w:val="Heading 6 Char"/>
    <w:basedOn w:val="DefaultParagraphFont"/>
    <w:link w:val="Heading6"/>
    <w:rsid w:val="009B3351"/>
    <w:rPr>
      <w:rFonts w:ascii="Tahoma" w:eastAsia="Times New Roman" w:hAnsi="Tahoma" w:cs="Times New Roman"/>
      <w:bCs/>
      <w:sz w:val="20"/>
      <w:szCs w:val="20"/>
      <w:lang w:val="sr-Latn-CS" w:eastAsia="sr-Latn-CS"/>
    </w:rPr>
  </w:style>
  <w:style w:type="character" w:customStyle="1" w:styleId="Heading7Char">
    <w:name w:val="Heading 7 Char"/>
    <w:basedOn w:val="DefaultParagraphFont"/>
    <w:link w:val="Heading7"/>
    <w:rsid w:val="009B3351"/>
    <w:rPr>
      <w:rFonts w:ascii="Tahoma" w:eastAsia="Times New Roman" w:hAnsi="Tahoma" w:cs="Times New Roman"/>
      <w:sz w:val="20"/>
      <w:szCs w:val="24"/>
      <w:lang w:val="sr-Latn-CS" w:eastAsia="sr-Latn-CS"/>
    </w:rPr>
  </w:style>
  <w:style w:type="character" w:customStyle="1" w:styleId="Heading8Char">
    <w:name w:val="Heading 8 Char"/>
    <w:basedOn w:val="DefaultParagraphFont"/>
    <w:link w:val="Heading8"/>
    <w:rsid w:val="009B3351"/>
    <w:rPr>
      <w:rFonts w:ascii="Tahoma" w:eastAsia="Times New Roman" w:hAnsi="Tahoma" w:cs="Times New Roman"/>
      <w:i/>
      <w:iCs/>
      <w:sz w:val="20"/>
      <w:szCs w:val="24"/>
      <w:lang w:val="sr-Latn-CS" w:eastAsia="sr-Latn-CS"/>
    </w:rPr>
  </w:style>
  <w:style w:type="paragraph" w:customStyle="1" w:styleId="a0">
    <w:name w:val="текст"/>
    <w:basedOn w:val="Normal"/>
    <w:link w:val="CharChar"/>
    <w:uiPriority w:val="99"/>
    <w:qFormat/>
    <w:rsid w:val="009B3351"/>
    <w:pPr>
      <w:spacing w:before="240"/>
    </w:pPr>
    <w:rPr>
      <w:rFonts w:ascii="Tahoma" w:hAnsi="Tahoma"/>
      <w:sz w:val="22"/>
      <w:szCs w:val="24"/>
      <w:lang w:val="x-none" w:eastAsia="sr-Latn-CS"/>
    </w:rPr>
  </w:style>
  <w:style w:type="character" w:customStyle="1" w:styleId="CharChar">
    <w:name w:val="текст Char Char"/>
    <w:link w:val="a0"/>
    <w:uiPriority w:val="99"/>
    <w:rsid w:val="009B3351"/>
    <w:rPr>
      <w:rFonts w:ascii="Tahoma" w:eastAsia="Times New Roman" w:hAnsi="Tahoma" w:cs="Times New Roman"/>
      <w:szCs w:val="24"/>
      <w:lang w:val="x-none" w:eastAsia="sr-Latn-CS"/>
    </w:rPr>
  </w:style>
  <w:style w:type="paragraph" w:customStyle="1" w:styleId="-">
    <w:name w:val="завршни извештај - ознака слике"/>
    <w:basedOn w:val="Normal"/>
    <w:link w:val="-Char"/>
    <w:qFormat/>
    <w:rsid w:val="009B3351"/>
    <w:pPr>
      <w:jc w:val="center"/>
    </w:pPr>
    <w:rPr>
      <w:rFonts w:ascii="Tahoma" w:hAnsi="Tahoma"/>
      <w:i/>
      <w:lang w:val="sr-Latn-CS" w:eastAsia="sr-Latn-CS"/>
    </w:rPr>
  </w:style>
  <w:style w:type="character" w:customStyle="1" w:styleId="-Char">
    <w:name w:val="завршни извештај - ознака слике Char"/>
    <w:link w:val="-"/>
    <w:rsid w:val="009B3351"/>
    <w:rPr>
      <w:rFonts w:ascii="Tahoma" w:eastAsia="Times New Roman" w:hAnsi="Tahoma" w:cs="Times New Roman"/>
      <w:i/>
      <w:sz w:val="20"/>
      <w:szCs w:val="20"/>
      <w:lang w:val="sr-Latn-CS" w:eastAsia="sr-Latn-CS"/>
    </w:rPr>
  </w:style>
  <w:style w:type="paragraph" w:customStyle="1" w:styleId="a1">
    <w:name w:val="набрајање текст"/>
    <w:basedOn w:val="Normal"/>
    <w:link w:val="Char"/>
    <w:qFormat/>
    <w:rsid w:val="009B3351"/>
    <w:pPr>
      <w:suppressAutoHyphens/>
      <w:spacing w:before="60"/>
      <w:ind w:left="720"/>
    </w:pPr>
    <w:rPr>
      <w:rFonts w:ascii="Tahoma" w:hAnsi="Tahoma"/>
      <w:bCs/>
      <w:sz w:val="24"/>
      <w:szCs w:val="24"/>
      <w:lang w:val="ru-RU" w:eastAsia="x-none"/>
    </w:rPr>
  </w:style>
  <w:style w:type="character" w:customStyle="1" w:styleId="Char">
    <w:name w:val="набрајање текст Char"/>
    <w:link w:val="a1"/>
    <w:rsid w:val="009B3351"/>
    <w:rPr>
      <w:rFonts w:ascii="Tahoma" w:eastAsia="Times New Roman" w:hAnsi="Tahoma" w:cs="Times New Roman"/>
      <w:bCs/>
      <w:sz w:val="24"/>
      <w:szCs w:val="24"/>
      <w:lang w:val="ru-RU" w:eastAsia="x-none"/>
    </w:rPr>
  </w:style>
  <w:style w:type="paragraph" w:customStyle="1" w:styleId="a">
    <w:name w:val="набрајање"/>
    <w:basedOn w:val="Normal"/>
    <w:qFormat/>
    <w:rsid w:val="009B3351"/>
    <w:pPr>
      <w:numPr>
        <w:numId w:val="3"/>
      </w:numPr>
      <w:spacing w:before="60"/>
    </w:pPr>
    <w:rPr>
      <w:rFonts w:ascii="Tahoma" w:hAnsi="Tahoma"/>
      <w:noProof/>
      <w:sz w:val="22"/>
      <w:szCs w:val="24"/>
      <w:lang w:eastAsia="sr-Latn-CS" w:bidi="he-IL"/>
    </w:rPr>
  </w:style>
  <w:style w:type="paragraph" w:customStyle="1" w:styleId="a2">
    <w:name w:val="Текст"/>
    <w:basedOn w:val="Normal"/>
    <w:link w:val="Char0"/>
    <w:qFormat/>
    <w:rsid w:val="009B3351"/>
    <w:pPr>
      <w:spacing w:before="180"/>
    </w:pPr>
    <w:rPr>
      <w:rFonts w:ascii="Arial Narrow" w:hAnsi="Arial Narrow"/>
      <w:noProof/>
      <w:lang w:eastAsia="sr-Latn-CS"/>
    </w:rPr>
  </w:style>
  <w:style w:type="character" w:customStyle="1" w:styleId="Char0">
    <w:name w:val="Текст Char"/>
    <w:link w:val="a2"/>
    <w:rsid w:val="009B3351"/>
    <w:rPr>
      <w:rFonts w:ascii="Arial Narrow" w:eastAsia="Times New Roman" w:hAnsi="Arial Narrow" w:cs="Times New Roman"/>
      <w:noProof/>
      <w:sz w:val="20"/>
      <w:szCs w:val="20"/>
      <w:lang w:val="sr-Cyrl-CS" w:eastAsia="sr-Latn-CS"/>
    </w:rPr>
  </w:style>
  <w:style w:type="character" w:customStyle="1" w:styleId="FooterChar1">
    <w:name w:val="Footer Char1"/>
    <w:uiPriority w:val="99"/>
    <w:rsid w:val="009B3351"/>
    <w:rPr>
      <w:rFonts w:ascii="Yu Times New Roman" w:hAnsi="Yu Times New Roman"/>
      <w:sz w:val="24"/>
    </w:rPr>
  </w:style>
  <w:style w:type="table" w:customStyle="1" w:styleId="TableGrid2">
    <w:name w:val="Table Grid2"/>
    <w:basedOn w:val="TableNormal"/>
    <w:next w:val="TableGrid"/>
    <w:uiPriority w:val="59"/>
    <w:rsid w:val="00F024BB"/>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12942"/>
    <w:pPr>
      <w:autoSpaceDE w:val="0"/>
      <w:autoSpaceDN w:val="0"/>
      <w:adjustRightInd w:val="0"/>
      <w:spacing w:after="0" w:line="240" w:lineRule="auto"/>
    </w:pPr>
    <w:rPr>
      <w:rFonts w:ascii="Trebuchet MS" w:hAnsi="Trebuchet MS" w:cs="Trebuchet MS"/>
      <w:color w:val="000000"/>
      <w:sz w:val="24"/>
      <w:szCs w:val="24"/>
      <w:lang w:val="sr-Cyrl-RS"/>
    </w:rPr>
  </w:style>
  <w:style w:type="character" w:customStyle="1" w:styleId="DefaultChar">
    <w:name w:val="Default Char"/>
    <w:link w:val="Default"/>
    <w:rsid w:val="00D609E1"/>
    <w:rPr>
      <w:rFonts w:ascii="Trebuchet MS" w:hAnsi="Trebuchet MS" w:cs="Trebuchet MS"/>
      <w:color w:val="000000"/>
      <w:sz w:val="24"/>
      <w:szCs w:val="24"/>
      <w:lang w:val="sr-Cyrl-RS"/>
    </w:rPr>
  </w:style>
  <w:style w:type="paragraph" w:customStyle="1" w:styleId="Style7">
    <w:name w:val="Style7"/>
    <w:basedOn w:val="Normal"/>
    <w:uiPriority w:val="99"/>
    <w:rsid w:val="001B2E72"/>
    <w:pPr>
      <w:widowControl w:val="0"/>
      <w:autoSpaceDE w:val="0"/>
      <w:autoSpaceDN w:val="0"/>
      <w:adjustRightInd w:val="0"/>
      <w:spacing w:line="254" w:lineRule="exact"/>
      <w:ind w:hanging="346"/>
    </w:pPr>
    <w:rPr>
      <w:rFonts w:ascii="Arial" w:hAnsi="Arial" w:cs="Arial"/>
      <w:sz w:val="24"/>
      <w:szCs w:val="24"/>
      <w:lang w:val="sr-Cyrl-RS" w:eastAsia="sr-Cyrl-RS"/>
    </w:rPr>
  </w:style>
  <w:style w:type="paragraph" w:customStyle="1" w:styleId="Style8">
    <w:name w:val="Style8"/>
    <w:basedOn w:val="Normal"/>
    <w:uiPriority w:val="99"/>
    <w:rsid w:val="001B2E72"/>
    <w:pPr>
      <w:widowControl w:val="0"/>
      <w:autoSpaceDE w:val="0"/>
      <w:autoSpaceDN w:val="0"/>
      <w:adjustRightInd w:val="0"/>
      <w:jc w:val="left"/>
    </w:pPr>
    <w:rPr>
      <w:rFonts w:ascii="Arial" w:hAnsi="Arial" w:cs="Arial"/>
      <w:sz w:val="24"/>
      <w:szCs w:val="24"/>
      <w:lang w:val="sr-Cyrl-RS" w:eastAsia="sr-Cyrl-RS"/>
    </w:rPr>
  </w:style>
  <w:style w:type="character" w:customStyle="1" w:styleId="FontStyle18">
    <w:name w:val="Font Style18"/>
    <w:uiPriority w:val="99"/>
    <w:rsid w:val="001B2E72"/>
    <w:rPr>
      <w:rFonts w:ascii="Arial" w:hAnsi="Arial" w:cs="Arial"/>
      <w:i/>
      <w:iCs/>
      <w:sz w:val="20"/>
      <w:szCs w:val="20"/>
    </w:rPr>
  </w:style>
  <w:style w:type="paragraph" w:customStyle="1" w:styleId="Style10">
    <w:name w:val="Style10"/>
    <w:basedOn w:val="Normal"/>
    <w:uiPriority w:val="99"/>
    <w:rsid w:val="001B2E72"/>
    <w:pPr>
      <w:widowControl w:val="0"/>
      <w:autoSpaceDE w:val="0"/>
      <w:autoSpaceDN w:val="0"/>
      <w:adjustRightInd w:val="0"/>
      <w:spacing w:line="254" w:lineRule="exact"/>
    </w:pPr>
    <w:rPr>
      <w:rFonts w:ascii="Arial" w:hAnsi="Arial" w:cs="Arial"/>
      <w:sz w:val="24"/>
      <w:szCs w:val="24"/>
      <w:lang w:val="sr-Cyrl-RS" w:eastAsia="sr-Cyrl-RS"/>
    </w:rPr>
  </w:style>
  <w:style w:type="character" w:customStyle="1" w:styleId="FontStyle16">
    <w:name w:val="Font Style16"/>
    <w:uiPriority w:val="99"/>
    <w:rsid w:val="001B2E72"/>
    <w:rPr>
      <w:rFonts w:ascii="Arial" w:hAnsi="Arial" w:cs="Arial"/>
      <w:smallCaps/>
      <w:sz w:val="20"/>
      <w:szCs w:val="20"/>
    </w:rPr>
  </w:style>
  <w:style w:type="paragraph" w:styleId="BodyTextIndent3">
    <w:name w:val="Body Text Indent 3"/>
    <w:basedOn w:val="Normal"/>
    <w:link w:val="BodyTextIndent3Char"/>
    <w:uiPriority w:val="99"/>
    <w:semiHidden/>
    <w:unhideWhenUsed/>
    <w:rsid w:val="001B2E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2E72"/>
    <w:rPr>
      <w:rFonts w:ascii="Verdana" w:eastAsia="Times New Roman" w:hAnsi="Verdana" w:cs="Times New Roman"/>
      <w:sz w:val="16"/>
      <w:szCs w:val="16"/>
      <w:lang w:val="sr-Cyrl-CS" w:eastAsia="sr-Cyrl-CS"/>
    </w:rPr>
  </w:style>
  <w:style w:type="paragraph" w:customStyle="1" w:styleId="Style9">
    <w:name w:val="Style9"/>
    <w:basedOn w:val="Normal"/>
    <w:uiPriority w:val="99"/>
    <w:rsid w:val="001B2E72"/>
    <w:pPr>
      <w:widowControl w:val="0"/>
      <w:autoSpaceDE w:val="0"/>
      <w:autoSpaceDN w:val="0"/>
      <w:adjustRightInd w:val="0"/>
      <w:spacing w:line="254" w:lineRule="exact"/>
      <w:ind w:hanging="139"/>
    </w:pPr>
    <w:rPr>
      <w:rFonts w:ascii="Arial" w:hAnsi="Arial" w:cs="Arial"/>
      <w:sz w:val="24"/>
      <w:szCs w:val="24"/>
      <w:lang w:val="sr-Cyrl-RS" w:eastAsia="sr-Cyrl-RS"/>
    </w:rPr>
  </w:style>
  <w:style w:type="paragraph" w:customStyle="1" w:styleId="Style16">
    <w:name w:val="Style16"/>
    <w:basedOn w:val="Normal"/>
    <w:uiPriority w:val="99"/>
    <w:rsid w:val="007D4BA4"/>
    <w:pPr>
      <w:widowControl w:val="0"/>
      <w:autoSpaceDE w:val="0"/>
      <w:autoSpaceDN w:val="0"/>
      <w:adjustRightInd w:val="0"/>
      <w:spacing w:line="245" w:lineRule="exact"/>
    </w:pPr>
    <w:rPr>
      <w:rFonts w:ascii="Franklin Gothic Medium" w:eastAsiaTheme="minorEastAsia" w:hAnsi="Franklin Gothic Medium" w:cstheme="minorBidi"/>
      <w:sz w:val="24"/>
      <w:szCs w:val="24"/>
      <w:lang w:val="sr-Cyrl-RS" w:eastAsia="sr-Cyrl-RS"/>
    </w:rPr>
  </w:style>
  <w:style w:type="character" w:customStyle="1" w:styleId="FontStyle39">
    <w:name w:val="Font Style39"/>
    <w:basedOn w:val="DefaultParagraphFont"/>
    <w:uiPriority w:val="99"/>
    <w:rsid w:val="007D4BA4"/>
    <w:rPr>
      <w:rFonts w:ascii="Franklin Gothic Medium" w:hAnsi="Franklin Gothic Medium" w:cs="Franklin Gothic Medium"/>
      <w:sz w:val="22"/>
      <w:szCs w:val="22"/>
    </w:rPr>
  </w:style>
  <w:style w:type="character" w:customStyle="1" w:styleId="FontStyle19">
    <w:name w:val="Font Style19"/>
    <w:basedOn w:val="DefaultParagraphFont"/>
    <w:uiPriority w:val="99"/>
    <w:rsid w:val="00FE4B18"/>
    <w:rPr>
      <w:rFonts w:ascii="Verdana" w:hAnsi="Verdana" w:cs="Verdana"/>
      <w:sz w:val="20"/>
      <w:szCs w:val="20"/>
    </w:rPr>
  </w:style>
  <w:style w:type="character" w:customStyle="1" w:styleId="FontStyle24">
    <w:name w:val="Font Style24"/>
    <w:basedOn w:val="DefaultParagraphFont"/>
    <w:uiPriority w:val="99"/>
    <w:rsid w:val="00FE4B18"/>
    <w:rPr>
      <w:rFonts w:ascii="Verdana" w:hAnsi="Verdana" w:cs="Verdana"/>
      <w:b/>
      <w:bCs/>
      <w:sz w:val="18"/>
      <w:szCs w:val="18"/>
    </w:rPr>
  </w:style>
  <w:style w:type="paragraph" w:styleId="ListNumber5">
    <w:name w:val="List Number 5"/>
    <w:basedOn w:val="Normal"/>
    <w:uiPriority w:val="99"/>
    <w:semiHidden/>
    <w:unhideWhenUsed/>
    <w:rsid w:val="005B40FD"/>
    <w:pPr>
      <w:numPr>
        <w:numId w:val="12"/>
      </w:numPr>
      <w:contextualSpacing/>
    </w:pPr>
  </w:style>
  <w:style w:type="paragraph" w:customStyle="1" w:styleId="tekst0">
    <w:name w:val="tekst"/>
    <w:basedOn w:val="Normal"/>
    <w:rsid w:val="00E93294"/>
    <w:pPr>
      <w:ind w:left="375" w:right="375" w:firstLine="240"/>
    </w:pPr>
    <w:rPr>
      <w:rFonts w:ascii="Arial" w:hAnsi="Arial" w:cs="Arial"/>
      <w:lang w:val="en-US" w:eastAsia="en-US"/>
    </w:rPr>
  </w:style>
  <w:style w:type="character" w:customStyle="1" w:styleId="FontStyle20">
    <w:name w:val="Font Style20"/>
    <w:basedOn w:val="DefaultParagraphFont"/>
    <w:uiPriority w:val="99"/>
    <w:rsid w:val="00A04379"/>
    <w:rPr>
      <w:rFonts w:ascii="Arial" w:hAnsi="Arial" w:cs="Arial"/>
      <w:sz w:val="20"/>
      <w:szCs w:val="20"/>
    </w:rPr>
  </w:style>
  <w:style w:type="character" w:customStyle="1" w:styleId="FontStyle30">
    <w:name w:val="Font Style30"/>
    <w:basedOn w:val="DefaultParagraphFont"/>
    <w:uiPriority w:val="99"/>
    <w:rsid w:val="00A04379"/>
    <w:rPr>
      <w:rFonts w:ascii="Arial" w:hAnsi="Arial" w:cs="Arial"/>
      <w:sz w:val="24"/>
      <w:szCs w:val="24"/>
    </w:rPr>
  </w:style>
  <w:style w:type="paragraph" w:customStyle="1" w:styleId="Style13">
    <w:name w:val="Style13"/>
    <w:basedOn w:val="Normal"/>
    <w:uiPriority w:val="99"/>
    <w:rsid w:val="00A04379"/>
    <w:pPr>
      <w:widowControl w:val="0"/>
      <w:autoSpaceDE w:val="0"/>
      <w:autoSpaceDN w:val="0"/>
      <w:adjustRightInd w:val="0"/>
      <w:spacing w:line="285" w:lineRule="exact"/>
      <w:ind w:hanging="345"/>
    </w:pPr>
    <w:rPr>
      <w:rFonts w:ascii="Trebuchet MS" w:eastAsiaTheme="minorEastAsia" w:hAnsi="Trebuchet MS" w:cstheme="minorBidi"/>
      <w:sz w:val="24"/>
      <w:szCs w:val="24"/>
      <w:lang w:val="en-US" w:eastAsia="en-US"/>
    </w:rPr>
  </w:style>
  <w:style w:type="paragraph" w:customStyle="1" w:styleId="Style12">
    <w:name w:val="Style12"/>
    <w:basedOn w:val="Normal"/>
    <w:uiPriority w:val="99"/>
    <w:rsid w:val="00635466"/>
    <w:pPr>
      <w:widowControl w:val="0"/>
      <w:autoSpaceDE w:val="0"/>
      <w:autoSpaceDN w:val="0"/>
      <w:adjustRightInd w:val="0"/>
      <w:spacing w:line="225" w:lineRule="exact"/>
      <w:ind w:hanging="330"/>
    </w:pPr>
    <w:rPr>
      <w:rFonts w:ascii="Arial" w:eastAsiaTheme="minorEastAsia" w:hAnsi="Arial" w:cs="Arial"/>
      <w:sz w:val="24"/>
      <w:szCs w:val="24"/>
      <w:lang w:val="en-US" w:eastAsia="en-US"/>
    </w:rPr>
  </w:style>
  <w:style w:type="character" w:customStyle="1" w:styleId="FontStyle22">
    <w:name w:val="Font Style22"/>
    <w:basedOn w:val="DefaultParagraphFont"/>
    <w:uiPriority w:val="99"/>
    <w:rsid w:val="00635466"/>
    <w:rPr>
      <w:rFonts w:ascii="Arial" w:hAnsi="Arial" w:cs="Arial"/>
      <w:sz w:val="10"/>
      <w:szCs w:val="10"/>
    </w:rPr>
  </w:style>
  <w:style w:type="character" w:customStyle="1" w:styleId="FontStyle55">
    <w:name w:val="Font Style55"/>
    <w:basedOn w:val="DefaultParagraphFont"/>
    <w:uiPriority w:val="99"/>
    <w:rsid w:val="00043226"/>
    <w:rPr>
      <w:rFonts w:ascii="Times New Roman" w:hAnsi="Times New Roman" w:cs="Times New Roman"/>
      <w:spacing w:val="10"/>
      <w:sz w:val="22"/>
      <w:szCs w:val="22"/>
    </w:rPr>
  </w:style>
  <w:style w:type="character" w:customStyle="1" w:styleId="FontStyle33">
    <w:name w:val="Font Style33"/>
    <w:uiPriority w:val="99"/>
    <w:rsid w:val="008678BE"/>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D2"/>
    <w:pPr>
      <w:spacing w:after="0" w:line="240" w:lineRule="auto"/>
      <w:jc w:val="both"/>
    </w:pPr>
    <w:rPr>
      <w:rFonts w:ascii="Verdana" w:eastAsia="Times New Roman" w:hAnsi="Verdana" w:cs="Times New Roman"/>
      <w:sz w:val="20"/>
      <w:szCs w:val="20"/>
      <w:lang w:val="sr-Cyrl-CS" w:eastAsia="sr-Cyrl-CS"/>
    </w:rPr>
  </w:style>
  <w:style w:type="paragraph" w:styleId="Heading1">
    <w:name w:val="heading 1"/>
    <w:basedOn w:val="Normal"/>
    <w:next w:val="Normal"/>
    <w:link w:val="Heading1Char"/>
    <w:qFormat/>
    <w:rsid w:val="00A0731F"/>
    <w:pPr>
      <w:keepNext/>
      <w:outlineLvl w:val="0"/>
    </w:pPr>
    <w:rPr>
      <w:rFonts w:cs="Arial"/>
      <w:b/>
      <w:bCs/>
      <w:kern w:val="32"/>
      <w:sz w:val="24"/>
      <w:szCs w:val="32"/>
    </w:rPr>
  </w:style>
  <w:style w:type="paragraph" w:styleId="Heading2">
    <w:name w:val="heading 2"/>
    <w:aliases w:val="Heading 2 Char1,Heading 2 Char Char,H2"/>
    <w:basedOn w:val="Normal"/>
    <w:next w:val="Normal"/>
    <w:link w:val="Heading2Char"/>
    <w:qFormat/>
    <w:rsid w:val="00D5492A"/>
    <w:pPr>
      <w:keepNext/>
      <w:outlineLvl w:val="1"/>
    </w:pPr>
    <w:rPr>
      <w:rFonts w:cs="Arial"/>
      <w:b/>
      <w:bCs/>
      <w:iCs/>
      <w:caps/>
      <w:sz w:val="22"/>
      <w:szCs w:val="28"/>
    </w:rPr>
  </w:style>
  <w:style w:type="paragraph" w:styleId="Heading3">
    <w:name w:val="heading 3"/>
    <w:aliases w:val="Heading 3 Char Char,Heading 3 Char1,Heading 3 Char Char Char Char"/>
    <w:basedOn w:val="Normal"/>
    <w:next w:val="Normal"/>
    <w:link w:val="Heading3Char"/>
    <w:qFormat/>
    <w:rsid w:val="00C507A6"/>
    <w:pPr>
      <w:keepNext/>
      <w:outlineLvl w:val="2"/>
    </w:pPr>
    <w:rPr>
      <w:rFonts w:cs="Arial"/>
      <w:b/>
      <w:bCs/>
      <w:szCs w:val="26"/>
    </w:rPr>
  </w:style>
  <w:style w:type="paragraph" w:styleId="Heading4">
    <w:name w:val="heading 4"/>
    <w:aliases w:val="vlasina Heading 4"/>
    <w:basedOn w:val="Normal"/>
    <w:next w:val="Normal"/>
    <w:link w:val="Heading4Char"/>
    <w:qFormat/>
    <w:rsid w:val="009C398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9C398B"/>
    <w:pPr>
      <w:outlineLvl w:val="4"/>
    </w:pPr>
    <w:rPr>
      <w:b/>
      <w:bCs/>
      <w:iCs/>
      <w:szCs w:val="26"/>
    </w:rPr>
  </w:style>
  <w:style w:type="paragraph" w:styleId="Heading6">
    <w:name w:val="heading 6"/>
    <w:basedOn w:val="Normal"/>
    <w:next w:val="Normal"/>
    <w:link w:val="Heading6Char"/>
    <w:qFormat/>
    <w:rsid w:val="009B3351"/>
    <w:pPr>
      <w:widowControl w:val="0"/>
      <w:autoSpaceDE w:val="0"/>
      <w:autoSpaceDN w:val="0"/>
      <w:adjustRightInd w:val="0"/>
      <w:spacing w:before="240" w:after="60"/>
      <w:ind w:left="1152" w:hanging="1152"/>
      <w:outlineLvl w:val="5"/>
    </w:pPr>
    <w:rPr>
      <w:rFonts w:ascii="Tahoma" w:hAnsi="Tahoma"/>
      <w:bCs/>
      <w:lang w:val="sr-Latn-CS" w:eastAsia="sr-Latn-CS"/>
    </w:rPr>
  </w:style>
  <w:style w:type="paragraph" w:styleId="Heading7">
    <w:name w:val="heading 7"/>
    <w:basedOn w:val="Normal"/>
    <w:next w:val="Normal"/>
    <w:link w:val="Heading7Char"/>
    <w:qFormat/>
    <w:rsid w:val="009B3351"/>
    <w:pPr>
      <w:widowControl w:val="0"/>
      <w:autoSpaceDE w:val="0"/>
      <w:autoSpaceDN w:val="0"/>
      <w:adjustRightInd w:val="0"/>
      <w:spacing w:before="240" w:after="60"/>
      <w:ind w:left="1296" w:hanging="1296"/>
      <w:outlineLvl w:val="6"/>
    </w:pPr>
    <w:rPr>
      <w:rFonts w:ascii="Tahoma" w:hAnsi="Tahoma"/>
      <w:szCs w:val="24"/>
      <w:lang w:val="sr-Latn-CS" w:eastAsia="sr-Latn-CS"/>
    </w:rPr>
  </w:style>
  <w:style w:type="paragraph" w:styleId="Heading8">
    <w:name w:val="heading 8"/>
    <w:basedOn w:val="Normal"/>
    <w:next w:val="Normal"/>
    <w:link w:val="Heading8Char"/>
    <w:qFormat/>
    <w:rsid w:val="009B3351"/>
    <w:pPr>
      <w:widowControl w:val="0"/>
      <w:autoSpaceDE w:val="0"/>
      <w:autoSpaceDN w:val="0"/>
      <w:adjustRightInd w:val="0"/>
      <w:spacing w:before="240" w:after="60"/>
      <w:ind w:left="1440" w:hanging="1440"/>
      <w:outlineLvl w:val="7"/>
    </w:pPr>
    <w:rPr>
      <w:rFonts w:ascii="Tahoma" w:hAnsi="Tahoma"/>
      <w:i/>
      <w:iCs/>
      <w:szCs w:val="24"/>
      <w:lang w:val="sr-Latn-CS" w:eastAsia="sr-Latn-CS"/>
    </w:rPr>
  </w:style>
  <w:style w:type="paragraph" w:styleId="Heading9">
    <w:name w:val="heading 9"/>
    <w:basedOn w:val="Normal"/>
    <w:next w:val="Normal"/>
    <w:link w:val="Heading9Char"/>
    <w:qFormat/>
    <w:rsid w:val="009C398B"/>
    <w:pPr>
      <w:spacing w:before="240" w:after="60"/>
      <w:outlineLvl w:val="8"/>
    </w:pPr>
    <w:rPr>
      <w:rFonts w:ascii="Arial" w:eastAsia="MS Mincho"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731F"/>
    <w:rPr>
      <w:rFonts w:ascii="Verdana" w:eastAsia="Times New Roman" w:hAnsi="Verdana" w:cs="Arial"/>
      <w:b/>
      <w:bCs/>
      <w:kern w:val="32"/>
      <w:sz w:val="24"/>
      <w:szCs w:val="32"/>
      <w:lang w:val="sr-Cyrl-CS" w:eastAsia="sr-Cyrl-CS"/>
    </w:rPr>
  </w:style>
  <w:style w:type="character" w:customStyle="1" w:styleId="Heading2Char">
    <w:name w:val="Heading 2 Char"/>
    <w:aliases w:val="Heading 2 Char1 Char,Heading 2 Char Char Char,H2 Char"/>
    <w:basedOn w:val="DefaultParagraphFont"/>
    <w:link w:val="Heading2"/>
    <w:rsid w:val="00D5492A"/>
    <w:rPr>
      <w:rFonts w:ascii="Verdana" w:eastAsia="Times New Roman" w:hAnsi="Verdana" w:cs="Arial"/>
      <w:b/>
      <w:bCs/>
      <w:iCs/>
      <w:caps/>
      <w:szCs w:val="28"/>
      <w:lang w:val="sr-Cyrl-CS" w:eastAsia="sr-Cyrl-CS"/>
    </w:rPr>
  </w:style>
  <w:style w:type="character" w:customStyle="1" w:styleId="Heading3Char">
    <w:name w:val="Heading 3 Char"/>
    <w:aliases w:val="Heading 3 Char Char Char,Heading 3 Char1 Char,Heading 3 Char Char Char Char Char"/>
    <w:basedOn w:val="DefaultParagraphFont"/>
    <w:link w:val="Heading3"/>
    <w:rsid w:val="00C507A6"/>
    <w:rPr>
      <w:rFonts w:ascii="Verdana" w:eastAsia="Times New Roman" w:hAnsi="Verdana" w:cs="Arial"/>
      <w:b/>
      <w:bCs/>
      <w:sz w:val="20"/>
      <w:szCs w:val="26"/>
      <w:lang w:val="sr-Cyrl-CS" w:eastAsia="sr-Cyrl-CS"/>
    </w:rPr>
  </w:style>
  <w:style w:type="character" w:customStyle="1" w:styleId="Heading4Char">
    <w:name w:val="Heading 4 Char"/>
    <w:aliases w:val="vlasina Heading 4 Char"/>
    <w:basedOn w:val="DefaultParagraphFont"/>
    <w:link w:val="Heading4"/>
    <w:rsid w:val="009C398B"/>
    <w:rPr>
      <w:rFonts w:ascii="Times New Roman" w:eastAsia="Times New Roman" w:hAnsi="Times New Roman" w:cs="Times New Roman"/>
      <w:b/>
      <w:bCs/>
      <w:sz w:val="28"/>
      <w:szCs w:val="28"/>
      <w:lang w:val="sr-Cyrl-CS" w:eastAsia="sr-Cyrl-CS"/>
    </w:rPr>
  </w:style>
  <w:style w:type="character" w:customStyle="1" w:styleId="Heading5Char">
    <w:name w:val="Heading 5 Char"/>
    <w:basedOn w:val="DefaultParagraphFont"/>
    <w:link w:val="Heading5"/>
    <w:rsid w:val="009C398B"/>
    <w:rPr>
      <w:rFonts w:ascii="Verdana" w:eastAsia="Times New Roman" w:hAnsi="Verdana" w:cs="Times New Roman"/>
      <w:b/>
      <w:bCs/>
      <w:iCs/>
      <w:sz w:val="20"/>
      <w:szCs w:val="26"/>
      <w:lang w:val="sr-Cyrl-CS" w:eastAsia="sr-Cyrl-CS"/>
    </w:rPr>
  </w:style>
  <w:style w:type="character" w:customStyle="1" w:styleId="Heading9Char">
    <w:name w:val="Heading 9 Char"/>
    <w:basedOn w:val="DefaultParagraphFont"/>
    <w:link w:val="Heading9"/>
    <w:rsid w:val="009C398B"/>
    <w:rPr>
      <w:rFonts w:ascii="Arial" w:eastAsia="MS Mincho" w:hAnsi="Arial" w:cs="Arial"/>
      <w:lang w:val="en-US"/>
    </w:rPr>
  </w:style>
  <w:style w:type="paragraph" w:styleId="BodyText">
    <w:name w:val="Body Text"/>
    <w:basedOn w:val="Normal"/>
    <w:link w:val="BodyTextChar"/>
    <w:rsid w:val="009C398B"/>
    <w:pPr>
      <w:overflowPunct w:val="0"/>
      <w:autoSpaceDE w:val="0"/>
      <w:autoSpaceDN w:val="0"/>
      <w:adjustRightInd w:val="0"/>
      <w:textAlignment w:val="baseline"/>
    </w:pPr>
    <w:rPr>
      <w:rFonts w:ascii="Yu C Times Roman" w:hAnsi="Yu C Times Roman"/>
      <w:lang w:val="en-US" w:eastAsia="en-US"/>
    </w:rPr>
  </w:style>
  <w:style w:type="character" w:customStyle="1" w:styleId="BodyTextChar">
    <w:name w:val="Body Text Char"/>
    <w:basedOn w:val="DefaultParagraphFont"/>
    <w:link w:val="BodyText"/>
    <w:rsid w:val="009C398B"/>
    <w:rPr>
      <w:rFonts w:ascii="Yu C Times Roman" w:eastAsia="Times New Roman" w:hAnsi="Yu C Times Roman" w:cs="Times New Roman"/>
      <w:sz w:val="20"/>
      <w:szCs w:val="20"/>
      <w:lang w:val="en-US"/>
    </w:rPr>
  </w:style>
  <w:style w:type="paragraph" w:styleId="BodyText2">
    <w:name w:val="Body Text 2"/>
    <w:basedOn w:val="Normal"/>
    <w:link w:val="BodyText2Char"/>
    <w:rsid w:val="009C398B"/>
    <w:pPr>
      <w:spacing w:after="120" w:line="480" w:lineRule="auto"/>
    </w:pPr>
    <w:rPr>
      <w:rFonts w:ascii="Arial" w:hAnsi="Arial"/>
      <w:lang w:val="en-GB" w:eastAsia="en-US"/>
    </w:rPr>
  </w:style>
  <w:style w:type="character" w:customStyle="1" w:styleId="BodyText2Char">
    <w:name w:val="Body Text 2 Char"/>
    <w:basedOn w:val="DefaultParagraphFont"/>
    <w:link w:val="BodyText2"/>
    <w:rsid w:val="009C398B"/>
    <w:rPr>
      <w:rFonts w:ascii="Arial" w:eastAsia="Times New Roman" w:hAnsi="Arial" w:cs="Times New Roman"/>
      <w:sz w:val="20"/>
      <w:szCs w:val="20"/>
      <w:lang w:val="en-GB"/>
    </w:rPr>
  </w:style>
  <w:style w:type="paragraph" w:styleId="TOC2">
    <w:name w:val="toc 2"/>
    <w:basedOn w:val="Normal"/>
    <w:next w:val="Normal"/>
    <w:autoRedefine/>
    <w:uiPriority w:val="39"/>
    <w:rsid w:val="009562D6"/>
    <w:pPr>
      <w:tabs>
        <w:tab w:val="left" w:pos="900"/>
        <w:tab w:val="right" w:leader="dot" w:pos="9345"/>
      </w:tabs>
      <w:ind w:left="900" w:hanging="540"/>
    </w:pPr>
    <w:rPr>
      <w:rFonts w:eastAsiaTheme="majorEastAsia"/>
      <w:noProof/>
      <w:lang w:val="sr-Cyrl-RS"/>
    </w:rPr>
  </w:style>
  <w:style w:type="paragraph" w:styleId="Footer">
    <w:name w:val="footer"/>
    <w:basedOn w:val="Normal"/>
    <w:link w:val="FooterChar"/>
    <w:uiPriority w:val="99"/>
    <w:rsid w:val="009C398B"/>
    <w:pPr>
      <w:tabs>
        <w:tab w:val="center" w:pos="4536"/>
        <w:tab w:val="right" w:pos="9072"/>
      </w:tabs>
    </w:pPr>
  </w:style>
  <w:style w:type="character" w:customStyle="1" w:styleId="FooterChar">
    <w:name w:val="Footer Char"/>
    <w:basedOn w:val="DefaultParagraphFont"/>
    <w:link w:val="Footer"/>
    <w:uiPriority w:val="99"/>
    <w:rsid w:val="009C398B"/>
    <w:rPr>
      <w:rFonts w:ascii="Verdana" w:eastAsia="Times New Roman" w:hAnsi="Verdana" w:cs="Times New Roman"/>
      <w:sz w:val="20"/>
      <w:szCs w:val="20"/>
      <w:lang w:val="sr-Cyrl-CS" w:eastAsia="sr-Cyrl-CS"/>
    </w:rPr>
  </w:style>
  <w:style w:type="character" w:styleId="PageNumber">
    <w:name w:val="page number"/>
    <w:basedOn w:val="DefaultParagraphFont"/>
    <w:rsid w:val="009C398B"/>
  </w:style>
  <w:style w:type="paragraph" w:styleId="FootnoteText">
    <w:name w:val="footnote text"/>
    <w:basedOn w:val="Normal"/>
    <w:link w:val="FootnoteTextChar"/>
    <w:uiPriority w:val="99"/>
    <w:rsid w:val="009C398B"/>
  </w:style>
  <w:style w:type="character" w:customStyle="1" w:styleId="FootnoteTextChar">
    <w:name w:val="Footnote Text Char"/>
    <w:basedOn w:val="DefaultParagraphFont"/>
    <w:link w:val="FootnoteText"/>
    <w:uiPriority w:val="99"/>
    <w:rsid w:val="009C398B"/>
    <w:rPr>
      <w:rFonts w:ascii="Verdana" w:eastAsia="Times New Roman" w:hAnsi="Verdana" w:cs="Times New Roman"/>
      <w:sz w:val="20"/>
      <w:szCs w:val="20"/>
      <w:lang w:val="sr-Cyrl-CS" w:eastAsia="sr-Cyrl-CS"/>
    </w:rPr>
  </w:style>
  <w:style w:type="character" w:styleId="FootnoteReference">
    <w:name w:val="footnote reference"/>
    <w:aliases w:val="Footnote Reference_Knjiga,Footnote Reference_IAUS,Footnote text,ftref"/>
    <w:rsid w:val="009C398B"/>
    <w:rPr>
      <w:vertAlign w:val="superscript"/>
    </w:rPr>
  </w:style>
  <w:style w:type="paragraph" w:styleId="Header">
    <w:name w:val="header"/>
    <w:basedOn w:val="Normal"/>
    <w:link w:val="HeaderChar"/>
    <w:rsid w:val="009C398B"/>
    <w:pPr>
      <w:tabs>
        <w:tab w:val="center" w:pos="4536"/>
        <w:tab w:val="right" w:pos="9072"/>
      </w:tabs>
    </w:pPr>
  </w:style>
  <w:style w:type="character" w:customStyle="1" w:styleId="HeaderChar">
    <w:name w:val="Header Char"/>
    <w:basedOn w:val="DefaultParagraphFont"/>
    <w:link w:val="Header"/>
    <w:rsid w:val="009C398B"/>
    <w:rPr>
      <w:rFonts w:ascii="Verdana" w:eastAsia="Times New Roman" w:hAnsi="Verdana" w:cs="Times New Roman"/>
      <w:sz w:val="20"/>
      <w:szCs w:val="20"/>
      <w:lang w:val="sr-Cyrl-CS" w:eastAsia="sr-Cyrl-CS"/>
    </w:rPr>
  </w:style>
  <w:style w:type="character" w:customStyle="1" w:styleId="StyleVerdana">
    <w:name w:val="Style Verdana"/>
    <w:rsid w:val="009C398B"/>
    <w:rPr>
      <w:rFonts w:ascii="Verdana" w:hAnsi="Verdana"/>
      <w:szCs w:val="24"/>
      <w:lang w:val="en-GB"/>
    </w:rPr>
  </w:style>
  <w:style w:type="character" w:customStyle="1" w:styleId="StyleVerdana1">
    <w:name w:val="Style Verdana1"/>
    <w:rsid w:val="009C398B"/>
    <w:rPr>
      <w:rFonts w:ascii="Verdana" w:hAnsi="Verdana"/>
    </w:rPr>
  </w:style>
  <w:style w:type="paragraph" w:customStyle="1" w:styleId="zoran1">
    <w:name w:val="zoran1"/>
    <w:basedOn w:val="Normal"/>
    <w:rsid w:val="009C398B"/>
    <w:pPr>
      <w:widowControl w:val="0"/>
      <w:numPr>
        <w:numId w:val="1"/>
      </w:numPr>
      <w:tabs>
        <w:tab w:val="left" w:pos="360"/>
      </w:tabs>
      <w:overflowPunct w:val="0"/>
      <w:autoSpaceDE w:val="0"/>
      <w:autoSpaceDN w:val="0"/>
      <w:adjustRightInd w:val="0"/>
      <w:spacing w:before="120" w:after="120"/>
      <w:textAlignment w:val="baseline"/>
    </w:pPr>
    <w:rPr>
      <w:lang w:val="en-US" w:eastAsia="en-US"/>
    </w:rPr>
  </w:style>
  <w:style w:type="character" w:customStyle="1" w:styleId="Style1Char">
    <w:name w:val="Style1 Char"/>
    <w:uiPriority w:val="99"/>
    <w:rsid w:val="009C398B"/>
    <w:rPr>
      <w:szCs w:val="24"/>
      <w:lang w:val="en-GB" w:eastAsia="en-US" w:bidi="ar-SA"/>
    </w:rPr>
  </w:style>
  <w:style w:type="paragraph" w:styleId="TOC1">
    <w:name w:val="toc 1"/>
    <w:basedOn w:val="Normal"/>
    <w:next w:val="Normal"/>
    <w:autoRedefine/>
    <w:uiPriority w:val="39"/>
    <w:rsid w:val="00D617A5"/>
    <w:pPr>
      <w:tabs>
        <w:tab w:val="left" w:pos="900"/>
        <w:tab w:val="right" w:leader="dot" w:pos="9345"/>
      </w:tabs>
      <w:ind w:left="426" w:hanging="426"/>
      <w:jc w:val="left"/>
    </w:pPr>
    <w:rPr>
      <w:b/>
      <w:noProof/>
      <w:lang w:val="sr-Cyrl-RS" w:eastAsia="sr-Latn-RS"/>
    </w:rPr>
  </w:style>
  <w:style w:type="paragraph" w:styleId="TOC3">
    <w:name w:val="toc 3"/>
    <w:basedOn w:val="Normal"/>
    <w:next w:val="Normal"/>
    <w:autoRedefine/>
    <w:uiPriority w:val="39"/>
    <w:rsid w:val="00500925"/>
    <w:pPr>
      <w:tabs>
        <w:tab w:val="left" w:pos="1260"/>
        <w:tab w:val="right" w:leader="dot" w:pos="9345"/>
      </w:tabs>
      <w:ind w:left="1260" w:hanging="780"/>
      <w:jc w:val="left"/>
    </w:pPr>
    <w:rPr>
      <w:rFonts w:cs="Arial"/>
      <w:bCs/>
      <w:noProof/>
      <w:lang w:val="sr-Cyrl-RS"/>
    </w:rPr>
  </w:style>
  <w:style w:type="paragraph" w:styleId="TOC4">
    <w:name w:val="toc 4"/>
    <w:basedOn w:val="Normal"/>
    <w:next w:val="Normal"/>
    <w:autoRedefine/>
    <w:uiPriority w:val="39"/>
    <w:rsid w:val="009C398B"/>
    <w:pPr>
      <w:tabs>
        <w:tab w:val="right" w:leader="dot" w:pos="9345"/>
      </w:tabs>
      <w:ind w:left="1710" w:hanging="990"/>
    </w:pPr>
    <w:rPr>
      <w:sz w:val="22"/>
      <w:szCs w:val="22"/>
    </w:rPr>
  </w:style>
  <w:style w:type="paragraph" w:styleId="TOC5">
    <w:name w:val="toc 5"/>
    <w:basedOn w:val="Normal"/>
    <w:next w:val="Normal"/>
    <w:autoRedefine/>
    <w:semiHidden/>
    <w:rsid w:val="009C398B"/>
    <w:pPr>
      <w:ind w:left="960"/>
    </w:pPr>
    <w:rPr>
      <w:sz w:val="22"/>
      <w:szCs w:val="22"/>
    </w:rPr>
  </w:style>
  <w:style w:type="paragraph" w:styleId="TOC6">
    <w:name w:val="toc 6"/>
    <w:basedOn w:val="Normal"/>
    <w:next w:val="Normal"/>
    <w:autoRedefine/>
    <w:semiHidden/>
    <w:rsid w:val="009C398B"/>
    <w:pPr>
      <w:ind w:left="1200"/>
    </w:pPr>
  </w:style>
  <w:style w:type="paragraph" w:styleId="TOC7">
    <w:name w:val="toc 7"/>
    <w:basedOn w:val="Normal"/>
    <w:next w:val="Normal"/>
    <w:autoRedefine/>
    <w:semiHidden/>
    <w:rsid w:val="009C398B"/>
    <w:pPr>
      <w:ind w:left="1440"/>
    </w:pPr>
  </w:style>
  <w:style w:type="paragraph" w:styleId="TOC8">
    <w:name w:val="toc 8"/>
    <w:basedOn w:val="Normal"/>
    <w:next w:val="Normal"/>
    <w:autoRedefine/>
    <w:semiHidden/>
    <w:rsid w:val="009C398B"/>
    <w:pPr>
      <w:ind w:left="1680"/>
    </w:pPr>
  </w:style>
  <w:style w:type="paragraph" w:styleId="TOC9">
    <w:name w:val="toc 9"/>
    <w:basedOn w:val="Normal"/>
    <w:next w:val="Normal"/>
    <w:autoRedefine/>
    <w:semiHidden/>
    <w:rsid w:val="009C398B"/>
    <w:pPr>
      <w:ind w:left="1920"/>
    </w:pPr>
  </w:style>
  <w:style w:type="character" w:styleId="Hyperlink">
    <w:name w:val="Hyperlink"/>
    <w:uiPriority w:val="99"/>
    <w:rsid w:val="009C398B"/>
    <w:rPr>
      <w:color w:val="0000FF"/>
      <w:u w:val="single"/>
    </w:rPr>
  </w:style>
  <w:style w:type="character" w:styleId="FollowedHyperlink">
    <w:name w:val="FollowedHyperlink"/>
    <w:rsid w:val="009C398B"/>
    <w:rPr>
      <w:color w:val="800080"/>
      <w:u w:val="single"/>
    </w:rPr>
  </w:style>
  <w:style w:type="paragraph" w:styleId="Title">
    <w:name w:val="Title"/>
    <w:basedOn w:val="Normal"/>
    <w:link w:val="TitleChar"/>
    <w:qFormat/>
    <w:rsid w:val="009C398B"/>
    <w:pPr>
      <w:jc w:val="center"/>
    </w:pPr>
    <w:rPr>
      <w:rFonts w:ascii="Yu C Times Roman" w:hAnsi="Yu C Times Roman"/>
      <w:b/>
      <w:sz w:val="28"/>
      <w:lang w:val="en-US" w:eastAsia="sr-Latn-CS"/>
    </w:rPr>
  </w:style>
  <w:style w:type="character" w:customStyle="1" w:styleId="TitleChar">
    <w:name w:val="Title Char"/>
    <w:basedOn w:val="DefaultParagraphFont"/>
    <w:link w:val="Title"/>
    <w:rsid w:val="009C398B"/>
    <w:rPr>
      <w:rFonts w:ascii="Yu C Times Roman" w:eastAsia="Times New Roman" w:hAnsi="Yu C Times Roman" w:cs="Times New Roman"/>
      <w:b/>
      <w:sz w:val="28"/>
      <w:szCs w:val="20"/>
      <w:lang w:val="en-US" w:eastAsia="sr-Latn-CS"/>
    </w:rPr>
  </w:style>
  <w:style w:type="paragraph" w:styleId="BodyTextIndent2">
    <w:name w:val="Body Text Indent 2"/>
    <w:basedOn w:val="Normal"/>
    <w:link w:val="BodyTextIndent2Char"/>
    <w:rsid w:val="009C398B"/>
    <w:pPr>
      <w:spacing w:after="120" w:line="480" w:lineRule="auto"/>
      <w:ind w:left="283"/>
    </w:pPr>
  </w:style>
  <w:style w:type="character" w:customStyle="1" w:styleId="BodyTextIndent2Char">
    <w:name w:val="Body Text Indent 2 Char"/>
    <w:basedOn w:val="DefaultParagraphFont"/>
    <w:link w:val="BodyTextIndent2"/>
    <w:rsid w:val="009C398B"/>
    <w:rPr>
      <w:rFonts w:ascii="Verdana" w:eastAsia="Times New Roman" w:hAnsi="Verdana" w:cs="Times New Roman"/>
      <w:sz w:val="20"/>
      <w:szCs w:val="20"/>
      <w:lang w:val="sr-Cyrl-CS" w:eastAsia="sr-Cyrl-CS"/>
    </w:rPr>
  </w:style>
  <w:style w:type="table" w:styleId="TableGrid">
    <w:name w:val="Table Grid"/>
    <w:basedOn w:val="TableNormal"/>
    <w:rsid w:val="009C398B"/>
    <w:pPr>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9C398B"/>
    <w:pPr>
      <w:numPr>
        <w:numId w:val="2"/>
      </w:numPr>
      <w:tabs>
        <w:tab w:val="clear" w:pos="643"/>
      </w:tabs>
      <w:spacing w:after="120"/>
      <w:ind w:left="0" w:firstLine="0"/>
    </w:pPr>
    <w:rPr>
      <w:sz w:val="16"/>
      <w:szCs w:val="16"/>
      <w:lang w:val="en-GB" w:eastAsia="en-US"/>
    </w:rPr>
  </w:style>
  <w:style w:type="character" w:customStyle="1" w:styleId="BodyText3Char">
    <w:name w:val="Body Text 3 Char"/>
    <w:basedOn w:val="DefaultParagraphFont"/>
    <w:link w:val="BodyText3"/>
    <w:rsid w:val="009C398B"/>
    <w:rPr>
      <w:rFonts w:ascii="Verdana" w:eastAsia="Times New Roman" w:hAnsi="Verdana" w:cs="Times New Roman"/>
      <w:sz w:val="16"/>
      <w:szCs w:val="16"/>
      <w:lang w:val="en-GB"/>
    </w:rPr>
  </w:style>
  <w:style w:type="paragraph" w:styleId="Caption">
    <w:name w:val="caption"/>
    <w:basedOn w:val="Normal"/>
    <w:next w:val="Normal"/>
    <w:qFormat/>
    <w:rsid w:val="009C398B"/>
    <w:pPr>
      <w:spacing w:before="120" w:after="120"/>
    </w:pPr>
    <w:rPr>
      <w:b/>
      <w:bCs/>
      <w:lang w:val="sr-Latn-CS" w:eastAsia="sr-Latn-CS"/>
    </w:rPr>
  </w:style>
  <w:style w:type="paragraph" w:customStyle="1" w:styleId="Normal1">
    <w:name w:val="Normal1"/>
    <w:basedOn w:val="Normal"/>
    <w:rsid w:val="009C398B"/>
    <w:pPr>
      <w:spacing w:before="100" w:beforeAutospacing="1" w:after="100" w:afterAutospacing="1"/>
    </w:pPr>
    <w:rPr>
      <w:rFonts w:ascii="Arial" w:hAnsi="Arial"/>
      <w:color w:val="000000"/>
      <w:sz w:val="24"/>
      <w:szCs w:val="24"/>
      <w:lang w:val="en-US" w:eastAsia="en-US"/>
    </w:rPr>
  </w:style>
  <w:style w:type="paragraph" w:customStyle="1" w:styleId="Heading41">
    <w:name w:val="Heading 41"/>
    <w:basedOn w:val="Heading4"/>
    <w:rsid w:val="009C398B"/>
    <w:pPr>
      <w:spacing w:before="0" w:after="0"/>
    </w:pPr>
    <w:rPr>
      <w:rFonts w:ascii="Verdana" w:hAnsi="Verdana"/>
      <w:sz w:val="20"/>
      <w:lang w:eastAsia="en-US"/>
    </w:rPr>
  </w:style>
  <w:style w:type="paragraph" w:styleId="NormalWeb">
    <w:name w:val="Normal (Web)"/>
    <w:aliases w:val="Normal (Web) Char Char Char,Normal (Web)1,Normal (Web) Char Char,Normal (Web)1 Char Char Char,Normal (Web) Char Char Char Char Char Char,Normal (Web) Char Char Char Char Char,Char,Normal (Web) Char Char C Char"/>
    <w:basedOn w:val="Normal"/>
    <w:link w:val="NormalWebChar"/>
    <w:uiPriority w:val="99"/>
    <w:qFormat/>
    <w:rsid w:val="009C398B"/>
    <w:pPr>
      <w:spacing w:before="100" w:beforeAutospacing="1" w:after="100" w:afterAutospacing="1"/>
    </w:pPr>
    <w:rPr>
      <w:rFonts w:ascii="Times New Roman" w:hAnsi="Times New Roman"/>
      <w:color w:val="00551F"/>
      <w:sz w:val="24"/>
      <w:szCs w:val="24"/>
      <w:lang w:val="en-US" w:eastAsia="en-US"/>
    </w:rPr>
  </w:style>
  <w:style w:type="character" w:customStyle="1" w:styleId="NormalWebChar">
    <w:name w:val="Normal (Web) Char"/>
    <w:aliases w:val="Normal (Web) Char Char Char Char,Normal (Web)1 Char,Normal (Web) Char Char Char1,Normal (Web)1 Char Char Char Char,Normal (Web) Char Char Char Char Char Char Char,Normal (Web) Char Char Char Char Char Char1,Char Char"/>
    <w:link w:val="NormalWeb"/>
    <w:uiPriority w:val="99"/>
    <w:rsid w:val="009C398B"/>
    <w:rPr>
      <w:rFonts w:ascii="Times New Roman" w:eastAsia="Times New Roman" w:hAnsi="Times New Roman" w:cs="Times New Roman"/>
      <w:color w:val="00551F"/>
      <w:sz w:val="24"/>
      <w:szCs w:val="24"/>
      <w:lang w:val="en-US"/>
    </w:rPr>
  </w:style>
  <w:style w:type="character" w:styleId="CommentReference">
    <w:name w:val="annotation reference"/>
    <w:semiHidden/>
    <w:rsid w:val="009C398B"/>
    <w:rPr>
      <w:sz w:val="16"/>
      <w:szCs w:val="16"/>
    </w:rPr>
  </w:style>
  <w:style w:type="paragraph" w:styleId="CommentText">
    <w:name w:val="annotation text"/>
    <w:basedOn w:val="Normal"/>
    <w:link w:val="CommentTextChar"/>
    <w:semiHidden/>
    <w:rsid w:val="009C398B"/>
  </w:style>
  <w:style w:type="character" w:customStyle="1" w:styleId="CommentTextChar">
    <w:name w:val="Comment Text Char"/>
    <w:basedOn w:val="DefaultParagraphFont"/>
    <w:link w:val="CommentText"/>
    <w:semiHidden/>
    <w:rsid w:val="009C398B"/>
    <w:rPr>
      <w:rFonts w:ascii="Verdana" w:eastAsia="Times New Roman" w:hAnsi="Verdana" w:cs="Times New Roman"/>
      <w:sz w:val="20"/>
      <w:szCs w:val="20"/>
      <w:lang w:val="sr-Cyrl-CS" w:eastAsia="sr-Cyrl-CS"/>
    </w:rPr>
  </w:style>
  <w:style w:type="paragraph" w:styleId="BalloonText">
    <w:name w:val="Balloon Text"/>
    <w:basedOn w:val="Normal"/>
    <w:link w:val="BalloonTextChar"/>
    <w:semiHidden/>
    <w:rsid w:val="009C398B"/>
    <w:rPr>
      <w:rFonts w:ascii="Tahoma" w:hAnsi="Tahoma" w:cs="Tahoma"/>
      <w:sz w:val="16"/>
      <w:szCs w:val="16"/>
    </w:rPr>
  </w:style>
  <w:style w:type="character" w:customStyle="1" w:styleId="BalloonTextChar">
    <w:name w:val="Balloon Text Char"/>
    <w:basedOn w:val="DefaultParagraphFont"/>
    <w:link w:val="BalloonText"/>
    <w:semiHidden/>
    <w:rsid w:val="009C398B"/>
    <w:rPr>
      <w:rFonts w:ascii="Tahoma" w:eastAsia="Times New Roman" w:hAnsi="Tahoma" w:cs="Tahoma"/>
      <w:sz w:val="16"/>
      <w:szCs w:val="16"/>
      <w:lang w:val="sr-Cyrl-CS" w:eastAsia="sr-Cyrl-CS"/>
    </w:rPr>
  </w:style>
  <w:style w:type="paragraph" w:customStyle="1" w:styleId="Style1">
    <w:name w:val="Style1"/>
    <w:basedOn w:val="Heading5"/>
    <w:uiPriority w:val="99"/>
    <w:qFormat/>
    <w:rsid w:val="009C398B"/>
    <w:rPr>
      <w:i/>
      <w:szCs w:val="20"/>
    </w:rPr>
  </w:style>
  <w:style w:type="paragraph" w:styleId="ListParagraph">
    <w:name w:val="List Paragraph"/>
    <w:basedOn w:val="Normal"/>
    <w:link w:val="ListParagraphChar"/>
    <w:uiPriority w:val="34"/>
    <w:qFormat/>
    <w:rsid w:val="009C398B"/>
    <w:pPr>
      <w:ind w:left="720"/>
      <w:contextualSpacing/>
    </w:pPr>
  </w:style>
  <w:style w:type="paragraph" w:customStyle="1" w:styleId="CharChar1CharCharChar">
    <w:name w:val="Char Char1 Char Char Char"/>
    <w:basedOn w:val="Normal"/>
    <w:rsid w:val="009C398B"/>
    <w:pPr>
      <w:spacing w:after="160" w:line="240" w:lineRule="exact"/>
    </w:pPr>
    <w:rPr>
      <w:lang w:val="en-US" w:eastAsia="en-US"/>
    </w:rPr>
  </w:style>
  <w:style w:type="character" w:styleId="PlaceholderText">
    <w:name w:val="Placeholder Text"/>
    <w:uiPriority w:val="99"/>
    <w:semiHidden/>
    <w:rsid w:val="009C398B"/>
    <w:rPr>
      <w:color w:val="808080"/>
    </w:rPr>
  </w:style>
  <w:style w:type="character" w:customStyle="1" w:styleId="ListParagraphChar">
    <w:name w:val="List Paragraph Char"/>
    <w:link w:val="ListParagraph"/>
    <w:uiPriority w:val="34"/>
    <w:rsid w:val="00FF064F"/>
    <w:rPr>
      <w:rFonts w:ascii="Verdana" w:eastAsia="Times New Roman" w:hAnsi="Verdana" w:cs="Times New Roman"/>
      <w:sz w:val="20"/>
      <w:szCs w:val="20"/>
      <w:lang w:val="sr-Cyrl-CS" w:eastAsia="sr-Cyrl-CS"/>
    </w:rPr>
  </w:style>
  <w:style w:type="character" w:styleId="Emphasis">
    <w:name w:val="Emphasis"/>
    <w:basedOn w:val="DefaultParagraphFont"/>
    <w:qFormat/>
    <w:rsid w:val="00DE34C8"/>
    <w:rPr>
      <w:i/>
      <w:iCs/>
    </w:rPr>
  </w:style>
  <w:style w:type="table" w:customStyle="1" w:styleId="TableGrid1">
    <w:name w:val="Table Grid1"/>
    <w:basedOn w:val="TableNormal"/>
    <w:next w:val="TableGrid"/>
    <w:uiPriority w:val="59"/>
    <w:rsid w:val="00CC368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DF700E"/>
    <w:rPr>
      <w:rFonts w:ascii="Arial" w:hAnsi="Arial" w:cs="Arial"/>
      <w:sz w:val="20"/>
      <w:szCs w:val="20"/>
    </w:rPr>
  </w:style>
  <w:style w:type="paragraph" w:customStyle="1" w:styleId="Style5">
    <w:name w:val="Style5"/>
    <w:basedOn w:val="Normal"/>
    <w:uiPriority w:val="99"/>
    <w:qFormat/>
    <w:rsid w:val="00C50FC9"/>
    <w:pPr>
      <w:widowControl w:val="0"/>
      <w:autoSpaceDE w:val="0"/>
      <w:autoSpaceDN w:val="0"/>
      <w:adjustRightInd w:val="0"/>
      <w:spacing w:line="277" w:lineRule="exact"/>
    </w:pPr>
    <w:rPr>
      <w:rFonts w:ascii="Arial" w:eastAsiaTheme="minorEastAsia" w:hAnsi="Arial" w:cs="Arial"/>
      <w:sz w:val="24"/>
      <w:szCs w:val="24"/>
      <w:lang w:val="en-US" w:eastAsia="en-US"/>
    </w:rPr>
  </w:style>
  <w:style w:type="character" w:customStyle="1" w:styleId="FontStyle12">
    <w:name w:val="Font Style12"/>
    <w:basedOn w:val="DefaultParagraphFont"/>
    <w:uiPriority w:val="99"/>
    <w:rsid w:val="00C50FC9"/>
    <w:rPr>
      <w:rFonts w:ascii="Arial" w:hAnsi="Arial" w:cs="Arial"/>
      <w:sz w:val="22"/>
      <w:szCs w:val="22"/>
    </w:rPr>
  </w:style>
  <w:style w:type="character" w:customStyle="1" w:styleId="apple-converted-space">
    <w:name w:val="apple-converted-space"/>
    <w:basedOn w:val="DefaultParagraphFont"/>
    <w:rsid w:val="000816AA"/>
  </w:style>
  <w:style w:type="character" w:customStyle="1" w:styleId="FontStyle32">
    <w:name w:val="Font Style32"/>
    <w:basedOn w:val="DefaultParagraphFont"/>
    <w:uiPriority w:val="99"/>
    <w:rsid w:val="005244FB"/>
    <w:rPr>
      <w:rFonts w:ascii="Arial Unicode MS" w:eastAsia="Arial Unicode MS" w:cs="Arial Unicode MS"/>
      <w:sz w:val="18"/>
      <w:szCs w:val="18"/>
    </w:rPr>
  </w:style>
  <w:style w:type="paragraph" w:customStyle="1" w:styleId="Tekst">
    <w:name w:val="Tekst"/>
    <w:basedOn w:val="Normal"/>
    <w:next w:val="Normal"/>
    <w:link w:val="TekstChar"/>
    <w:qFormat/>
    <w:rsid w:val="00176EC6"/>
    <w:rPr>
      <w:rFonts w:eastAsia="Calibri" w:cs="Arial"/>
      <w:szCs w:val="22"/>
      <w:lang w:val="en-GB" w:eastAsia="en-US"/>
    </w:rPr>
  </w:style>
  <w:style w:type="character" w:customStyle="1" w:styleId="TekstChar">
    <w:name w:val="Tekst Char"/>
    <w:link w:val="Tekst"/>
    <w:rsid w:val="00176EC6"/>
    <w:rPr>
      <w:rFonts w:ascii="Verdana" w:eastAsia="Calibri" w:hAnsi="Verdana" w:cs="Arial"/>
      <w:sz w:val="20"/>
      <w:lang w:val="en-GB"/>
    </w:rPr>
  </w:style>
  <w:style w:type="paragraph" w:styleId="ListNumber3">
    <w:name w:val="List Number 3"/>
    <w:basedOn w:val="Normal"/>
    <w:rsid w:val="006138F8"/>
    <w:pPr>
      <w:tabs>
        <w:tab w:val="num" w:pos="1080"/>
      </w:tabs>
      <w:ind w:left="1080" w:hanging="360"/>
    </w:pPr>
    <w:rPr>
      <w:lang w:val="en-AU" w:eastAsia="en-US"/>
    </w:rPr>
  </w:style>
  <w:style w:type="character" w:customStyle="1" w:styleId="FontStyle44">
    <w:name w:val="Font Style44"/>
    <w:uiPriority w:val="99"/>
    <w:rsid w:val="006138F8"/>
    <w:rPr>
      <w:rFonts w:ascii="Arial" w:hAnsi="Arial" w:cs="Arial"/>
      <w:sz w:val="20"/>
      <w:szCs w:val="20"/>
    </w:rPr>
  </w:style>
  <w:style w:type="paragraph" w:customStyle="1" w:styleId="Style3">
    <w:name w:val="Style3"/>
    <w:basedOn w:val="Normal"/>
    <w:link w:val="Style3Char"/>
    <w:uiPriority w:val="99"/>
    <w:qFormat/>
    <w:rsid w:val="006138F8"/>
    <w:pPr>
      <w:widowControl w:val="0"/>
      <w:autoSpaceDE w:val="0"/>
      <w:autoSpaceDN w:val="0"/>
      <w:adjustRightInd w:val="0"/>
      <w:spacing w:line="250" w:lineRule="exact"/>
    </w:pPr>
    <w:rPr>
      <w:rFonts w:ascii="Times New Roman" w:eastAsiaTheme="minorEastAsia" w:hAnsi="Times New Roman"/>
      <w:sz w:val="24"/>
      <w:szCs w:val="24"/>
      <w:lang w:val="en-US" w:eastAsia="en-US"/>
    </w:rPr>
  </w:style>
  <w:style w:type="paragraph" w:customStyle="1" w:styleId="Style2">
    <w:name w:val="Style2"/>
    <w:basedOn w:val="Normal"/>
    <w:uiPriority w:val="99"/>
    <w:qFormat/>
    <w:rsid w:val="006138F8"/>
    <w:pPr>
      <w:widowControl w:val="0"/>
      <w:autoSpaceDE w:val="0"/>
      <w:autoSpaceDN w:val="0"/>
      <w:adjustRightInd w:val="0"/>
      <w:spacing w:line="274" w:lineRule="exact"/>
    </w:pPr>
    <w:rPr>
      <w:rFonts w:ascii="Times New Roman" w:eastAsiaTheme="minorEastAsia" w:hAnsi="Times New Roman"/>
      <w:sz w:val="24"/>
      <w:szCs w:val="24"/>
      <w:lang w:val="en-US" w:eastAsia="en-US"/>
    </w:rPr>
  </w:style>
  <w:style w:type="paragraph" w:customStyle="1" w:styleId="Style4">
    <w:name w:val="Style4"/>
    <w:basedOn w:val="Normal"/>
    <w:uiPriority w:val="99"/>
    <w:rsid w:val="006138F8"/>
    <w:pPr>
      <w:widowControl w:val="0"/>
      <w:autoSpaceDE w:val="0"/>
      <w:autoSpaceDN w:val="0"/>
      <w:adjustRightInd w:val="0"/>
      <w:spacing w:line="355" w:lineRule="exact"/>
      <w:jc w:val="left"/>
    </w:pPr>
    <w:rPr>
      <w:rFonts w:ascii="Times New Roman" w:eastAsiaTheme="minorEastAsia" w:hAnsi="Times New Roman"/>
      <w:sz w:val="24"/>
      <w:szCs w:val="24"/>
      <w:lang w:val="en-US" w:eastAsia="en-US"/>
    </w:rPr>
  </w:style>
  <w:style w:type="character" w:customStyle="1" w:styleId="FontStyle11">
    <w:name w:val="Font Style11"/>
    <w:uiPriority w:val="99"/>
    <w:rsid w:val="006138F8"/>
    <w:rPr>
      <w:rFonts w:ascii="Arial" w:hAnsi="Arial" w:cs="Arial"/>
      <w:i/>
      <w:iCs/>
      <w:sz w:val="20"/>
      <w:szCs w:val="20"/>
    </w:rPr>
  </w:style>
  <w:style w:type="character" w:customStyle="1" w:styleId="Style3Char">
    <w:name w:val="Style3 Char"/>
    <w:link w:val="Style3"/>
    <w:uiPriority w:val="99"/>
    <w:rsid w:val="006138F8"/>
    <w:rPr>
      <w:rFonts w:ascii="Times New Roman" w:eastAsiaTheme="minorEastAsia" w:hAnsi="Times New Roman" w:cs="Times New Roman"/>
      <w:sz w:val="24"/>
      <w:szCs w:val="24"/>
      <w:lang w:val="en-US"/>
    </w:rPr>
  </w:style>
  <w:style w:type="paragraph" w:styleId="NoSpacing">
    <w:name w:val="No Spacing"/>
    <w:link w:val="NoSpacingChar"/>
    <w:uiPriority w:val="1"/>
    <w:qFormat/>
    <w:rsid w:val="001E24BB"/>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1E24BB"/>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5D604F"/>
    <w:rPr>
      <w:b/>
      <w:bCs/>
    </w:rPr>
  </w:style>
  <w:style w:type="character" w:customStyle="1" w:styleId="CommentSubjectChar">
    <w:name w:val="Comment Subject Char"/>
    <w:basedOn w:val="CommentTextChar"/>
    <w:link w:val="CommentSubject"/>
    <w:uiPriority w:val="99"/>
    <w:semiHidden/>
    <w:rsid w:val="005D604F"/>
    <w:rPr>
      <w:rFonts w:ascii="Verdana" w:eastAsia="Times New Roman" w:hAnsi="Verdana" w:cs="Times New Roman"/>
      <w:b/>
      <w:bCs/>
      <w:sz w:val="20"/>
      <w:szCs w:val="20"/>
      <w:lang w:val="sr-Cyrl-CS" w:eastAsia="sr-Cyrl-CS"/>
    </w:rPr>
  </w:style>
  <w:style w:type="character" w:customStyle="1" w:styleId="FontStyle36">
    <w:name w:val="Font Style36"/>
    <w:uiPriority w:val="99"/>
    <w:rsid w:val="005D75C3"/>
    <w:rPr>
      <w:rFonts w:ascii="Arial" w:hAnsi="Arial" w:cs="Arial"/>
      <w:sz w:val="20"/>
      <w:szCs w:val="20"/>
    </w:rPr>
  </w:style>
  <w:style w:type="character" w:customStyle="1" w:styleId="Bodytext0">
    <w:name w:val="Body text_"/>
    <w:link w:val="BodyText20"/>
    <w:rsid w:val="002A3849"/>
    <w:rPr>
      <w:rFonts w:ascii="Arial" w:eastAsia="Arial" w:hAnsi="Arial" w:cs="Arial"/>
      <w:sz w:val="21"/>
      <w:szCs w:val="21"/>
      <w:shd w:val="clear" w:color="auto" w:fill="FFFFFF"/>
    </w:rPr>
  </w:style>
  <w:style w:type="character" w:customStyle="1" w:styleId="Bodytext6">
    <w:name w:val="Body text (6)_"/>
    <w:link w:val="Bodytext60"/>
    <w:rsid w:val="002A3849"/>
    <w:rPr>
      <w:rFonts w:ascii="Arial" w:eastAsia="Arial" w:hAnsi="Arial" w:cs="Arial"/>
      <w:b/>
      <w:bCs/>
      <w:i/>
      <w:iCs/>
      <w:sz w:val="21"/>
      <w:szCs w:val="21"/>
      <w:shd w:val="clear" w:color="auto" w:fill="FFFFFF"/>
    </w:rPr>
  </w:style>
  <w:style w:type="character" w:customStyle="1" w:styleId="Bodytext6NotBold">
    <w:name w:val="Body text (6) + Not Bold"/>
    <w:rsid w:val="002A3849"/>
    <w:rPr>
      <w:rFonts w:ascii="Arial" w:eastAsia="Arial" w:hAnsi="Arial" w:cs="Arial"/>
      <w:b/>
      <w:bCs/>
      <w:i/>
      <w:iCs/>
      <w:smallCaps w:val="0"/>
      <w:strike w:val="0"/>
      <w:color w:val="000000"/>
      <w:spacing w:val="0"/>
      <w:w w:val="100"/>
      <w:position w:val="0"/>
      <w:sz w:val="21"/>
      <w:szCs w:val="21"/>
      <w:u w:val="none"/>
    </w:rPr>
  </w:style>
  <w:style w:type="character" w:customStyle="1" w:styleId="Bodytext6NotBoldNotItalic">
    <w:name w:val="Body text (6) + Not Bold;Not Italic"/>
    <w:rsid w:val="002A3849"/>
    <w:rPr>
      <w:rFonts w:ascii="Arial" w:eastAsia="Arial" w:hAnsi="Arial" w:cs="Arial"/>
      <w:b/>
      <w:bCs/>
      <w:i/>
      <w:iCs/>
      <w:smallCaps w:val="0"/>
      <w:strike w:val="0"/>
      <w:color w:val="000000"/>
      <w:spacing w:val="0"/>
      <w:w w:val="100"/>
      <w:position w:val="0"/>
      <w:sz w:val="21"/>
      <w:szCs w:val="21"/>
      <w:u w:val="none"/>
    </w:rPr>
  </w:style>
  <w:style w:type="paragraph" w:customStyle="1" w:styleId="BodyText20">
    <w:name w:val="Body Text2"/>
    <w:basedOn w:val="Normal"/>
    <w:link w:val="Bodytext0"/>
    <w:rsid w:val="002A3849"/>
    <w:pPr>
      <w:widowControl w:val="0"/>
      <w:shd w:val="clear" w:color="auto" w:fill="FFFFFF"/>
      <w:spacing w:before="480" w:line="235" w:lineRule="exact"/>
      <w:ind w:hanging="420"/>
      <w:jc w:val="left"/>
    </w:pPr>
    <w:rPr>
      <w:rFonts w:ascii="Arial" w:eastAsia="Arial" w:hAnsi="Arial" w:cs="Arial"/>
      <w:sz w:val="21"/>
      <w:szCs w:val="21"/>
      <w:lang w:val="sr-Latn-RS" w:eastAsia="en-US"/>
    </w:rPr>
  </w:style>
  <w:style w:type="paragraph" w:customStyle="1" w:styleId="Bodytext60">
    <w:name w:val="Body text (6)"/>
    <w:basedOn w:val="Normal"/>
    <w:link w:val="Bodytext6"/>
    <w:rsid w:val="002A3849"/>
    <w:pPr>
      <w:widowControl w:val="0"/>
      <w:shd w:val="clear" w:color="auto" w:fill="FFFFFF"/>
      <w:spacing w:before="60" w:line="238" w:lineRule="exact"/>
      <w:ind w:firstLine="640"/>
    </w:pPr>
    <w:rPr>
      <w:rFonts w:ascii="Arial" w:eastAsia="Arial" w:hAnsi="Arial" w:cs="Arial"/>
      <w:b/>
      <w:bCs/>
      <w:i/>
      <w:iCs/>
      <w:sz w:val="21"/>
      <w:szCs w:val="21"/>
      <w:lang w:val="sr-Latn-RS" w:eastAsia="en-US"/>
    </w:rPr>
  </w:style>
  <w:style w:type="character" w:customStyle="1" w:styleId="BodyText1">
    <w:name w:val="Body Text1"/>
    <w:rsid w:val="002A3849"/>
    <w:rPr>
      <w:rFonts w:ascii="Arial" w:eastAsia="Arial" w:hAnsi="Arial" w:cs="Arial"/>
      <w:b w:val="0"/>
      <w:bCs w:val="0"/>
      <w:i w:val="0"/>
      <w:iCs w:val="0"/>
      <w:smallCaps w:val="0"/>
      <w:strike w:val="0"/>
      <w:color w:val="000000"/>
      <w:spacing w:val="0"/>
      <w:w w:val="100"/>
      <w:position w:val="0"/>
      <w:sz w:val="21"/>
      <w:szCs w:val="21"/>
      <w:u w:val="single"/>
      <w:shd w:val="clear" w:color="auto" w:fill="FFFFFF"/>
    </w:rPr>
  </w:style>
  <w:style w:type="paragraph" w:customStyle="1" w:styleId="1tekst">
    <w:name w:val="1tekst"/>
    <w:basedOn w:val="Normal"/>
    <w:rsid w:val="00D0588D"/>
    <w:pPr>
      <w:ind w:left="525" w:right="525" w:firstLine="240"/>
    </w:pPr>
    <w:rPr>
      <w:rFonts w:ascii="Times New Roman" w:hAnsi="Times New Roman"/>
      <w:sz w:val="24"/>
      <w:szCs w:val="24"/>
      <w:lang w:val="en-US" w:eastAsia="en-US"/>
    </w:rPr>
  </w:style>
  <w:style w:type="paragraph" w:styleId="BodyTextIndent">
    <w:name w:val="Body Text Indent"/>
    <w:basedOn w:val="Normal"/>
    <w:link w:val="BodyTextIndentChar"/>
    <w:rsid w:val="00C806AA"/>
    <w:pPr>
      <w:spacing w:after="120"/>
      <w:ind w:left="283"/>
    </w:pPr>
  </w:style>
  <w:style w:type="character" w:customStyle="1" w:styleId="BodyTextIndentChar">
    <w:name w:val="Body Text Indent Char"/>
    <w:basedOn w:val="DefaultParagraphFont"/>
    <w:link w:val="BodyTextIndent"/>
    <w:rsid w:val="00C806AA"/>
    <w:rPr>
      <w:rFonts w:ascii="Verdana" w:eastAsia="Times New Roman" w:hAnsi="Verdana" w:cs="Times New Roman"/>
      <w:sz w:val="20"/>
      <w:szCs w:val="20"/>
      <w:lang w:val="sr-Cyrl-CS" w:eastAsia="sr-Cyrl-CS"/>
    </w:rPr>
  </w:style>
  <w:style w:type="paragraph" w:customStyle="1" w:styleId="Podnaslov">
    <w:name w:val="Podnaslov"/>
    <w:basedOn w:val="Normal"/>
    <w:rsid w:val="00C806AA"/>
    <w:rPr>
      <w:b/>
      <w:bCs/>
      <w:noProof/>
      <w:szCs w:val="24"/>
      <w:lang w:eastAsia="en-US"/>
    </w:rPr>
  </w:style>
  <w:style w:type="paragraph" w:customStyle="1" w:styleId="Heding3">
    <w:name w:val="Heding 3"/>
    <w:basedOn w:val="Normal"/>
    <w:link w:val="Heding3Char"/>
    <w:qFormat/>
    <w:rsid w:val="00EE4DFF"/>
    <w:pPr>
      <w:keepNext/>
      <w:outlineLvl w:val="2"/>
    </w:pPr>
    <w:rPr>
      <w:rFonts w:eastAsiaTheme="minorEastAsia"/>
      <w:b/>
      <w:lang w:val="sr-Cyrl-RS"/>
    </w:rPr>
  </w:style>
  <w:style w:type="character" w:customStyle="1" w:styleId="Heding3Char">
    <w:name w:val="Heding 3 Char"/>
    <w:basedOn w:val="DefaultParagraphFont"/>
    <w:link w:val="Heding3"/>
    <w:rsid w:val="00EE4DFF"/>
    <w:rPr>
      <w:rFonts w:ascii="Verdana" w:eastAsiaTheme="minorEastAsia" w:hAnsi="Verdana" w:cs="Times New Roman"/>
      <w:b/>
      <w:sz w:val="20"/>
      <w:szCs w:val="20"/>
      <w:lang w:val="sr-Cyrl-RS" w:eastAsia="sr-Cyrl-CS"/>
    </w:rPr>
  </w:style>
  <w:style w:type="paragraph" w:customStyle="1" w:styleId="Style25">
    <w:name w:val="Style25"/>
    <w:basedOn w:val="Normal"/>
    <w:uiPriority w:val="99"/>
    <w:rsid w:val="009F2641"/>
    <w:pPr>
      <w:widowControl w:val="0"/>
      <w:autoSpaceDE w:val="0"/>
      <w:autoSpaceDN w:val="0"/>
      <w:adjustRightInd w:val="0"/>
      <w:spacing w:line="254" w:lineRule="exact"/>
    </w:pPr>
    <w:rPr>
      <w:rFonts w:ascii="Arial" w:eastAsiaTheme="minorEastAsia" w:hAnsi="Arial" w:cs="Arial"/>
      <w:sz w:val="24"/>
      <w:szCs w:val="24"/>
      <w:lang w:val="en-US" w:eastAsia="en-US"/>
    </w:rPr>
  </w:style>
  <w:style w:type="paragraph" w:customStyle="1" w:styleId="Style6">
    <w:name w:val="Style6"/>
    <w:basedOn w:val="Normal"/>
    <w:uiPriority w:val="99"/>
    <w:rsid w:val="009F2641"/>
    <w:pPr>
      <w:widowControl w:val="0"/>
      <w:autoSpaceDE w:val="0"/>
      <w:autoSpaceDN w:val="0"/>
      <w:adjustRightInd w:val="0"/>
    </w:pPr>
    <w:rPr>
      <w:rFonts w:ascii="Arial" w:eastAsiaTheme="minorEastAsia" w:hAnsi="Arial" w:cs="Arial"/>
      <w:sz w:val="24"/>
      <w:szCs w:val="24"/>
      <w:lang w:val="en-US" w:eastAsia="en-US"/>
    </w:rPr>
  </w:style>
  <w:style w:type="character" w:customStyle="1" w:styleId="FontStyle45">
    <w:name w:val="Font Style45"/>
    <w:basedOn w:val="DefaultParagraphFont"/>
    <w:uiPriority w:val="99"/>
    <w:rsid w:val="009F2641"/>
    <w:rPr>
      <w:rFonts w:ascii="Arial" w:hAnsi="Arial" w:cs="Arial" w:hint="default"/>
      <w:b/>
      <w:bCs/>
      <w:sz w:val="20"/>
      <w:szCs w:val="20"/>
    </w:rPr>
  </w:style>
  <w:style w:type="character" w:customStyle="1" w:styleId="FontStyle13">
    <w:name w:val="Font Style13"/>
    <w:basedOn w:val="DefaultParagraphFont"/>
    <w:uiPriority w:val="99"/>
    <w:rsid w:val="00202E4B"/>
    <w:rPr>
      <w:rFonts w:ascii="Times New Roman" w:hAnsi="Times New Roman" w:cs="Times New Roman"/>
      <w:sz w:val="20"/>
      <w:szCs w:val="20"/>
    </w:rPr>
  </w:style>
  <w:style w:type="character" w:customStyle="1" w:styleId="FontStyle15">
    <w:name w:val="Font Style15"/>
    <w:uiPriority w:val="99"/>
    <w:rsid w:val="00202E4B"/>
    <w:rPr>
      <w:rFonts w:ascii="Arial" w:hAnsi="Arial" w:cs="Arial"/>
      <w:b/>
      <w:bCs/>
      <w:i/>
      <w:iCs/>
      <w:sz w:val="18"/>
      <w:szCs w:val="18"/>
    </w:rPr>
  </w:style>
  <w:style w:type="character" w:customStyle="1" w:styleId="FontStyle17">
    <w:name w:val="Font Style17"/>
    <w:uiPriority w:val="99"/>
    <w:rsid w:val="00202E4B"/>
    <w:rPr>
      <w:rFonts w:ascii="Times New Roman" w:hAnsi="Times New Roman" w:cs="Times New Roman"/>
      <w:b/>
      <w:bCs/>
      <w:sz w:val="18"/>
      <w:szCs w:val="18"/>
    </w:rPr>
  </w:style>
  <w:style w:type="character" w:customStyle="1" w:styleId="Heading6Char">
    <w:name w:val="Heading 6 Char"/>
    <w:basedOn w:val="DefaultParagraphFont"/>
    <w:link w:val="Heading6"/>
    <w:rsid w:val="009B3351"/>
    <w:rPr>
      <w:rFonts w:ascii="Tahoma" w:eastAsia="Times New Roman" w:hAnsi="Tahoma" w:cs="Times New Roman"/>
      <w:bCs/>
      <w:sz w:val="20"/>
      <w:szCs w:val="20"/>
      <w:lang w:val="sr-Latn-CS" w:eastAsia="sr-Latn-CS"/>
    </w:rPr>
  </w:style>
  <w:style w:type="character" w:customStyle="1" w:styleId="Heading7Char">
    <w:name w:val="Heading 7 Char"/>
    <w:basedOn w:val="DefaultParagraphFont"/>
    <w:link w:val="Heading7"/>
    <w:rsid w:val="009B3351"/>
    <w:rPr>
      <w:rFonts w:ascii="Tahoma" w:eastAsia="Times New Roman" w:hAnsi="Tahoma" w:cs="Times New Roman"/>
      <w:sz w:val="20"/>
      <w:szCs w:val="24"/>
      <w:lang w:val="sr-Latn-CS" w:eastAsia="sr-Latn-CS"/>
    </w:rPr>
  </w:style>
  <w:style w:type="character" w:customStyle="1" w:styleId="Heading8Char">
    <w:name w:val="Heading 8 Char"/>
    <w:basedOn w:val="DefaultParagraphFont"/>
    <w:link w:val="Heading8"/>
    <w:rsid w:val="009B3351"/>
    <w:rPr>
      <w:rFonts w:ascii="Tahoma" w:eastAsia="Times New Roman" w:hAnsi="Tahoma" w:cs="Times New Roman"/>
      <w:i/>
      <w:iCs/>
      <w:sz w:val="20"/>
      <w:szCs w:val="24"/>
      <w:lang w:val="sr-Latn-CS" w:eastAsia="sr-Latn-CS"/>
    </w:rPr>
  </w:style>
  <w:style w:type="paragraph" w:customStyle="1" w:styleId="a0">
    <w:name w:val="текст"/>
    <w:basedOn w:val="Normal"/>
    <w:link w:val="CharChar"/>
    <w:uiPriority w:val="99"/>
    <w:qFormat/>
    <w:rsid w:val="009B3351"/>
    <w:pPr>
      <w:spacing w:before="240"/>
    </w:pPr>
    <w:rPr>
      <w:rFonts w:ascii="Tahoma" w:hAnsi="Tahoma"/>
      <w:sz w:val="22"/>
      <w:szCs w:val="24"/>
      <w:lang w:val="x-none" w:eastAsia="sr-Latn-CS"/>
    </w:rPr>
  </w:style>
  <w:style w:type="character" w:customStyle="1" w:styleId="CharChar">
    <w:name w:val="текст Char Char"/>
    <w:link w:val="a0"/>
    <w:uiPriority w:val="99"/>
    <w:rsid w:val="009B3351"/>
    <w:rPr>
      <w:rFonts w:ascii="Tahoma" w:eastAsia="Times New Roman" w:hAnsi="Tahoma" w:cs="Times New Roman"/>
      <w:szCs w:val="24"/>
      <w:lang w:val="x-none" w:eastAsia="sr-Latn-CS"/>
    </w:rPr>
  </w:style>
  <w:style w:type="paragraph" w:customStyle="1" w:styleId="-">
    <w:name w:val="завршни извештај - ознака слике"/>
    <w:basedOn w:val="Normal"/>
    <w:link w:val="-Char"/>
    <w:qFormat/>
    <w:rsid w:val="009B3351"/>
    <w:pPr>
      <w:jc w:val="center"/>
    </w:pPr>
    <w:rPr>
      <w:rFonts w:ascii="Tahoma" w:hAnsi="Tahoma"/>
      <w:i/>
      <w:lang w:val="sr-Latn-CS" w:eastAsia="sr-Latn-CS"/>
    </w:rPr>
  </w:style>
  <w:style w:type="character" w:customStyle="1" w:styleId="-Char">
    <w:name w:val="завршни извештај - ознака слике Char"/>
    <w:link w:val="-"/>
    <w:rsid w:val="009B3351"/>
    <w:rPr>
      <w:rFonts w:ascii="Tahoma" w:eastAsia="Times New Roman" w:hAnsi="Tahoma" w:cs="Times New Roman"/>
      <w:i/>
      <w:sz w:val="20"/>
      <w:szCs w:val="20"/>
      <w:lang w:val="sr-Latn-CS" w:eastAsia="sr-Latn-CS"/>
    </w:rPr>
  </w:style>
  <w:style w:type="paragraph" w:customStyle="1" w:styleId="a1">
    <w:name w:val="набрајање текст"/>
    <w:basedOn w:val="Normal"/>
    <w:link w:val="Char"/>
    <w:qFormat/>
    <w:rsid w:val="009B3351"/>
    <w:pPr>
      <w:suppressAutoHyphens/>
      <w:spacing w:before="60"/>
      <w:ind w:left="720"/>
    </w:pPr>
    <w:rPr>
      <w:rFonts w:ascii="Tahoma" w:hAnsi="Tahoma"/>
      <w:bCs/>
      <w:sz w:val="24"/>
      <w:szCs w:val="24"/>
      <w:lang w:val="ru-RU" w:eastAsia="x-none"/>
    </w:rPr>
  </w:style>
  <w:style w:type="character" w:customStyle="1" w:styleId="Char">
    <w:name w:val="набрајање текст Char"/>
    <w:link w:val="a1"/>
    <w:rsid w:val="009B3351"/>
    <w:rPr>
      <w:rFonts w:ascii="Tahoma" w:eastAsia="Times New Roman" w:hAnsi="Tahoma" w:cs="Times New Roman"/>
      <w:bCs/>
      <w:sz w:val="24"/>
      <w:szCs w:val="24"/>
      <w:lang w:val="ru-RU" w:eastAsia="x-none"/>
    </w:rPr>
  </w:style>
  <w:style w:type="paragraph" w:customStyle="1" w:styleId="a">
    <w:name w:val="набрајање"/>
    <w:basedOn w:val="Normal"/>
    <w:qFormat/>
    <w:rsid w:val="009B3351"/>
    <w:pPr>
      <w:numPr>
        <w:numId w:val="3"/>
      </w:numPr>
      <w:spacing w:before="60"/>
    </w:pPr>
    <w:rPr>
      <w:rFonts w:ascii="Tahoma" w:hAnsi="Tahoma"/>
      <w:noProof/>
      <w:sz w:val="22"/>
      <w:szCs w:val="24"/>
      <w:lang w:eastAsia="sr-Latn-CS" w:bidi="he-IL"/>
    </w:rPr>
  </w:style>
  <w:style w:type="paragraph" w:customStyle="1" w:styleId="a2">
    <w:name w:val="Текст"/>
    <w:basedOn w:val="Normal"/>
    <w:link w:val="Char0"/>
    <w:qFormat/>
    <w:rsid w:val="009B3351"/>
    <w:pPr>
      <w:spacing w:before="180"/>
    </w:pPr>
    <w:rPr>
      <w:rFonts w:ascii="Arial Narrow" w:hAnsi="Arial Narrow"/>
      <w:noProof/>
      <w:lang w:eastAsia="sr-Latn-CS"/>
    </w:rPr>
  </w:style>
  <w:style w:type="character" w:customStyle="1" w:styleId="Char0">
    <w:name w:val="Текст Char"/>
    <w:link w:val="a2"/>
    <w:rsid w:val="009B3351"/>
    <w:rPr>
      <w:rFonts w:ascii="Arial Narrow" w:eastAsia="Times New Roman" w:hAnsi="Arial Narrow" w:cs="Times New Roman"/>
      <w:noProof/>
      <w:sz w:val="20"/>
      <w:szCs w:val="20"/>
      <w:lang w:val="sr-Cyrl-CS" w:eastAsia="sr-Latn-CS"/>
    </w:rPr>
  </w:style>
  <w:style w:type="character" w:customStyle="1" w:styleId="FooterChar1">
    <w:name w:val="Footer Char1"/>
    <w:uiPriority w:val="99"/>
    <w:rsid w:val="009B3351"/>
    <w:rPr>
      <w:rFonts w:ascii="Yu Times New Roman" w:hAnsi="Yu Times New Roman"/>
      <w:sz w:val="24"/>
    </w:rPr>
  </w:style>
  <w:style w:type="table" w:customStyle="1" w:styleId="TableGrid2">
    <w:name w:val="Table Grid2"/>
    <w:basedOn w:val="TableNormal"/>
    <w:next w:val="TableGrid"/>
    <w:uiPriority w:val="59"/>
    <w:rsid w:val="00F024BB"/>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912942"/>
    <w:pPr>
      <w:autoSpaceDE w:val="0"/>
      <w:autoSpaceDN w:val="0"/>
      <w:adjustRightInd w:val="0"/>
      <w:spacing w:after="0" w:line="240" w:lineRule="auto"/>
    </w:pPr>
    <w:rPr>
      <w:rFonts w:ascii="Trebuchet MS" w:hAnsi="Trebuchet MS" w:cs="Trebuchet MS"/>
      <w:color w:val="000000"/>
      <w:sz w:val="24"/>
      <w:szCs w:val="24"/>
      <w:lang w:val="sr-Cyrl-RS"/>
    </w:rPr>
  </w:style>
  <w:style w:type="character" w:customStyle="1" w:styleId="DefaultChar">
    <w:name w:val="Default Char"/>
    <w:link w:val="Default"/>
    <w:rsid w:val="00D609E1"/>
    <w:rPr>
      <w:rFonts w:ascii="Trebuchet MS" w:hAnsi="Trebuchet MS" w:cs="Trebuchet MS"/>
      <w:color w:val="000000"/>
      <w:sz w:val="24"/>
      <w:szCs w:val="24"/>
      <w:lang w:val="sr-Cyrl-RS"/>
    </w:rPr>
  </w:style>
  <w:style w:type="paragraph" w:customStyle="1" w:styleId="Style7">
    <w:name w:val="Style7"/>
    <w:basedOn w:val="Normal"/>
    <w:uiPriority w:val="99"/>
    <w:rsid w:val="001B2E72"/>
    <w:pPr>
      <w:widowControl w:val="0"/>
      <w:autoSpaceDE w:val="0"/>
      <w:autoSpaceDN w:val="0"/>
      <w:adjustRightInd w:val="0"/>
      <w:spacing w:line="254" w:lineRule="exact"/>
      <w:ind w:hanging="346"/>
    </w:pPr>
    <w:rPr>
      <w:rFonts w:ascii="Arial" w:hAnsi="Arial" w:cs="Arial"/>
      <w:sz w:val="24"/>
      <w:szCs w:val="24"/>
      <w:lang w:val="sr-Cyrl-RS" w:eastAsia="sr-Cyrl-RS"/>
    </w:rPr>
  </w:style>
  <w:style w:type="paragraph" w:customStyle="1" w:styleId="Style8">
    <w:name w:val="Style8"/>
    <w:basedOn w:val="Normal"/>
    <w:uiPriority w:val="99"/>
    <w:rsid w:val="001B2E72"/>
    <w:pPr>
      <w:widowControl w:val="0"/>
      <w:autoSpaceDE w:val="0"/>
      <w:autoSpaceDN w:val="0"/>
      <w:adjustRightInd w:val="0"/>
      <w:jc w:val="left"/>
    </w:pPr>
    <w:rPr>
      <w:rFonts w:ascii="Arial" w:hAnsi="Arial" w:cs="Arial"/>
      <w:sz w:val="24"/>
      <w:szCs w:val="24"/>
      <w:lang w:val="sr-Cyrl-RS" w:eastAsia="sr-Cyrl-RS"/>
    </w:rPr>
  </w:style>
  <w:style w:type="character" w:customStyle="1" w:styleId="FontStyle18">
    <w:name w:val="Font Style18"/>
    <w:uiPriority w:val="99"/>
    <w:rsid w:val="001B2E72"/>
    <w:rPr>
      <w:rFonts w:ascii="Arial" w:hAnsi="Arial" w:cs="Arial"/>
      <w:i/>
      <w:iCs/>
      <w:sz w:val="20"/>
      <w:szCs w:val="20"/>
    </w:rPr>
  </w:style>
  <w:style w:type="paragraph" w:customStyle="1" w:styleId="Style10">
    <w:name w:val="Style10"/>
    <w:basedOn w:val="Normal"/>
    <w:uiPriority w:val="99"/>
    <w:rsid w:val="001B2E72"/>
    <w:pPr>
      <w:widowControl w:val="0"/>
      <w:autoSpaceDE w:val="0"/>
      <w:autoSpaceDN w:val="0"/>
      <w:adjustRightInd w:val="0"/>
      <w:spacing w:line="254" w:lineRule="exact"/>
    </w:pPr>
    <w:rPr>
      <w:rFonts w:ascii="Arial" w:hAnsi="Arial" w:cs="Arial"/>
      <w:sz w:val="24"/>
      <w:szCs w:val="24"/>
      <w:lang w:val="sr-Cyrl-RS" w:eastAsia="sr-Cyrl-RS"/>
    </w:rPr>
  </w:style>
  <w:style w:type="character" w:customStyle="1" w:styleId="FontStyle16">
    <w:name w:val="Font Style16"/>
    <w:uiPriority w:val="99"/>
    <w:rsid w:val="001B2E72"/>
    <w:rPr>
      <w:rFonts w:ascii="Arial" w:hAnsi="Arial" w:cs="Arial"/>
      <w:smallCaps/>
      <w:sz w:val="20"/>
      <w:szCs w:val="20"/>
    </w:rPr>
  </w:style>
  <w:style w:type="paragraph" w:styleId="BodyTextIndent3">
    <w:name w:val="Body Text Indent 3"/>
    <w:basedOn w:val="Normal"/>
    <w:link w:val="BodyTextIndent3Char"/>
    <w:uiPriority w:val="99"/>
    <w:semiHidden/>
    <w:unhideWhenUsed/>
    <w:rsid w:val="001B2E7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2E72"/>
    <w:rPr>
      <w:rFonts w:ascii="Verdana" w:eastAsia="Times New Roman" w:hAnsi="Verdana" w:cs="Times New Roman"/>
      <w:sz w:val="16"/>
      <w:szCs w:val="16"/>
      <w:lang w:val="sr-Cyrl-CS" w:eastAsia="sr-Cyrl-CS"/>
    </w:rPr>
  </w:style>
  <w:style w:type="paragraph" w:customStyle="1" w:styleId="Style9">
    <w:name w:val="Style9"/>
    <w:basedOn w:val="Normal"/>
    <w:uiPriority w:val="99"/>
    <w:rsid w:val="001B2E72"/>
    <w:pPr>
      <w:widowControl w:val="0"/>
      <w:autoSpaceDE w:val="0"/>
      <w:autoSpaceDN w:val="0"/>
      <w:adjustRightInd w:val="0"/>
      <w:spacing w:line="254" w:lineRule="exact"/>
      <w:ind w:hanging="139"/>
    </w:pPr>
    <w:rPr>
      <w:rFonts w:ascii="Arial" w:hAnsi="Arial" w:cs="Arial"/>
      <w:sz w:val="24"/>
      <w:szCs w:val="24"/>
      <w:lang w:val="sr-Cyrl-RS" w:eastAsia="sr-Cyrl-RS"/>
    </w:rPr>
  </w:style>
  <w:style w:type="paragraph" w:customStyle="1" w:styleId="Style16">
    <w:name w:val="Style16"/>
    <w:basedOn w:val="Normal"/>
    <w:uiPriority w:val="99"/>
    <w:rsid w:val="007D4BA4"/>
    <w:pPr>
      <w:widowControl w:val="0"/>
      <w:autoSpaceDE w:val="0"/>
      <w:autoSpaceDN w:val="0"/>
      <w:adjustRightInd w:val="0"/>
      <w:spacing w:line="245" w:lineRule="exact"/>
    </w:pPr>
    <w:rPr>
      <w:rFonts w:ascii="Franklin Gothic Medium" w:eastAsiaTheme="minorEastAsia" w:hAnsi="Franklin Gothic Medium" w:cstheme="minorBidi"/>
      <w:sz w:val="24"/>
      <w:szCs w:val="24"/>
      <w:lang w:val="sr-Cyrl-RS" w:eastAsia="sr-Cyrl-RS"/>
    </w:rPr>
  </w:style>
  <w:style w:type="character" w:customStyle="1" w:styleId="FontStyle39">
    <w:name w:val="Font Style39"/>
    <w:basedOn w:val="DefaultParagraphFont"/>
    <w:uiPriority w:val="99"/>
    <w:rsid w:val="007D4BA4"/>
    <w:rPr>
      <w:rFonts w:ascii="Franklin Gothic Medium" w:hAnsi="Franklin Gothic Medium" w:cs="Franklin Gothic Medium"/>
      <w:sz w:val="22"/>
      <w:szCs w:val="22"/>
    </w:rPr>
  </w:style>
  <w:style w:type="character" w:customStyle="1" w:styleId="FontStyle19">
    <w:name w:val="Font Style19"/>
    <w:basedOn w:val="DefaultParagraphFont"/>
    <w:uiPriority w:val="99"/>
    <w:rsid w:val="00FE4B18"/>
    <w:rPr>
      <w:rFonts w:ascii="Verdana" w:hAnsi="Verdana" w:cs="Verdana"/>
      <w:sz w:val="20"/>
      <w:szCs w:val="20"/>
    </w:rPr>
  </w:style>
  <w:style w:type="character" w:customStyle="1" w:styleId="FontStyle24">
    <w:name w:val="Font Style24"/>
    <w:basedOn w:val="DefaultParagraphFont"/>
    <w:uiPriority w:val="99"/>
    <w:rsid w:val="00FE4B18"/>
    <w:rPr>
      <w:rFonts w:ascii="Verdana" w:hAnsi="Verdana" w:cs="Verdana"/>
      <w:b/>
      <w:bCs/>
      <w:sz w:val="18"/>
      <w:szCs w:val="18"/>
    </w:rPr>
  </w:style>
  <w:style w:type="paragraph" w:styleId="ListNumber5">
    <w:name w:val="List Number 5"/>
    <w:basedOn w:val="Normal"/>
    <w:uiPriority w:val="99"/>
    <w:semiHidden/>
    <w:unhideWhenUsed/>
    <w:rsid w:val="005B40FD"/>
    <w:pPr>
      <w:numPr>
        <w:numId w:val="12"/>
      </w:numPr>
      <w:contextualSpacing/>
    </w:pPr>
  </w:style>
  <w:style w:type="paragraph" w:customStyle="1" w:styleId="tekst0">
    <w:name w:val="tekst"/>
    <w:basedOn w:val="Normal"/>
    <w:rsid w:val="00E93294"/>
    <w:pPr>
      <w:ind w:left="375" w:right="375" w:firstLine="240"/>
    </w:pPr>
    <w:rPr>
      <w:rFonts w:ascii="Arial" w:hAnsi="Arial" w:cs="Arial"/>
      <w:lang w:val="en-US" w:eastAsia="en-US"/>
    </w:rPr>
  </w:style>
  <w:style w:type="character" w:customStyle="1" w:styleId="FontStyle20">
    <w:name w:val="Font Style20"/>
    <w:basedOn w:val="DefaultParagraphFont"/>
    <w:uiPriority w:val="99"/>
    <w:rsid w:val="00A04379"/>
    <w:rPr>
      <w:rFonts w:ascii="Arial" w:hAnsi="Arial" w:cs="Arial"/>
      <w:sz w:val="20"/>
      <w:szCs w:val="20"/>
    </w:rPr>
  </w:style>
  <w:style w:type="character" w:customStyle="1" w:styleId="FontStyle30">
    <w:name w:val="Font Style30"/>
    <w:basedOn w:val="DefaultParagraphFont"/>
    <w:uiPriority w:val="99"/>
    <w:rsid w:val="00A04379"/>
    <w:rPr>
      <w:rFonts w:ascii="Arial" w:hAnsi="Arial" w:cs="Arial"/>
      <w:sz w:val="24"/>
      <w:szCs w:val="24"/>
    </w:rPr>
  </w:style>
  <w:style w:type="paragraph" w:customStyle="1" w:styleId="Style13">
    <w:name w:val="Style13"/>
    <w:basedOn w:val="Normal"/>
    <w:uiPriority w:val="99"/>
    <w:rsid w:val="00A04379"/>
    <w:pPr>
      <w:widowControl w:val="0"/>
      <w:autoSpaceDE w:val="0"/>
      <w:autoSpaceDN w:val="0"/>
      <w:adjustRightInd w:val="0"/>
      <w:spacing w:line="285" w:lineRule="exact"/>
      <w:ind w:hanging="345"/>
    </w:pPr>
    <w:rPr>
      <w:rFonts w:ascii="Trebuchet MS" w:eastAsiaTheme="minorEastAsia" w:hAnsi="Trebuchet MS" w:cstheme="minorBidi"/>
      <w:sz w:val="24"/>
      <w:szCs w:val="24"/>
      <w:lang w:val="en-US" w:eastAsia="en-US"/>
    </w:rPr>
  </w:style>
  <w:style w:type="paragraph" w:customStyle="1" w:styleId="Style12">
    <w:name w:val="Style12"/>
    <w:basedOn w:val="Normal"/>
    <w:uiPriority w:val="99"/>
    <w:rsid w:val="00635466"/>
    <w:pPr>
      <w:widowControl w:val="0"/>
      <w:autoSpaceDE w:val="0"/>
      <w:autoSpaceDN w:val="0"/>
      <w:adjustRightInd w:val="0"/>
      <w:spacing w:line="225" w:lineRule="exact"/>
      <w:ind w:hanging="330"/>
    </w:pPr>
    <w:rPr>
      <w:rFonts w:ascii="Arial" w:eastAsiaTheme="minorEastAsia" w:hAnsi="Arial" w:cs="Arial"/>
      <w:sz w:val="24"/>
      <w:szCs w:val="24"/>
      <w:lang w:val="en-US" w:eastAsia="en-US"/>
    </w:rPr>
  </w:style>
  <w:style w:type="character" w:customStyle="1" w:styleId="FontStyle22">
    <w:name w:val="Font Style22"/>
    <w:basedOn w:val="DefaultParagraphFont"/>
    <w:uiPriority w:val="99"/>
    <w:rsid w:val="00635466"/>
    <w:rPr>
      <w:rFonts w:ascii="Arial" w:hAnsi="Arial" w:cs="Arial"/>
      <w:sz w:val="10"/>
      <w:szCs w:val="10"/>
    </w:rPr>
  </w:style>
  <w:style w:type="character" w:customStyle="1" w:styleId="FontStyle55">
    <w:name w:val="Font Style55"/>
    <w:basedOn w:val="DefaultParagraphFont"/>
    <w:uiPriority w:val="99"/>
    <w:rsid w:val="00043226"/>
    <w:rPr>
      <w:rFonts w:ascii="Times New Roman" w:hAnsi="Times New Roman" w:cs="Times New Roman"/>
      <w:spacing w:val="10"/>
      <w:sz w:val="22"/>
      <w:szCs w:val="22"/>
    </w:rPr>
  </w:style>
  <w:style w:type="character" w:customStyle="1" w:styleId="FontStyle33">
    <w:name w:val="Font Style33"/>
    <w:uiPriority w:val="99"/>
    <w:rsid w:val="008678BE"/>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23930">
      <w:bodyDiv w:val="1"/>
      <w:marLeft w:val="0"/>
      <w:marRight w:val="0"/>
      <w:marTop w:val="0"/>
      <w:marBottom w:val="0"/>
      <w:divBdr>
        <w:top w:val="none" w:sz="0" w:space="0" w:color="auto"/>
        <w:left w:val="none" w:sz="0" w:space="0" w:color="auto"/>
        <w:bottom w:val="none" w:sz="0" w:space="0" w:color="auto"/>
        <w:right w:val="none" w:sz="0" w:space="0" w:color="auto"/>
      </w:divBdr>
    </w:div>
    <w:div w:id="191966307">
      <w:bodyDiv w:val="1"/>
      <w:marLeft w:val="0"/>
      <w:marRight w:val="0"/>
      <w:marTop w:val="0"/>
      <w:marBottom w:val="0"/>
      <w:divBdr>
        <w:top w:val="none" w:sz="0" w:space="0" w:color="auto"/>
        <w:left w:val="none" w:sz="0" w:space="0" w:color="auto"/>
        <w:bottom w:val="none" w:sz="0" w:space="0" w:color="auto"/>
        <w:right w:val="none" w:sz="0" w:space="0" w:color="auto"/>
      </w:divBdr>
    </w:div>
    <w:div w:id="197549243">
      <w:bodyDiv w:val="1"/>
      <w:marLeft w:val="0"/>
      <w:marRight w:val="0"/>
      <w:marTop w:val="0"/>
      <w:marBottom w:val="0"/>
      <w:divBdr>
        <w:top w:val="none" w:sz="0" w:space="0" w:color="auto"/>
        <w:left w:val="none" w:sz="0" w:space="0" w:color="auto"/>
        <w:bottom w:val="none" w:sz="0" w:space="0" w:color="auto"/>
        <w:right w:val="none" w:sz="0" w:space="0" w:color="auto"/>
      </w:divBdr>
    </w:div>
    <w:div w:id="203174991">
      <w:bodyDiv w:val="1"/>
      <w:marLeft w:val="0"/>
      <w:marRight w:val="0"/>
      <w:marTop w:val="0"/>
      <w:marBottom w:val="0"/>
      <w:divBdr>
        <w:top w:val="none" w:sz="0" w:space="0" w:color="auto"/>
        <w:left w:val="none" w:sz="0" w:space="0" w:color="auto"/>
        <w:bottom w:val="none" w:sz="0" w:space="0" w:color="auto"/>
        <w:right w:val="none" w:sz="0" w:space="0" w:color="auto"/>
      </w:divBdr>
    </w:div>
    <w:div w:id="267977543">
      <w:bodyDiv w:val="1"/>
      <w:marLeft w:val="0"/>
      <w:marRight w:val="0"/>
      <w:marTop w:val="0"/>
      <w:marBottom w:val="0"/>
      <w:divBdr>
        <w:top w:val="none" w:sz="0" w:space="0" w:color="auto"/>
        <w:left w:val="none" w:sz="0" w:space="0" w:color="auto"/>
        <w:bottom w:val="none" w:sz="0" w:space="0" w:color="auto"/>
        <w:right w:val="none" w:sz="0" w:space="0" w:color="auto"/>
      </w:divBdr>
    </w:div>
    <w:div w:id="327052252">
      <w:bodyDiv w:val="1"/>
      <w:marLeft w:val="0"/>
      <w:marRight w:val="0"/>
      <w:marTop w:val="0"/>
      <w:marBottom w:val="0"/>
      <w:divBdr>
        <w:top w:val="none" w:sz="0" w:space="0" w:color="auto"/>
        <w:left w:val="none" w:sz="0" w:space="0" w:color="auto"/>
        <w:bottom w:val="none" w:sz="0" w:space="0" w:color="auto"/>
        <w:right w:val="none" w:sz="0" w:space="0" w:color="auto"/>
      </w:divBdr>
    </w:div>
    <w:div w:id="799570887">
      <w:bodyDiv w:val="1"/>
      <w:marLeft w:val="0"/>
      <w:marRight w:val="0"/>
      <w:marTop w:val="0"/>
      <w:marBottom w:val="0"/>
      <w:divBdr>
        <w:top w:val="none" w:sz="0" w:space="0" w:color="auto"/>
        <w:left w:val="none" w:sz="0" w:space="0" w:color="auto"/>
        <w:bottom w:val="none" w:sz="0" w:space="0" w:color="auto"/>
        <w:right w:val="none" w:sz="0" w:space="0" w:color="auto"/>
      </w:divBdr>
    </w:div>
    <w:div w:id="1196962435">
      <w:bodyDiv w:val="1"/>
      <w:marLeft w:val="0"/>
      <w:marRight w:val="0"/>
      <w:marTop w:val="0"/>
      <w:marBottom w:val="0"/>
      <w:divBdr>
        <w:top w:val="none" w:sz="0" w:space="0" w:color="auto"/>
        <w:left w:val="none" w:sz="0" w:space="0" w:color="auto"/>
        <w:bottom w:val="none" w:sz="0" w:space="0" w:color="auto"/>
        <w:right w:val="none" w:sz="0" w:space="0" w:color="auto"/>
      </w:divBdr>
    </w:div>
    <w:div w:id="1391342330">
      <w:bodyDiv w:val="1"/>
      <w:marLeft w:val="0"/>
      <w:marRight w:val="0"/>
      <w:marTop w:val="0"/>
      <w:marBottom w:val="0"/>
      <w:divBdr>
        <w:top w:val="none" w:sz="0" w:space="0" w:color="auto"/>
        <w:left w:val="none" w:sz="0" w:space="0" w:color="auto"/>
        <w:bottom w:val="none" w:sz="0" w:space="0" w:color="auto"/>
        <w:right w:val="none" w:sz="0" w:space="0" w:color="auto"/>
      </w:divBdr>
    </w:div>
    <w:div w:id="1438938949">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58794928">
      <w:bodyDiv w:val="1"/>
      <w:marLeft w:val="0"/>
      <w:marRight w:val="0"/>
      <w:marTop w:val="0"/>
      <w:marBottom w:val="0"/>
      <w:divBdr>
        <w:top w:val="none" w:sz="0" w:space="0" w:color="auto"/>
        <w:left w:val="none" w:sz="0" w:space="0" w:color="auto"/>
        <w:bottom w:val="none" w:sz="0" w:space="0" w:color="auto"/>
        <w:right w:val="none" w:sz="0" w:space="0" w:color="auto"/>
      </w:divBdr>
    </w:div>
    <w:div w:id="20252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file:///C:/Users/ttomin/AppData/Local/Ing-Pro/IngProPaket5P/32722_02.htm" TargetMode="External"/><Relationship Id="rId26" Type="http://schemas.openxmlformats.org/officeDocument/2006/relationships/hyperlink" Target="file:///C:/Users/ttomin/AppData/Local/Ing-Pro/IngProPaket5P/32722_02.htm" TargetMode="External"/><Relationship Id="rId3" Type="http://schemas.openxmlformats.org/officeDocument/2006/relationships/customXml" Target="../customXml/item3.xml"/><Relationship Id="rId21" Type="http://schemas.openxmlformats.org/officeDocument/2006/relationships/hyperlink" Target="file:///C:/Users/ttomin/AppData/Local/Ing-Pro/IngProPaket5P/32722_02.htm"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file:///C:/Documents%20and%20Settings/ttomin/Local%20Settings/Application%20Data/Ing-Pro/IngProPaket5P/27008.htm" TargetMode="External"/><Relationship Id="rId25" Type="http://schemas.openxmlformats.org/officeDocument/2006/relationships/hyperlink" Target="file:///C:/Users/ttomin/AppData/Local/Ing-Pro/IngProPaket5P/32722_02.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ttomin/AppData/Local/Ing-Pro/IngProPaket5P/32722_02.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ttomin/AppData/Local/Ing-Pro/IngProPaket5P/32722_02.htm"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file:///C:/Users/ttomin/AppData/Local/Ing-Pro/IngProPaket5P/32722_02.htm"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C:/Users/ttomin/AppData/Local/Ing-Pro/IngProPaket5P/32722_02.ht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C:/Users/ttomin/AppData/Local/Ing-Pro/IngProPaket5P/32722_02.htm" TargetMode="External"/><Relationship Id="rId27" Type="http://schemas.openxmlformats.org/officeDocument/2006/relationships/hyperlink" Target="file:///C:/Users/ttomin/AppData/Local/Ing-Pro/IngProPaket5P/32722_02.htm"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ziv_x0020_plana xmlns="230c37f9-aab7-41ad-a9af-12c93f7ee846">ПДР за блок број 8, дела блока 7 и дела блока 9 - Народне баште у Сенти </Naziv_x0020_plana>
    <Grupa_x0020_dokumenata xmlns="230c37f9-aab7-41ad-a9af-12c93f7ee846">23</Grupa_x0020_dokumenata>
    <Vrsta_x0020_planova xmlns="230c37f9-aab7-41ad-a9af-12c93f7ee846">5</Vrsta_x0020_planova>
    <Ebroj xmlns="230c37f9-aab7-41ad-a9af-12c93f7ee846">2633</Ebroj>
    <Bekap xmlns="230c37f9-aab7-41ad-a9af-12c93f7ee846">Не</Bekap>
    <Datum xmlns="230c37f9-aab7-41ad-a9af-12c93f7ee846" xsi:nil="true"/>
    <Opština xmlns="230c37f9-aab7-41ad-a9af-12c93f7ee846">36</Opština>
    <Napomena xmlns="230c37f9-aab7-41ad-a9af-12c93f7ee846" xsi:nil="true"/>
    <Faza xmlns="230c37f9-aab7-41ad-a9af-12c93f7ee846">6</Faza>
    <_x0411__x0440__x043e__x0458__x0020__x0437__x0430__x0445__x0442__x0435__x0432__x0430_ xmlns="606f11f3-20c9-44fc-a144-ea069f36cde1" xsi:nil="true"/>
    <Odgovorni_x0020_urbanista xmlns="230c37f9-aab7-41ad-a9af-12c93f7ee846" xsi:nil="true"/>
    <Nosilac_x0020_izrade_x0020_posla xmlns="230c37f9-aab7-41ad-a9af-12c93f7ee846">37</Nosilac_x0020_izrade_x0020_posla>
    <Stručni_x0020_tim xmlns="230c37f9-aab7-41ad-a9af-12c93f7ee846" xsi:nil="true"/>
    <Dokumentacija_x0020_plana xmlns="230c37f9-aab7-41ad-a9af-12c93f7ee846">Не</Dokumentacija_x0020_plan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adržaj za Nacrt PDR" ma:contentTypeID="0x0101009FE1791766E7F8439F482D2228CD379000F7779CAFEA632E40AF22906182F80E9E" ma:contentTypeVersion="43" ma:contentTypeDescription="" ma:contentTypeScope="" ma:versionID="b7bb550364adb3ee829dc1901a33fe04">
  <xsd:schema xmlns:xsd="http://www.w3.org/2001/XMLSchema" xmlns:xs="http://www.w3.org/2001/XMLSchema" xmlns:p="http://schemas.microsoft.com/office/2006/metadata/properties" xmlns:ns2="230c37f9-aab7-41ad-a9af-12c93f7ee846" xmlns:ns3="606f11f3-20c9-44fc-a144-ea069f36cde1" targetNamespace="http://schemas.microsoft.com/office/2006/metadata/properties" ma:root="true" ma:fieldsID="6e4faa124dea3672efaf9c248dd524a3" ns2:_="" ns3:_="">
    <xsd:import namespace="230c37f9-aab7-41ad-a9af-12c93f7ee846"/>
    <xsd:import namespace="606f11f3-20c9-44fc-a144-ea069f36cde1"/>
    <xsd:element name="properties">
      <xsd:complexType>
        <xsd:sequence>
          <xsd:element name="documentManagement">
            <xsd:complexType>
              <xsd:all>
                <xsd:element ref="ns2:Ebroj"/>
                <xsd:element ref="ns2:Naziv_x0020_plana"/>
                <xsd:element ref="ns2:Vrsta_x0020_planova"/>
                <xsd:element ref="ns2:Opština"/>
                <xsd:element ref="ns2:Grupa_x0020_dokumenata"/>
                <xsd:element ref="ns2:Faza"/>
                <xsd:element ref="ns2:Nosilac_x0020_izrade_x0020_posla"/>
                <xsd:element ref="ns2:Bekap" minOccurs="0"/>
                <xsd:element ref="ns2:Dokumentacija_x0020_plana" minOccurs="0"/>
                <xsd:element ref="ns2:Datum" minOccurs="0"/>
                <xsd:element ref="ns2:Napomena" minOccurs="0"/>
                <xsd:element ref="ns2:Odgovorni_x0020_urbanista" minOccurs="0"/>
                <xsd:element ref="ns2:Stručni_x0020_tim" minOccurs="0"/>
                <xsd:element ref="ns3:_x0411__x0440__x043e__x0458__x0020__x0437__x0430__x0445__x0442__x0435__x043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c37f9-aab7-41ad-a9af-12c93f7ee846" elementFormDefault="qualified">
    <xsd:import namespace="http://schemas.microsoft.com/office/2006/documentManagement/types"/>
    <xsd:import namespace="http://schemas.microsoft.com/office/infopath/2007/PartnerControls"/>
    <xsd:element name="Ebroj" ma:index="1" ma:displayName="Ebroj" ma:decimals="0" ma:internalName="Ebroj" ma:readOnly="false" ma:percentage="FALSE">
      <xsd:simpleType>
        <xsd:restriction base="dms:Number"/>
      </xsd:simpleType>
    </xsd:element>
    <xsd:element name="Naziv_x0020_plana" ma:index="2" ma:displayName="Naziv plana" ma:internalName="Naziv_x0020_plana" ma:readOnly="false">
      <xsd:simpleType>
        <xsd:restriction base="dms:Text">
          <xsd:maxLength value="255"/>
        </xsd:restriction>
      </xsd:simpleType>
    </xsd:element>
    <xsd:element name="Vrsta_x0020_planova" ma:index="3" ma:displayName="Vrsta planova" ma:list="{e74fc2aa-95ac-4b6b-a40d-a673265af5e4}" ma:internalName="Vrsta_x0020_planova" ma:readOnly="false" ma:showField="Vrsta_x0020_posla" ma:web="230c37f9-aab7-41ad-a9af-12c93f7ee846">
      <xsd:simpleType>
        <xsd:restriction base="dms:Lookup"/>
      </xsd:simpleType>
    </xsd:element>
    <xsd:element name="Opština" ma:index="4" ma:displayName="Opština" ma:list="{23aae9f3-755e-407b-945b-d79f306848d5}" ma:internalName="Op_x0161_tina" ma:readOnly="false" ma:showField="Naziv_x0020_Op_x0161_tine" ma:web="230c37f9-aab7-41ad-a9af-12c93f7ee846">
      <xsd:simpleType>
        <xsd:restriction base="dms:Lookup"/>
      </xsd:simpleType>
    </xsd:element>
    <xsd:element name="Grupa_x0020_dokumenata" ma:index="5" ma:displayName="Grupa dokumenata" ma:list="{845d205f-ed82-4ac6-9772-fd71d4415e29}" ma:internalName="Grupa_x0020_dokumenata" ma:readOnly="false" ma:showField="Title" ma:web="230c37f9-aab7-41ad-a9af-12c93f7ee846">
      <xsd:simpleType>
        <xsd:restriction base="dms:Lookup"/>
      </xsd:simpleType>
    </xsd:element>
    <xsd:element name="Faza" ma:index="6" ma:displayName="Faza" ma:list="{3b9d36fa-3b14-4005-9508-654fa4f63e26}" ma:internalName="Faza" ma:readOnly="false" ma:showField="Title" ma:web="230c37f9-aab7-41ad-a9af-12c93f7ee846">
      <xsd:simpleType>
        <xsd:restriction base="dms:Lookup"/>
      </xsd:simpleType>
    </xsd:element>
    <xsd:element name="Nosilac_x0020_izrade_x0020_posla" ma:index="7" ma:displayName="Nosilac izrade posla" ma:list="{76e5dcc2-a3ec-4090-9b07-1bada3bd0003}" ma:internalName="Nosilac_x0020_izrade_x0020_posla" ma:readOnly="false" ma:showField="Title" ma:web="230c37f9-aab7-41ad-a9af-12c93f7ee846">
      <xsd:simpleType>
        <xsd:restriction base="dms:Lookup"/>
      </xsd:simpleType>
    </xsd:element>
    <xsd:element name="Bekap" ma:index="13" nillable="true" ma:displayName="Bekap/Dokumentacija" ma:default="Не" ma:format="Dropdown" ma:hidden="true" ma:internalName="Bekap" ma:readOnly="false">
      <xsd:simpleType>
        <xsd:restriction base="dms:Choice">
          <xsd:enumeration value="Да"/>
          <xsd:enumeration value="Не"/>
        </xsd:restriction>
      </xsd:simpleType>
    </xsd:element>
    <xsd:element name="Dokumentacija_x0020_plana" ma:index="14" nillable="true" ma:displayName="Arhiva" ma:default="Не" ma:format="Dropdown" ma:hidden="true" ma:internalName="Dokumentacija_x0020_plana" ma:readOnly="false">
      <xsd:simpleType>
        <xsd:restriction base="dms:Choice">
          <xsd:enumeration value="Да"/>
          <xsd:enumeration value="Не"/>
          <xsd:enumeration value="Aрхивирано"/>
        </xsd:restriction>
      </xsd:simpleType>
    </xsd:element>
    <xsd:element name="Datum" ma:index="15" nillable="true" ma:displayName="Datum dokumenta" ma:format="DateOnly" ma:hidden="true" ma:internalName="Datum" ma:readOnly="false">
      <xsd:simpleType>
        <xsd:restriction base="dms:DateTime"/>
      </xsd:simpleType>
    </xsd:element>
    <xsd:element name="Napomena" ma:index="16" nillable="true" ma:displayName="Napomena" ma:hidden="true" ma:internalName="Napomena" ma:readOnly="false">
      <xsd:simpleType>
        <xsd:restriction base="dms:Note"/>
      </xsd:simpleType>
    </xsd:element>
    <xsd:element name="Odgovorni_x0020_urbanista" ma:index="18" nillable="true" ma:displayName="Odgovorni urbanista" ma:hidden="true" ma:internalName="Odgovorni_x0020_urbanista" ma:readOnly="false">
      <xsd:simpleType>
        <xsd:restriction base="dms:Text">
          <xsd:maxLength value="255"/>
        </xsd:restriction>
      </xsd:simpleType>
    </xsd:element>
    <xsd:element name="Stručni_x0020_tim" ma:index="19" nillable="true" ma:displayName="Stručni tim" ma:hidden="true" ma:internalName="Stru_x010d_ni_x0020_tim"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f11f3-20c9-44fc-a144-ea069f36cde1" elementFormDefault="qualified">
    <xsd:import namespace="http://schemas.microsoft.com/office/2006/documentManagement/types"/>
    <xsd:import namespace="http://schemas.microsoft.com/office/infopath/2007/PartnerControls"/>
    <xsd:element name="_x0411__x0440__x043e__x0458__x0020__x0437__x0430__x0445__x0442__x0435__x0432__x0430_" ma:index="22" nillable="true" ma:displayName="Број захтева" ma:internalName="_x0411__x0440__x043e__x0458__x0020__x0437__x0430__x0445__x0442__x0435__x0432__x043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ip sadržaja"/>
        <xsd:element ref="dc:title" minOccurs="0" maxOccurs="1" ma:index="1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53A05-AD03-47E5-9916-668A70292ED2}">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230c37f9-aab7-41ad-a9af-12c93f7ee846"/>
    <ds:schemaRef ds:uri="http://schemas.microsoft.com/office/infopath/2007/PartnerControls"/>
    <ds:schemaRef ds:uri="http://schemas.openxmlformats.org/package/2006/metadata/core-properties"/>
    <ds:schemaRef ds:uri="606f11f3-20c9-44fc-a144-ea069f36cde1"/>
    <ds:schemaRef ds:uri="http://www.w3.org/XML/1998/namespace"/>
  </ds:schemaRefs>
</ds:datastoreItem>
</file>

<file path=customXml/itemProps2.xml><?xml version="1.0" encoding="utf-8"?>
<ds:datastoreItem xmlns:ds="http://schemas.openxmlformats.org/officeDocument/2006/customXml" ds:itemID="{C0308C74-DC0C-4F9D-9275-F5A5930FE97B}">
  <ds:schemaRefs>
    <ds:schemaRef ds:uri="http://schemas.microsoft.com/sharepoint/v3/contenttype/forms"/>
  </ds:schemaRefs>
</ds:datastoreItem>
</file>

<file path=customXml/itemProps3.xml><?xml version="1.0" encoding="utf-8"?>
<ds:datastoreItem xmlns:ds="http://schemas.openxmlformats.org/officeDocument/2006/customXml" ds:itemID="{CCA0F3E4-803E-46A5-B9DD-3A959471F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c37f9-aab7-41ad-a9af-12c93f7ee846"/>
    <ds:schemaRef ds:uri="606f11f3-20c9-44fc-a144-ea069f36c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490049-8F47-4304-A772-53B1DBCE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22262</Words>
  <Characters>126898</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
    </vt:vector>
  </TitlesOfParts>
  <Company>Zavod za urbanizam Vojvodine</Company>
  <LinksUpToDate>false</LinksUpToDate>
  <CharactersWithSpaces>148863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Радованка Шкрбић</dc:creator>
  <cp:lastModifiedBy>Драгана Матовић</cp:lastModifiedBy>
  <cp:revision>2</cp:revision>
  <cp:lastPrinted>2017-01-24T10:32:00Z</cp:lastPrinted>
  <dcterms:created xsi:type="dcterms:W3CDTF">2021-01-27T09:23:00Z</dcterms:created>
  <dcterms:modified xsi:type="dcterms:W3CDTF">2021-01-27T09:23:00Z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0x0101009FE1791766E7F8439F482D2228CD379000F7779CAFEA632E40AF22906182F80E9E</vt:lpwstr>
  </property>
</Properties>
</file>